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75759" w14:textId="77777777" w:rsidR="00EB6F9C" w:rsidRDefault="00000000">
      <w:pPr>
        <w:tabs>
          <w:tab w:val="right" w:pos="11105"/>
        </w:tabs>
        <w:spacing w:after="87"/>
        <w:ind w:left="-120"/>
      </w:pPr>
      <w:r>
        <w:rPr>
          <w:noProof/>
        </w:rPr>
        <w:drawing>
          <wp:inline distT="0" distB="0" distL="0" distR="0" wp14:anchorId="23C81063" wp14:editId="4D2970D1">
            <wp:extent cx="1028700" cy="219075"/>
            <wp:effectExtent l="0" t="0" r="0" b="0"/>
            <wp:docPr id="61" name="Picture 6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7"/>
                    <a:stretch>
                      <a:fillRect/>
                    </a:stretch>
                  </pic:blipFill>
                  <pic:spPr>
                    <a:xfrm>
                      <a:off x="0" y="0"/>
                      <a:ext cx="1028700" cy="219075"/>
                    </a:xfrm>
                    <a:prstGeom prst="rect">
                      <a:avLst/>
                    </a:prstGeom>
                  </pic:spPr>
                </pic:pic>
              </a:graphicData>
            </a:graphic>
          </wp:inline>
        </w:drawing>
      </w:r>
      <w:r>
        <w:rPr>
          <w:b/>
          <w:sz w:val="18"/>
        </w:rPr>
        <w:tab/>
        <w:t>UASG 254434</w:t>
      </w:r>
    </w:p>
    <w:tbl>
      <w:tblPr>
        <w:tblStyle w:val="TableGrid"/>
        <w:tblW w:w="10800" w:type="dxa"/>
        <w:tblInd w:w="0" w:type="dxa"/>
        <w:tblLook w:val="04A0" w:firstRow="1" w:lastRow="0" w:firstColumn="1" w:lastColumn="0" w:noHBand="0" w:noVBand="1"/>
      </w:tblPr>
      <w:tblGrid>
        <w:gridCol w:w="2656"/>
        <w:gridCol w:w="4199"/>
        <w:gridCol w:w="2316"/>
        <w:gridCol w:w="1629"/>
      </w:tblGrid>
      <w:tr w:rsidR="00EB6F9C" w14:paraId="6C386A42" w14:textId="77777777">
        <w:trPr>
          <w:trHeight w:val="536"/>
        </w:trPr>
        <w:tc>
          <w:tcPr>
            <w:tcW w:w="2656" w:type="dxa"/>
            <w:vMerge w:val="restart"/>
            <w:tcBorders>
              <w:top w:val="nil"/>
              <w:left w:val="nil"/>
              <w:bottom w:val="nil"/>
              <w:right w:val="nil"/>
            </w:tcBorders>
            <w:vAlign w:val="bottom"/>
          </w:tcPr>
          <w:p w14:paraId="652EF128" w14:textId="77777777" w:rsidR="00EB6F9C" w:rsidRDefault="00000000">
            <w:r>
              <w:rPr>
                <w:b/>
                <w:sz w:val="27"/>
              </w:rPr>
              <w:t>Informações Básicas</w:t>
            </w:r>
          </w:p>
        </w:tc>
        <w:tc>
          <w:tcPr>
            <w:tcW w:w="6515" w:type="dxa"/>
            <w:gridSpan w:val="2"/>
            <w:tcBorders>
              <w:top w:val="nil"/>
              <w:left w:val="nil"/>
              <w:bottom w:val="nil"/>
              <w:right w:val="nil"/>
            </w:tcBorders>
          </w:tcPr>
          <w:p w14:paraId="54E68716" w14:textId="77777777" w:rsidR="00EB6F9C" w:rsidRDefault="00000000">
            <w:r>
              <w:rPr>
                <w:b/>
                <w:sz w:val="21"/>
              </w:rPr>
              <w:t>ESCOLA POLITECNICA DE SAUDE JOAQUIM VENANCIO</w:t>
            </w:r>
          </w:p>
        </w:tc>
        <w:tc>
          <w:tcPr>
            <w:tcW w:w="1629" w:type="dxa"/>
            <w:vMerge w:val="restart"/>
            <w:tcBorders>
              <w:top w:val="nil"/>
              <w:left w:val="nil"/>
              <w:bottom w:val="nil"/>
              <w:right w:val="nil"/>
            </w:tcBorders>
          </w:tcPr>
          <w:p w14:paraId="2AD944FD" w14:textId="77777777" w:rsidR="00EB6F9C" w:rsidRDefault="00EB6F9C"/>
        </w:tc>
      </w:tr>
      <w:tr w:rsidR="00EB6F9C" w14:paraId="48C56713" w14:textId="77777777">
        <w:trPr>
          <w:trHeight w:val="1583"/>
        </w:trPr>
        <w:tc>
          <w:tcPr>
            <w:tcW w:w="0" w:type="auto"/>
            <w:vMerge/>
            <w:tcBorders>
              <w:top w:val="nil"/>
              <w:left w:val="nil"/>
              <w:bottom w:val="nil"/>
              <w:right w:val="nil"/>
            </w:tcBorders>
          </w:tcPr>
          <w:p w14:paraId="4B5169B3" w14:textId="77777777" w:rsidR="00EB6F9C" w:rsidRDefault="00EB6F9C"/>
        </w:tc>
        <w:tc>
          <w:tcPr>
            <w:tcW w:w="4199" w:type="dxa"/>
            <w:tcBorders>
              <w:top w:val="nil"/>
              <w:left w:val="nil"/>
              <w:bottom w:val="nil"/>
              <w:right w:val="nil"/>
            </w:tcBorders>
          </w:tcPr>
          <w:p w14:paraId="0D50DE75" w14:textId="77777777" w:rsidR="00EB6F9C" w:rsidRDefault="00000000">
            <w:pPr>
              <w:ind w:right="291"/>
              <w:jc w:val="right"/>
            </w:pPr>
            <w:r>
              <w:rPr>
                <w:b/>
                <w:sz w:val="36"/>
              </w:rPr>
              <w:t>Edital 3/2026</w:t>
            </w:r>
          </w:p>
        </w:tc>
        <w:tc>
          <w:tcPr>
            <w:tcW w:w="2316" w:type="dxa"/>
            <w:tcBorders>
              <w:top w:val="nil"/>
              <w:left w:val="nil"/>
              <w:bottom w:val="nil"/>
              <w:right w:val="nil"/>
            </w:tcBorders>
          </w:tcPr>
          <w:p w14:paraId="7272ED97" w14:textId="77777777" w:rsidR="00EB6F9C" w:rsidRDefault="00EB6F9C"/>
        </w:tc>
        <w:tc>
          <w:tcPr>
            <w:tcW w:w="0" w:type="auto"/>
            <w:vMerge/>
            <w:tcBorders>
              <w:top w:val="nil"/>
              <w:left w:val="nil"/>
              <w:bottom w:val="nil"/>
              <w:right w:val="nil"/>
            </w:tcBorders>
          </w:tcPr>
          <w:p w14:paraId="3E11B7CF" w14:textId="77777777" w:rsidR="00EB6F9C" w:rsidRDefault="00EB6F9C"/>
        </w:tc>
      </w:tr>
      <w:tr w:rsidR="00EB6F9C" w14:paraId="641A61E1" w14:textId="77777777">
        <w:trPr>
          <w:trHeight w:val="628"/>
        </w:trPr>
        <w:tc>
          <w:tcPr>
            <w:tcW w:w="2656" w:type="dxa"/>
            <w:tcBorders>
              <w:top w:val="nil"/>
              <w:left w:val="nil"/>
              <w:bottom w:val="nil"/>
              <w:right w:val="nil"/>
            </w:tcBorders>
          </w:tcPr>
          <w:p w14:paraId="58102CCD" w14:textId="77777777" w:rsidR="00EB6F9C" w:rsidRDefault="00000000">
            <w:pPr>
              <w:ind w:left="45"/>
            </w:pPr>
            <w:r>
              <w:rPr>
                <w:b/>
                <w:sz w:val="18"/>
              </w:rPr>
              <w:t xml:space="preserve">Número do </w:t>
            </w:r>
          </w:p>
          <w:p w14:paraId="7F9399B2" w14:textId="77777777" w:rsidR="00EB6F9C" w:rsidRDefault="00000000">
            <w:pPr>
              <w:ind w:left="45" w:firstLine="1552"/>
            </w:pPr>
            <w:r>
              <w:rPr>
                <w:b/>
                <w:sz w:val="18"/>
              </w:rPr>
              <w:t>UASG artefato</w:t>
            </w:r>
          </w:p>
        </w:tc>
        <w:tc>
          <w:tcPr>
            <w:tcW w:w="4199" w:type="dxa"/>
            <w:tcBorders>
              <w:top w:val="nil"/>
              <w:left w:val="nil"/>
              <w:bottom w:val="nil"/>
              <w:right w:val="nil"/>
            </w:tcBorders>
          </w:tcPr>
          <w:p w14:paraId="5C7C5113" w14:textId="77777777" w:rsidR="00EB6F9C" w:rsidRDefault="00EB6F9C"/>
        </w:tc>
        <w:tc>
          <w:tcPr>
            <w:tcW w:w="2316" w:type="dxa"/>
            <w:tcBorders>
              <w:top w:val="nil"/>
              <w:left w:val="nil"/>
              <w:bottom w:val="nil"/>
              <w:right w:val="nil"/>
            </w:tcBorders>
            <w:vAlign w:val="center"/>
          </w:tcPr>
          <w:p w14:paraId="283F3938" w14:textId="77777777" w:rsidR="00EB6F9C" w:rsidRDefault="00000000">
            <w:r>
              <w:rPr>
                <w:b/>
                <w:sz w:val="18"/>
              </w:rPr>
              <w:t>Editado por</w:t>
            </w:r>
          </w:p>
        </w:tc>
        <w:tc>
          <w:tcPr>
            <w:tcW w:w="1629" w:type="dxa"/>
            <w:tcBorders>
              <w:top w:val="nil"/>
              <w:left w:val="nil"/>
              <w:bottom w:val="nil"/>
              <w:right w:val="nil"/>
            </w:tcBorders>
            <w:vAlign w:val="center"/>
          </w:tcPr>
          <w:p w14:paraId="1C82E1BA" w14:textId="77777777" w:rsidR="00EB6F9C" w:rsidRDefault="00000000">
            <w:pPr>
              <w:ind w:left="115"/>
            </w:pPr>
            <w:r>
              <w:rPr>
                <w:b/>
                <w:sz w:val="18"/>
              </w:rPr>
              <w:t>Atualizado em</w:t>
            </w:r>
          </w:p>
        </w:tc>
      </w:tr>
      <w:tr w:rsidR="00EB6F9C" w14:paraId="57A59FFA" w14:textId="77777777">
        <w:trPr>
          <w:trHeight w:val="477"/>
        </w:trPr>
        <w:tc>
          <w:tcPr>
            <w:tcW w:w="6854" w:type="dxa"/>
            <w:gridSpan w:val="2"/>
            <w:tcBorders>
              <w:top w:val="nil"/>
              <w:left w:val="nil"/>
              <w:bottom w:val="nil"/>
              <w:right w:val="nil"/>
            </w:tcBorders>
          </w:tcPr>
          <w:p w14:paraId="6329CF40" w14:textId="77777777" w:rsidR="00EB6F9C" w:rsidRDefault="00000000">
            <w:pPr>
              <w:ind w:left="1597"/>
            </w:pPr>
            <w:r>
              <w:rPr>
                <w:sz w:val="18"/>
              </w:rPr>
              <w:t xml:space="preserve">254434-ESCOLA POLITECNICA DE SAUDE JOAQUIM </w:t>
            </w:r>
          </w:p>
          <w:p w14:paraId="5600B446" w14:textId="77777777" w:rsidR="00EB6F9C" w:rsidRDefault="00000000">
            <w:pPr>
              <w:ind w:left="45"/>
            </w:pPr>
            <w:r>
              <w:rPr>
                <w:sz w:val="18"/>
              </w:rPr>
              <w:t>3/2026</w:t>
            </w:r>
          </w:p>
          <w:p w14:paraId="7410BC17" w14:textId="77777777" w:rsidR="00EB6F9C" w:rsidRDefault="00000000">
            <w:pPr>
              <w:ind w:left="1597"/>
            </w:pPr>
            <w:r>
              <w:rPr>
                <w:sz w:val="18"/>
              </w:rPr>
              <w:t>VENANCIO</w:t>
            </w:r>
          </w:p>
        </w:tc>
        <w:tc>
          <w:tcPr>
            <w:tcW w:w="2316" w:type="dxa"/>
            <w:tcBorders>
              <w:top w:val="nil"/>
              <w:left w:val="nil"/>
              <w:bottom w:val="nil"/>
              <w:right w:val="nil"/>
            </w:tcBorders>
          </w:tcPr>
          <w:p w14:paraId="410CB651" w14:textId="77777777" w:rsidR="00EB6F9C" w:rsidRDefault="00000000">
            <w:r>
              <w:rPr>
                <w:sz w:val="18"/>
              </w:rPr>
              <w:t>MARCELLE LIMA DA COSTA</w:t>
            </w:r>
          </w:p>
        </w:tc>
        <w:tc>
          <w:tcPr>
            <w:tcW w:w="1629" w:type="dxa"/>
            <w:tcBorders>
              <w:top w:val="nil"/>
              <w:left w:val="nil"/>
              <w:bottom w:val="nil"/>
              <w:right w:val="nil"/>
            </w:tcBorders>
          </w:tcPr>
          <w:p w14:paraId="1FBB13ED" w14:textId="77777777" w:rsidR="00EB6F9C" w:rsidRDefault="00000000">
            <w:pPr>
              <w:ind w:left="115"/>
            </w:pPr>
            <w:r>
              <w:rPr>
                <w:sz w:val="18"/>
              </w:rPr>
              <w:t xml:space="preserve">03/06/2026 10:48 (v </w:t>
            </w:r>
          </w:p>
          <w:p w14:paraId="66F81E0C" w14:textId="77777777" w:rsidR="00EB6F9C" w:rsidRDefault="00000000">
            <w:pPr>
              <w:ind w:left="115"/>
            </w:pPr>
            <w:r>
              <w:rPr>
                <w:sz w:val="18"/>
              </w:rPr>
              <w:t>0.5)</w:t>
            </w:r>
          </w:p>
        </w:tc>
      </w:tr>
    </w:tbl>
    <w:p w14:paraId="07F73010" w14:textId="77777777" w:rsidR="00EB6F9C" w:rsidRDefault="00000000">
      <w:pPr>
        <w:spacing w:after="54"/>
        <w:ind w:left="45"/>
      </w:pPr>
      <w:r>
        <w:rPr>
          <w:b/>
          <w:sz w:val="18"/>
        </w:rPr>
        <w:t>Status</w:t>
      </w:r>
    </w:p>
    <w:p w14:paraId="30FB7B0E" w14:textId="77777777" w:rsidR="00EB6F9C" w:rsidRDefault="00000000">
      <w:pPr>
        <w:spacing w:after="247" w:line="262" w:lineRule="auto"/>
        <w:ind w:left="40" w:hanging="10"/>
      </w:pPr>
      <w:r>
        <w:rPr>
          <w:sz w:val="18"/>
        </w:rPr>
        <w:t>CONCLUIDO</w:t>
      </w:r>
    </w:p>
    <w:p w14:paraId="3AAC8621" w14:textId="77777777" w:rsidR="00EB6F9C" w:rsidRDefault="00000000">
      <w:pPr>
        <w:pStyle w:val="Ttulo1"/>
        <w:spacing w:line="259" w:lineRule="auto"/>
      </w:pPr>
      <w:r>
        <w:rPr>
          <w:b/>
          <w:color w:val="000000"/>
          <w:sz w:val="21"/>
        </w:rPr>
        <w:t>Outras informações</w:t>
      </w:r>
    </w:p>
    <w:p w14:paraId="07A262C1" w14:textId="77777777" w:rsidR="00EB6F9C" w:rsidRDefault="00000000">
      <w:pPr>
        <w:spacing w:after="177"/>
      </w:pPr>
      <w:r>
        <w:rPr>
          <w:noProof/>
        </w:rPr>
        <mc:AlternateContent>
          <mc:Choice Requires="wpg">
            <w:drawing>
              <wp:inline distT="0" distB="0" distL="0" distR="0" wp14:anchorId="49D9ED5F" wp14:editId="4874417C">
                <wp:extent cx="7047484" cy="9525"/>
                <wp:effectExtent l="0" t="0" r="0" b="0"/>
                <wp:docPr id="169525" name="Group 169525"/>
                <wp:cNvGraphicFramePr/>
                <a:graphic xmlns:a="http://schemas.openxmlformats.org/drawingml/2006/main">
                  <a:graphicData uri="http://schemas.microsoft.com/office/word/2010/wordprocessingGroup">
                    <wpg:wgp>
                      <wpg:cNvGrpSpPr/>
                      <wpg:grpSpPr>
                        <a:xfrm>
                          <a:off x="0" y="0"/>
                          <a:ext cx="7047484" cy="9525"/>
                          <a:chOff x="0" y="0"/>
                          <a:chExt cx="7047484" cy="9525"/>
                        </a:xfrm>
                      </wpg:grpSpPr>
                      <wps:wsp>
                        <wps:cNvPr id="224351" name="Shape 224351"/>
                        <wps:cNvSpPr/>
                        <wps:spPr>
                          <a:xfrm>
                            <a:off x="0" y="0"/>
                            <a:ext cx="7047484" cy="9525"/>
                          </a:xfrm>
                          <a:custGeom>
                            <a:avLst/>
                            <a:gdLst/>
                            <a:ahLst/>
                            <a:cxnLst/>
                            <a:rect l="0" t="0" r="0" b="0"/>
                            <a:pathLst>
                              <a:path w="7047484" h="9525">
                                <a:moveTo>
                                  <a:pt x="0" y="0"/>
                                </a:moveTo>
                                <a:lnTo>
                                  <a:pt x="7047484" y="0"/>
                                </a:lnTo>
                                <a:lnTo>
                                  <a:pt x="7047484" y="9525"/>
                                </a:lnTo>
                                <a:lnTo>
                                  <a:pt x="0" y="9525"/>
                                </a:lnTo>
                                <a:lnTo>
                                  <a:pt x="0" y="0"/>
                                </a:lnTo>
                              </a:path>
                            </a:pathLst>
                          </a:custGeom>
                          <a:ln w="0" cap="sq">
                            <a:miter lim="127000"/>
                          </a:ln>
                        </wps:spPr>
                        <wps:style>
                          <a:lnRef idx="0">
                            <a:srgbClr val="000000">
                              <a:alpha val="0"/>
                            </a:srgbClr>
                          </a:lnRef>
                          <a:fillRef idx="1">
                            <a:srgbClr val="999999"/>
                          </a:fillRef>
                          <a:effectRef idx="0">
                            <a:scrgbClr r="0" g="0" b="0"/>
                          </a:effectRef>
                          <a:fontRef idx="none"/>
                        </wps:style>
                        <wps:bodyPr/>
                      </wps:wsp>
                    </wpg:wgp>
                  </a:graphicData>
                </a:graphic>
              </wp:inline>
            </w:drawing>
          </mc:Choice>
          <mc:Fallback xmlns:a="http://schemas.openxmlformats.org/drawingml/2006/main">
            <w:pict>
              <v:group id="Group 169525" style="width:554.92pt;height:0.75pt;mso-position-horizontal-relative:char;mso-position-vertical-relative:line" coordsize="70474,95">
                <v:shape id="Shape 224352" style="position:absolute;width:70474;height:95;left:0;top:0;" coordsize="7047484,9525" path="m0,0l7047484,0l7047484,9525l0,9525l0,0">
                  <v:stroke weight="0pt" endcap="square" joinstyle="miter" miterlimit="10" on="false" color="#000000" opacity="0"/>
                  <v:fill on="true" color="#999999"/>
                </v:shape>
              </v:group>
            </w:pict>
          </mc:Fallback>
        </mc:AlternateContent>
      </w:r>
    </w:p>
    <w:tbl>
      <w:tblPr>
        <w:tblStyle w:val="TableGrid"/>
        <w:tblW w:w="10810" w:type="dxa"/>
        <w:tblInd w:w="45" w:type="dxa"/>
        <w:tblLook w:val="04A0" w:firstRow="1" w:lastRow="0" w:firstColumn="1" w:lastColumn="0" w:noHBand="0" w:noVBand="1"/>
      </w:tblPr>
      <w:tblGrid>
        <w:gridCol w:w="6809"/>
        <w:gridCol w:w="2316"/>
        <w:gridCol w:w="1685"/>
      </w:tblGrid>
      <w:tr w:rsidR="00EB6F9C" w14:paraId="359458FA" w14:textId="77777777">
        <w:trPr>
          <w:trHeight w:val="482"/>
        </w:trPr>
        <w:tc>
          <w:tcPr>
            <w:tcW w:w="6809" w:type="dxa"/>
            <w:tcBorders>
              <w:top w:val="nil"/>
              <w:left w:val="nil"/>
              <w:bottom w:val="nil"/>
              <w:right w:val="nil"/>
            </w:tcBorders>
            <w:vAlign w:val="center"/>
          </w:tcPr>
          <w:p w14:paraId="7BB33384" w14:textId="77777777" w:rsidR="00EB6F9C" w:rsidRDefault="00000000">
            <w:r>
              <w:rPr>
                <w:b/>
                <w:sz w:val="18"/>
              </w:rPr>
              <w:t>Categoria</w:t>
            </w:r>
          </w:p>
        </w:tc>
        <w:tc>
          <w:tcPr>
            <w:tcW w:w="2316" w:type="dxa"/>
            <w:tcBorders>
              <w:top w:val="nil"/>
              <w:left w:val="nil"/>
              <w:bottom w:val="nil"/>
              <w:right w:val="nil"/>
            </w:tcBorders>
          </w:tcPr>
          <w:p w14:paraId="24CC5201" w14:textId="77777777" w:rsidR="00EB6F9C" w:rsidRDefault="00000000">
            <w:pPr>
              <w:ind w:left="388" w:right="59"/>
            </w:pPr>
            <w:r>
              <w:rPr>
                <w:b/>
                <w:sz w:val="18"/>
              </w:rPr>
              <w:t>Número da Contratação</w:t>
            </w:r>
          </w:p>
        </w:tc>
        <w:tc>
          <w:tcPr>
            <w:tcW w:w="1685" w:type="dxa"/>
            <w:tcBorders>
              <w:top w:val="nil"/>
              <w:left w:val="nil"/>
              <w:bottom w:val="nil"/>
              <w:right w:val="nil"/>
            </w:tcBorders>
          </w:tcPr>
          <w:p w14:paraId="4D72BE5D" w14:textId="77777777" w:rsidR="00EB6F9C" w:rsidRDefault="00000000">
            <w:r>
              <w:rPr>
                <w:b/>
                <w:sz w:val="18"/>
              </w:rPr>
              <w:t xml:space="preserve">Processo </w:t>
            </w:r>
          </w:p>
          <w:p w14:paraId="45FDD2FF" w14:textId="77777777" w:rsidR="00EB6F9C" w:rsidRDefault="00000000">
            <w:r>
              <w:rPr>
                <w:b/>
                <w:sz w:val="18"/>
              </w:rPr>
              <w:t>Administrativo</w:t>
            </w:r>
          </w:p>
        </w:tc>
      </w:tr>
      <w:tr w:rsidR="00EB6F9C" w14:paraId="06886EEC" w14:textId="77777777">
        <w:trPr>
          <w:trHeight w:val="361"/>
        </w:trPr>
        <w:tc>
          <w:tcPr>
            <w:tcW w:w="6809" w:type="dxa"/>
            <w:tcBorders>
              <w:top w:val="nil"/>
              <w:left w:val="nil"/>
              <w:bottom w:val="nil"/>
              <w:right w:val="nil"/>
            </w:tcBorders>
          </w:tcPr>
          <w:p w14:paraId="17264E95" w14:textId="77777777" w:rsidR="00EB6F9C" w:rsidRDefault="00000000">
            <w:r>
              <w:rPr>
                <w:sz w:val="18"/>
              </w:rPr>
              <w:t>V - prestação de serviços, inclusive os técnico-profissionais especializados/Serviço não-</w:t>
            </w:r>
          </w:p>
        </w:tc>
        <w:tc>
          <w:tcPr>
            <w:tcW w:w="2316" w:type="dxa"/>
            <w:tcBorders>
              <w:top w:val="nil"/>
              <w:left w:val="nil"/>
              <w:bottom w:val="nil"/>
              <w:right w:val="nil"/>
            </w:tcBorders>
            <w:vAlign w:val="bottom"/>
          </w:tcPr>
          <w:p w14:paraId="33A162DA" w14:textId="77777777" w:rsidR="00EB6F9C" w:rsidRDefault="00000000">
            <w:pPr>
              <w:ind w:left="388"/>
            </w:pPr>
            <w:r>
              <w:rPr>
                <w:sz w:val="18"/>
              </w:rPr>
              <w:t>23/2026</w:t>
            </w:r>
          </w:p>
        </w:tc>
        <w:tc>
          <w:tcPr>
            <w:tcW w:w="1685" w:type="dxa"/>
            <w:tcBorders>
              <w:top w:val="nil"/>
              <w:left w:val="nil"/>
              <w:bottom w:val="nil"/>
              <w:right w:val="nil"/>
            </w:tcBorders>
            <w:vAlign w:val="bottom"/>
          </w:tcPr>
          <w:p w14:paraId="515A0BED" w14:textId="77777777" w:rsidR="00EB6F9C" w:rsidRDefault="00000000">
            <w:pPr>
              <w:jc w:val="both"/>
            </w:pPr>
            <w:r>
              <w:rPr>
                <w:sz w:val="18"/>
              </w:rPr>
              <w:t>25430.000102/2026-33</w:t>
            </w:r>
          </w:p>
        </w:tc>
      </w:tr>
    </w:tbl>
    <w:p w14:paraId="3B1415D2" w14:textId="77777777" w:rsidR="00EB6F9C" w:rsidRDefault="00000000">
      <w:pPr>
        <w:spacing w:after="567" w:line="262" w:lineRule="auto"/>
        <w:ind w:left="40" w:hanging="10"/>
      </w:pPr>
      <w:r>
        <w:rPr>
          <w:sz w:val="18"/>
        </w:rPr>
        <w:t>continuado</w:t>
      </w:r>
    </w:p>
    <w:p w14:paraId="0C95FB13" w14:textId="77777777" w:rsidR="00EB6F9C" w:rsidRDefault="00000000">
      <w:pPr>
        <w:spacing w:after="477"/>
        <w:ind w:left="-5" w:hanging="10"/>
      </w:pPr>
      <w:r>
        <w:rPr>
          <w:b/>
          <w:sz w:val="27"/>
        </w:rPr>
        <w:t>Preâmbulo</w:t>
      </w:r>
    </w:p>
    <w:p w14:paraId="70CDBCF3" w14:textId="635AD6A6" w:rsidR="00EB6F9C" w:rsidRDefault="00000000">
      <w:pPr>
        <w:pStyle w:val="Ttulo1"/>
      </w:pPr>
      <w:r>
        <w:t>PREGÃO ELETRÔNICO</w:t>
      </w:r>
    </w:p>
    <w:p w14:paraId="1FD6A732" w14:textId="77777777" w:rsidR="00EB6F9C" w:rsidRDefault="00000000">
      <w:pPr>
        <w:spacing w:after="95"/>
      </w:pPr>
      <w:r>
        <w:rPr>
          <w:i/>
          <w:color w:val="5B5B5F"/>
          <w:sz w:val="28"/>
        </w:rPr>
        <w:t>90023/2026</w:t>
      </w:r>
    </w:p>
    <w:p w14:paraId="08D8F8D1" w14:textId="77777777" w:rsidR="00EB6F9C" w:rsidRDefault="00000000">
      <w:pPr>
        <w:spacing w:after="359"/>
      </w:pPr>
      <w:r>
        <w:rPr>
          <w:sz w:val="18"/>
        </w:rPr>
        <w:t xml:space="preserve"> </w:t>
      </w:r>
    </w:p>
    <w:p w14:paraId="06CE20A1" w14:textId="77777777" w:rsidR="00EB6F9C" w:rsidRDefault="00000000">
      <w:pPr>
        <w:spacing w:after="172"/>
        <w:ind w:left="-5" w:hanging="10"/>
      </w:pPr>
      <w:r>
        <w:rPr>
          <w:b/>
          <w:color w:val="405CA1"/>
          <w:sz w:val="32"/>
        </w:rPr>
        <w:t>CONTRATANTE/</w:t>
      </w:r>
      <w:r>
        <w:rPr>
          <w:b/>
          <w:color w:val="405CA1"/>
          <w:sz w:val="32"/>
          <w:shd w:val="clear" w:color="auto" w:fill="FFFF00"/>
        </w:rPr>
        <w:t>GERENCIADOR</w:t>
      </w:r>
      <w:r>
        <w:rPr>
          <w:b/>
          <w:color w:val="405CA1"/>
          <w:sz w:val="26"/>
        </w:rPr>
        <w:t xml:space="preserve"> (UASG)</w:t>
      </w:r>
    </w:p>
    <w:p w14:paraId="2CC66488" w14:textId="77777777" w:rsidR="00EB6F9C" w:rsidRDefault="00000000">
      <w:pPr>
        <w:spacing w:after="119" w:line="256" w:lineRule="auto"/>
        <w:ind w:left="-5" w:hanging="10"/>
      </w:pPr>
      <w:r>
        <w:rPr>
          <w:color w:val="5B5B5F"/>
          <w:sz w:val="26"/>
        </w:rPr>
        <w:t>ESCOLA POLITÉCNICA DE SAÚDE JOAQUIM VENÂNCIO – EPSJV (254434)</w:t>
      </w:r>
    </w:p>
    <w:p w14:paraId="520B770B" w14:textId="77777777" w:rsidR="00EB6F9C" w:rsidRDefault="00000000">
      <w:pPr>
        <w:spacing w:after="350"/>
      </w:pPr>
      <w:r>
        <w:rPr>
          <w:sz w:val="18"/>
        </w:rPr>
        <w:t xml:space="preserve"> </w:t>
      </w:r>
    </w:p>
    <w:p w14:paraId="1CE2BF55" w14:textId="77777777" w:rsidR="00EB6F9C" w:rsidRDefault="00000000">
      <w:pPr>
        <w:pStyle w:val="Ttulo2"/>
        <w:ind w:left="-5"/>
      </w:pPr>
      <w:r>
        <w:t>OBJETO</w:t>
      </w:r>
    </w:p>
    <w:p w14:paraId="41D2EDA8" w14:textId="77777777" w:rsidR="00EB6F9C" w:rsidRDefault="00000000">
      <w:pPr>
        <w:spacing w:after="119" w:line="256" w:lineRule="auto"/>
        <w:ind w:left="-5" w:hanging="10"/>
      </w:pPr>
      <w:r>
        <w:rPr>
          <w:color w:val="5B5B5F"/>
          <w:sz w:val="26"/>
        </w:rPr>
        <w:t>Registro de preços para Contratação de serviço de locação de transporte rodoviário (ônibus) por 12 meses</w:t>
      </w:r>
    </w:p>
    <w:p w14:paraId="53F40E56" w14:textId="77777777" w:rsidR="00EB6F9C" w:rsidRDefault="00000000">
      <w:pPr>
        <w:spacing w:after="196"/>
      </w:pPr>
      <w:r>
        <w:rPr>
          <w:sz w:val="18"/>
        </w:rPr>
        <w:t xml:space="preserve"> </w:t>
      </w:r>
    </w:p>
    <w:p w14:paraId="54D6DDF2" w14:textId="77777777" w:rsidR="00EB6F9C" w:rsidRDefault="00000000">
      <w:pPr>
        <w:spacing w:after="352"/>
      </w:pPr>
      <w:r>
        <w:rPr>
          <w:sz w:val="18"/>
        </w:rPr>
        <w:t xml:space="preserve"> </w:t>
      </w:r>
    </w:p>
    <w:p w14:paraId="520D6B8C" w14:textId="77777777" w:rsidR="00EB6F9C" w:rsidRDefault="00000000">
      <w:pPr>
        <w:spacing w:after="172"/>
        <w:ind w:left="-5" w:hanging="10"/>
      </w:pPr>
      <w:r>
        <w:rPr>
          <w:b/>
          <w:color w:val="405CA1"/>
          <w:sz w:val="32"/>
        </w:rPr>
        <w:lastRenderedPageBreak/>
        <w:t>VALOR</w:t>
      </w:r>
      <w:r>
        <w:rPr>
          <w:rFonts w:ascii="Arial" w:eastAsia="Arial" w:hAnsi="Arial" w:cs="Arial"/>
          <w:b/>
          <w:sz w:val="32"/>
          <w:vertAlign w:val="subscript"/>
        </w:rPr>
        <w:t xml:space="preserve"> </w:t>
      </w:r>
      <w:r>
        <w:rPr>
          <w:b/>
          <w:color w:val="405CA1"/>
          <w:sz w:val="32"/>
        </w:rPr>
        <w:t>TOTAL DA CONTRATAÇÃO</w:t>
      </w:r>
    </w:p>
    <w:p w14:paraId="67E3C382" w14:textId="77777777" w:rsidR="00EB6F9C" w:rsidRDefault="00000000">
      <w:pPr>
        <w:spacing w:after="116"/>
        <w:ind w:left="-5" w:hanging="10"/>
      </w:pPr>
      <w:r>
        <w:rPr>
          <w:b/>
          <w:color w:val="5B5B5F"/>
          <w:sz w:val="28"/>
        </w:rPr>
        <w:t>R$ 64.185,00 (sessenta e quatro mil, cento e oitenta e cinco reais)</w:t>
      </w:r>
    </w:p>
    <w:p w14:paraId="27D0306A" w14:textId="77777777" w:rsidR="00EB6F9C" w:rsidRDefault="00000000">
      <w:pPr>
        <w:spacing w:after="350"/>
      </w:pPr>
      <w:r>
        <w:rPr>
          <w:sz w:val="18"/>
        </w:rPr>
        <w:t xml:space="preserve"> </w:t>
      </w:r>
    </w:p>
    <w:p w14:paraId="78DE1258" w14:textId="77777777" w:rsidR="00EB6F9C" w:rsidRDefault="00000000">
      <w:pPr>
        <w:pStyle w:val="Ttulo2"/>
        <w:ind w:left="-5"/>
      </w:pPr>
      <w:r>
        <w:t>DATA DA SESSÃO PÚBLICA</w:t>
      </w:r>
    </w:p>
    <w:p w14:paraId="7A72B0E0" w14:textId="1A5AA9DD" w:rsidR="00EB6F9C" w:rsidRDefault="00000000">
      <w:pPr>
        <w:spacing w:after="116"/>
        <w:ind w:left="-5" w:hanging="10"/>
      </w:pPr>
      <w:r>
        <w:rPr>
          <w:color w:val="5B5B5F"/>
          <w:sz w:val="28"/>
        </w:rPr>
        <w:t xml:space="preserve">Dia </w:t>
      </w:r>
      <w:r w:rsidR="003322B6">
        <w:rPr>
          <w:b/>
          <w:color w:val="5B5B5F"/>
          <w:sz w:val="28"/>
        </w:rPr>
        <w:t>2/7/2026</w:t>
      </w:r>
      <w:r>
        <w:rPr>
          <w:b/>
          <w:color w:val="5B5B5F"/>
          <w:sz w:val="28"/>
        </w:rPr>
        <w:t xml:space="preserve"> </w:t>
      </w:r>
      <w:r>
        <w:rPr>
          <w:color w:val="5B5B5F"/>
          <w:sz w:val="28"/>
        </w:rPr>
        <w:t xml:space="preserve">às </w:t>
      </w:r>
      <w:r>
        <w:rPr>
          <w:b/>
          <w:color w:val="5B5B5F"/>
          <w:sz w:val="28"/>
        </w:rPr>
        <w:t>9h 30min (horário de Brasília)</w:t>
      </w:r>
    </w:p>
    <w:p w14:paraId="1CF88BC5" w14:textId="77777777" w:rsidR="00EB6F9C" w:rsidRDefault="00000000">
      <w:pPr>
        <w:spacing w:after="350"/>
      </w:pPr>
      <w:r>
        <w:rPr>
          <w:sz w:val="18"/>
        </w:rPr>
        <w:t xml:space="preserve"> </w:t>
      </w:r>
    </w:p>
    <w:p w14:paraId="0616CAEE" w14:textId="77777777" w:rsidR="00EB6F9C" w:rsidRDefault="00000000">
      <w:pPr>
        <w:spacing w:after="172"/>
        <w:ind w:left="-5" w:hanging="10"/>
      </w:pPr>
      <w:r>
        <w:rPr>
          <w:b/>
          <w:color w:val="405CA1"/>
          <w:sz w:val="32"/>
        </w:rPr>
        <w:t>Critério de Julgamento:</w:t>
      </w:r>
    </w:p>
    <w:p w14:paraId="3373AF14" w14:textId="09D8B1B4" w:rsidR="00EB6F9C" w:rsidRPr="00224F7F" w:rsidRDefault="00000000">
      <w:pPr>
        <w:spacing w:after="95"/>
        <w:ind w:left="-5" w:hanging="10"/>
        <w:rPr>
          <w:color w:val="auto"/>
        </w:rPr>
      </w:pPr>
      <w:r w:rsidRPr="00224F7F">
        <w:rPr>
          <w:color w:val="auto"/>
          <w:sz w:val="28"/>
        </w:rPr>
        <w:t xml:space="preserve">menor preço por item </w:t>
      </w:r>
    </w:p>
    <w:p w14:paraId="781068F4" w14:textId="77777777" w:rsidR="00EB6F9C" w:rsidRDefault="00000000">
      <w:pPr>
        <w:spacing w:after="350"/>
      </w:pPr>
      <w:r>
        <w:rPr>
          <w:sz w:val="18"/>
        </w:rPr>
        <w:t xml:space="preserve"> </w:t>
      </w:r>
    </w:p>
    <w:p w14:paraId="28975EEA" w14:textId="77777777" w:rsidR="00EB6F9C" w:rsidRDefault="00000000">
      <w:pPr>
        <w:spacing w:after="172"/>
        <w:ind w:left="-5" w:hanging="10"/>
      </w:pPr>
      <w:r>
        <w:rPr>
          <w:b/>
          <w:color w:val="405CA1"/>
          <w:sz w:val="32"/>
        </w:rPr>
        <w:t>Modo de disputa:</w:t>
      </w:r>
    </w:p>
    <w:p w14:paraId="5220FDAA" w14:textId="4D4004CB" w:rsidR="00EB6F9C" w:rsidRDefault="00000000">
      <w:pPr>
        <w:spacing w:after="95"/>
        <w:ind w:left="-5" w:hanging="10"/>
      </w:pPr>
      <w:r>
        <w:rPr>
          <w:color w:val="595959"/>
          <w:sz w:val="28"/>
        </w:rPr>
        <w:t xml:space="preserve">aberto e fechado </w:t>
      </w:r>
    </w:p>
    <w:p w14:paraId="56B0479C" w14:textId="77777777" w:rsidR="00EB6F9C" w:rsidRDefault="00000000">
      <w:pPr>
        <w:spacing w:after="350"/>
      </w:pPr>
      <w:r>
        <w:rPr>
          <w:sz w:val="18"/>
        </w:rPr>
        <w:t xml:space="preserve"> </w:t>
      </w:r>
    </w:p>
    <w:p w14:paraId="43B8183E" w14:textId="77777777" w:rsidR="00EB6F9C" w:rsidRDefault="00000000">
      <w:pPr>
        <w:spacing w:after="172"/>
        <w:ind w:left="-5" w:hanging="10"/>
      </w:pPr>
      <w:r>
        <w:rPr>
          <w:b/>
          <w:color w:val="405CA1"/>
          <w:sz w:val="32"/>
        </w:rPr>
        <w:t>TRATAMENTO FAVORECIDO ME/EPP/EQUIPARADAS</w:t>
      </w:r>
    </w:p>
    <w:p w14:paraId="39E30065" w14:textId="06C2C9D5" w:rsidR="00EB6F9C" w:rsidRDefault="00000000" w:rsidP="00224F7F">
      <w:pPr>
        <w:spacing w:after="134"/>
        <w:ind w:left="-5" w:hanging="10"/>
        <w:rPr>
          <w:sz w:val="18"/>
        </w:rPr>
      </w:pPr>
      <w:r>
        <w:rPr>
          <w:b/>
          <w:color w:val="5B5B5F"/>
          <w:sz w:val="26"/>
        </w:rPr>
        <w:t xml:space="preserve">SIM </w:t>
      </w:r>
      <w:r>
        <w:rPr>
          <w:sz w:val="18"/>
        </w:rPr>
        <w:t xml:space="preserve"> </w:t>
      </w:r>
    </w:p>
    <w:p w14:paraId="32AB77B5" w14:textId="77777777" w:rsidR="00224F7F" w:rsidRDefault="00224F7F" w:rsidP="00224F7F">
      <w:pPr>
        <w:spacing w:after="134"/>
        <w:ind w:left="-5" w:hanging="10"/>
      </w:pPr>
    </w:p>
    <w:p w14:paraId="549301D9" w14:textId="77777777" w:rsidR="00EB6F9C" w:rsidRDefault="00000000">
      <w:pPr>
        <w:pStyle w:val="Ttulo2"/>
        <w:ind w:left="-5"/>
      </w:pPr>
      <w:r>
        <w:t>MARGEM DE PREFERÊNCIA PARA ALGUM ITEM</w:t>
      </w:r>
    </w:p>
    <w:p w14:paraId="26BAD5E6" w14:textId="45CF2222" w:rsidR="00EB6F9C" w:rsidRDefault="00000000">
      <w:pPr>
        <w:spacing w:after="134"/>
        <w:ind w:left="-5" w:hanging="10"/>
      </w:pPr>
      <w:r>
        <w:rPr>
          <w:b/>
          <w:color w:val="5B5B5F"/>
          <w:sz w:val="26"/>
        </w:rPr>
        <w:t>NÃO</w:t>
      </w:r>
      <w:r>
        <w:br w:type="page"/>
      </w:r>
    </w:p>
    <w:p w14:paraId="4098A8A7" w14:textId="77777777" w:rsidR="00EB6F9C" w:rsidRPr="00224F7F" w:rsidRDefault="00000000">
      <w:pPr>
        <w:spacing w:after="357" w:line="265" w:lineRule="auto"/>
        <w:ind w:left="10" w:right="653" w:hanging="10"/>
        <w:jc w:val="center"/>
        <w:rPr>
          <w:color w:val="auto"/>
        </w:rPr>
      </w:pPr>
      <w:r w:rsidRPr="00224F7F">
        <w:rPr>
          <w:b/>
          <w:color w:val="auto"/>
          <w:sz w:val="20"/>
        </w:rPr>
        <w:lastRenderedPageBreak/>
        <w:t>FUNDAÇÃO OSWALDO CRUZ - FIOCRUZ</w:t>
      </w:r>
    </w:p>
    <w:p w14:paraId="3B8AECEE" w14:textId="77777777" w:rsidR="00EB6F9C" w:rsidRPr="00224F7F" w:rsidRDefault="00000000" w:rsidP="00224F7F">
      <w:pPr>
        <w:spacing w:after="357" w:line="265" w:lineRule="auto"/>
        <w:ind w:left="10" w:right="653" w:hanging="10"/>
        <w:jc w:val="center"/>
        <w:rPr>
          <w:b/>
          <w:color w:val="auto"/>
          <w:sz w:val="20"/>
        </w:rPr>
      </w:pPr>
      <w:r w:rsidRPr="00224F7F">
        <w:rPr>
          <w:b/>
          <w:color w:val="auto"/>
          <w:sz w:val="20"/>
        </w:rPr>
        <w:t>ESCOLA POLITÉCNICA DE SAÚDE JOAQUIM VENÂNCIO - EPSJV</w:t>
      </w:r>
    </w:p>
    <w:p w14:paraId="5BB02D44" w14:textId="77777777" w:rsidR="00EB6F9C" w:rsidRPr="00224F7F" w:rsidRDefault="00000000">
      <w:pPr>
        <w:spacing w:after="0" w:line="265" w:lineRule="auto"/>
        <w:ind w:left="10" w:right="622" w:hanging="10"/>
        <w:jc w:val="center"/>
        <w:rPr>
          <w:color w:val="auto"/>
        </w:rPr>
      </w:pPr>
      <w:r w:rsidRPr="00224F7F">
        <w:rPr>
          <w:b/>
          <w:color w:val="auto"/>
          <w:sz w:val="20"/>
        </w:rPr>
        <w:t>Processo Administrativo n.° 25430.000102/2026-33</w:t>
      </w:r>
    </w:p>
    <w:p w14:paraId="10C57C7F" w14:textId="77777777" w:rsidR="00EB6F9C" w:rsidRPr="00224F7F" w:rsidRDefault="00000000">
      <w:pPr>
        <w:spacing w:after="217"/>
        <w:ind w:left="629"/>
        <w:rPr>
          <w:color w:val="auto"/>
        </w:rPr>
      </w:pPr>
      <w:r w:rsidRPr="00224F7F">
        <w:rPr>
          <w:noProof/>
          <w:color w:val="auto"/>
        </w:rPr>
        <mc:AlternateContent>
          <mc:Choice Requires="wpg">
            <w:drawing>
              <wp:inline distT="0" distB="0" distL="0" distR="0" wp14:anchorId="2F010212" wp14:editId="54B94614">
                <wp:extent cx="6248400" cy="3719068"/>
                <wp:effectExtent l="0" t="0" r="0" b="0"/>
                <wp:docPr id="170734" name="Group 170734"/>
                <wp:cNvGraphicFramePr/>
                <a:graphic xmlns:a="http://schemas.openxmlformats.org/drawingml/2006/main">
                  <a:graphicData uri="http://schemas.microsoft.com/office/word/2010/wordprocessingGroup">
                    <wpg:wgp>
                      <wpg:cNvGrpSpPr/>
                      <wpg:grpSpPr>
                        <a:xfrm>
                          <a:off x="0" y="0"/>
                          <a:ext cx="6248400" cy="3719068"/>
                          <a:chOff x="0" y="0"/>
                          <a:chExt cx="6248400" cy="3719068"/>
                        </a:xfrm>
                      </wpg:grpSpPr>
                      <wps:wsp>
                        <wps:cNvPr id="120" name="Shape 120"/>
                        <wps:cNvSpPr/>
                        <wps:spPr>
                          <a:xfrm>
                            <a:off x="0" y="0"/>
                            <a:ext cx="2231644" cy="9525"/>
                          </a:xfrm>
                          <a:custGeom>
                            <a:avLst/>
                            <a:gdLst/>
                            <a:ahLst/>
                            <a:cxnLst/>
                            <a:rect l="0" t="0" r="0" b="0"/>
                            <a:pathLst>
                              <a:path w="2231644" h="9525">
                                <a:moveTo>
                                  <a:pt x="0" y="0"/>
                                </a:moveTo>
                                <a:lnTo>
                                  <a:pt x="2231644" y="0"/>
                                </a:lnTo>
                                <a:lnTo>
                                  <a:pt x="222211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1" name="Shape 121"/>
                        <wps:cNvSpPr/>
                        <wps:spPr>
                          <a:xfrm>
                            <a:off x="2222119" y="0"/>
                            <a:ext cx="9525" cy="816737"/>
                          </a:xfrm>
                          <a:custGeom>
                            <a:avLst/>
                            <a:gdLst/>
                            <a:ahLst/>
                            <a:cxnLst/>
                            <a:rect l="0" t="0" r="0" b="0"/>
                            <a:pathLst>
                              <a:path w="9525" h="816737">
                                <a:moveTo>
                                  <a:pt x="9525" y="0"/>
                                </a:moveTo>
                                <a:lnTo>
                                  <a:pt x="9525" y="816737"/>
                                </a:lnTo>
                                <a:lnTo>
                                  <a:pt x="0" y="80721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2" name="Shape 122"/>
                        <wps:cNvSpPr/>
                        <wps:spPr>
                          <a:xfrm>
                            <a:off x="0" y="807212"/>
                            <a:ext cx="2231644" cy="9525"/>
                          </a:xfrm>
                          <a:custGeom>
                            <a:avLst/>
                            <a:gdLst/>
                            <a:ahLst/>
                            <a:cxnLst/>
                            <a:rect l="0" t="0" r="0" b="0"/>
                            <a:pathLst>
                              <a:path w="2231644" h="9525">
                                <a:moveTo>
                                  <a:pt x="9525" y="0"/>
                                </a:moveTo>
                                <a:lnTo>
                                  <a:pt x="2222119" y="0"/>
                                </a:lnTo>
                                <a:lnTo>
                                  <a:pt x="223164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3" name="Shape 123"/>
                        <wps:cNvSpPr/>
                        <wps:spPr>
                          <a:xfrm>
                            <a:off x="0" y="0"/>
                            <a:ext cx="9525" cy="816737"/>
                          </a:xfrm>
                          <a:custGeom>
                            <a:avLst/>
                            <a:gdLst/>
                            <a:ahLst/>
                            <a:cxnLst/>
                            <a:rect l="0" t="0" r="0" b="0"/>
                            <a:pathLst>
                              <a:path w="9525" h="816737">
                                <a:moveTo>
                                  <a:pt x="0" y="0"/>
                                </a:moveTo>
                                <a:lnTo>
                                  <a:pt x="9525" y="9525"/>
                                </a:lnTo>
                                <a:lnTo>
                                  <a:pt x="9525" y="807212"/>
                                </a:lnTo>
                                <a:lnTo>
                                  <a:pt x="0" y="81673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4" name="Shape 124"/>
                        <wps:cNvSpPr/>
                        <wps:spPr>
                          <a:xfrm>
                            <a:off x="2222119" y="0"/>
                            <a:ext cx="1392555" cy="9525"/>
                          </a:xfrm>
                          <a:custGeom>
                            <a:avLst/>
                            <a:gdLst/>
                            <a:ahLst/>
                            <a:cxnLst/>
                            <a:rect l="0" t="0" r="0" b="0"/>
                            <a:pathLst>
                              <a:path w="1392555" h="9525">
                                <a:moveTo>
                                  <a:pt x="0" y="0"/>
                                </a:moveTo>
                                <a:lnTo>
                                  <a:pt x="1392555" y="0"/>
                                </a:lnTo>
                                <a:lnTo>
                                  <a:pt x="1383030"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5" name="Shape 125"/>
                        <wps:cNvSpPr/>
                        <wps:spPr>
                          <a:xfrm>
                            <a:off x="3605149" y="0"/>
                            <a:ext cx="9525" cy="816737"/>
                          </a:xfrm>
                          <a:custGeom>
                            <a:avLst/>
                            <a:gdLst/>
                            <a:ahLst/>
                            <a:cxnLst/>
                            <a:rect l="0" t="0" r="0" b="0"/>
                            <a:pathLst>
                              <a:path w="9525" h="816737">
                                <a:moveTo>
                                  <a:pt x="9525" y="0"/>
                                </a:moveTo>
                                <a:lnTo>
                                  <a:pt x="9525" y="816737"/>
                                </a:lnTo>
                                <a:lnTo>
                                  <a:pt x="0" y="80721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6" name="Shape 126"/>
                        <wps:cNvSpPr/>
                        <wps:spPr>
                          <a:xfrm>
                            <a:off x="2222119" y="807212"/>
                            <a:ext cx="1392555" cy="9525"/>
                          </a:xfrm>
                          <a:custGeom>
                            <a:avLst/>
                            <a:gdLst/>
                            <a:ahLst/>
                            <a:cxnLst/>
                            <a:rect l="0" t="0" r="0" b="0"/>
                            <a:pathLst>
                              <a:path w="1392555" h="9525">
                                <a:moveTo>
                                  <a:pt x="9525" y="0"/>
                                </a:moveTo>
                                <a:lnTo>
                                  <a:pt x="1383030" y="0"/>
                                </a:lnTo>
                                <a:lnTo>
                                  <a:pt x="1392555"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7" name="Shape 127"/>
                        <wps:cNvSpPr/>
                        <wps:spPr>
                          <a:xfrm>
                            <a:off x="2222119" y="0"/>
                            <a:ext cx="9525" cy="816737"/>
                          </a:xfrm>
                          <a:custGeom>
                            <a:avLst/>
                            <a:gdLst/>
                            <a:ahLst/>
                            <a:cxnLst/>
                            <a:rect l="0" t="0" r="0" b="0"/>
                            <a:pathLst>
                              <a:path w="9525" h="816737">
                                <a:moveTo>
                                  <a:pt x="0" y="0"/>
                                </a:moveTo>
                                <a:lnTo>
                                  <a:pt x="9525" y="9525"/>
                                </a:lnTo>
                                <a:lnTo>
                                  <a:pt x="9525" y="807212"/>
                                </a:lnTo>
                                <a:lnTo>
                                  <a:pt x="0" y="81673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8" name="Shape 128"/>
                        <wps:cNvSpPr/>
                        <wps:spPr>
                          <a:xfrm>
                            <a:off x="3605149" y="0"/>
                            <a:ext cx="934974" cy="9525"/>
                          </a:xfrm>
                          <a:custGeom>
                            <a:avLst/>
                            <a:gdLst/>
                            <a:ahLst/>
                            <a:cxnLst/>
                            <a:rect l="0" t="0" r="0" b="0"/>
                            <a:pathLst>
                              <a:path w="934974" h="9525">
                                <a:moveTo>
                                  <a:pt x="0" y="0"/>
                                </a:moveTo>
                                <a:lnTo>
                                  <a:pt x="934974" y="0"/>
                                </a:lnTo>
                                <a:lnTo>
                                  <a:pt x="92544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29" name="Shape 129"/>
                        <wps:cNvSpPr/>
                        <wps:spPr>
                          <a:xfrm>
                            <a:off x="4530598" y="0"/>
                            <a:ext cx="9525" cy="816737"/>
                          </a:xfrm>
                          <a:custGeom>
                            <a:avLst/>
                            <a:gdLst/>
                            <a:ahLst/>
                            <a:cxnLst/>
                            <a:rect l="0" t="0" r="0" b="0"/>
                            <a:pathLst>
                              <a:path w="9525" h="816737">
                                <a:moveTo>
                                  <a:pt x="9525" y="0"/>
                                </a:moveTo>
                                <a:lnTo>
                                  <a:pt x="9525" y="816737"/>
                                </a:lnTo>
                                <a:lnTo>
                                  <a:pt x="0" y="80721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0" name="Shape 130"/>
                        <wps:cNvSpPr/>
                        <wps:spPr>
                          <a:xfrm>
                            <a:off x="3605149" y="807212"/>
                            <a:ext cx="934974" cy="9525"/>
                          </a:xfrm>
                          <a:custGeom>
                            <a:avLst/>
                            <a:gdLst/>
                            <a:ahLst/>
                            <a:cxnLst/>
                            <a:rect l="0" t="0" r="0" b="0"/>
                            <a:pathLst>
                              <a:path w="934974" h="9525">
                                <a:moveTo>
                                  <a:pt x="9525" y="0"/>
                                </a:moveTo>
                                <a:lnTo>
                                  <a:pt x="925449" y="0"/>
                                </a:lnTo>
                                <a:lnTo>
                                  <a:pt x="93497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1" name="Shape 131"/>
                        <wps:cNvSpPr/>
                        <wps:spPr>
                          <a:xfrm>
                            <a:off x="3605149" y="0"/>
                            <a:ext cx="9525" cy="816737"/>
                          </a:xfrm>
                          <a:custGeom>
                            <a:avLst/>
                            <a:gdLst/>
                            <a:ahLst/>
                            <a:cxnLst/>
                            <a:rect l="0" t="0" r="0" b="0"/>
                            <a:pathLst>
                              <a:path w="9525" h="816737">
                                <a:moveTo>
                                  <a:pt x="0" y="0"/>
                                </a:moveTo>
                                <a:lnTo>
                                  <a:pt x="9525" y="9525"/>
                                </a:lnTo>
                                <a:lnTo>
                                  <a:pt x="9525" y="807212"/>
                                </a:lnTo>
                                <a:lnTo>
                                  <a:pt x="0" y="81673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2" name="Shape 132"/>
                        <wps:cNvSpPr/>
                        <wps:spPr>
                          <a:xfrm>
                            <a:off x="4530598" y="0"/>
                            <a:ext cx="1717802" cy="9525"/>
                          </a:xfrm>
                          <a:custGeom>
                            <a:avLst/>
                            <a:gdLst/>
                            <a:ahLst/>
                            <a:cxnLst/>
                            <a:rect l="0" t="0" r="0" b="0"/>
                            <a:pathLst>
                              <a:path w="1717802" h="9525">
                                <a:moveTo>
                                  <a:pt x="0" y="0"/>
                                </a:moveTo>
                                <a:lnTo>
                                  <a:pt x="1717802" y="0"/>
                                </a:lnTo>
                                <a:lnTo>
                                  <a:pt x="1708277"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3" name="Shape 133"/>
                        <wps:cNvSpPr/>
                        <wps:spPr>
                          <a:xfrm>
                            <a:off x="6238875" y="0"/>
                            <a:ext cx="9525" cy="816737"/>
                          </a:xfrm>
                          <a:custGeom>
                            <a:avLst/>
                            <a:gdLst/>
                            <a:ahLst/>
                            <a:cxnLst/>
                            <a:rect l="0" t="0" r="0" b="0"/>
                            <a:pathLst>
                              <a:path w="9525" h="816737">
                                <a:moveTo>
                                  <a:pt x="9525" y="0"/>
                                </a:moveTo>
                                <a:lnTo>
                                  <a:pt x="9525" y="816737"/>
                                </a:lnTo>
                                <a:lnTo>
                                  <a:pt x="0" y="80721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4" name="Shape 134"/>
                        <wps:cNvSpPr/>
                        <wps:spPr>
                          <a:xfrm>
                            <a:off x="4530598" y="807212"/>
                            <a:ext cx="1717802" cy="9525"/>
                          </a:xfrm>
                          <a:custGeom>
                            <a:avLst/>
                            <a:gdLst/>
                            <a:ahLst/>
                            <a:cxnLst/>
                            <a:rect l="0" t="0" r="0" b="0"/>
                            <a:pathLst>
                              <a:path w="1717802" h="9525">
                                <a:moveTo>
                                  <a:pt x="9525" y="0"/>
                                </a:moveTo>
                                <a:lnTo>
                                  <a:pt x="1708277" y="0"/>
                                </a:lnTo>
                                <a:lnTo>
                                  <a:pt x="1717802"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5" name="Shape 135"/>
                        <wps:cNvSpPr/>
                        <wps:spPr>
                          <a:xfrm>
                            <a:off x="4530598" y="0"/>
                            <a:ext cx="9525" cy="816737"/>
                          </a:xfrm>
                          <a:custGeom>
                            <a:avLst/>
                            <a:gdLst/>
                            <a:ahLst/>
                            <a:cxnLst/>
                            <a:rect l="0" t="0" r="0" b="0"/>
                            <a:pathLst>
                              <a:path w="9525" h="816737">
                                <a:moveTo>
                                  <a:pt x="0" y="0"/>
                                </a:moveTo>
                                <a:lnTo>
                                  <a:pt x="9525" y="9525"/>
                                </a:lnTo>
                                <a:lnTo>
                                  <a:pt x="9525" y="807212"/>
                                </a:lnTo>
                                <a:lnTo>
                                  <a:pt x="0" y="81673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6" name="Shape 136"/>
                        <wps:cNvSpPr/>
                        <wps:spPr>
                          <a:xfrm>
                            <a:off x="0" y="807212"/>
                            <a:ext cx="2231644" cy="9525"/>
                          </a:xfrm>
                          <a:custGeom>
                            <a:avLst/>
                            <a:gdLst/>
                            <a:ahLst/>
                            <a:cxnLst/>
                            <a:rect l="0" t="0" r="0" b="0"/>
                            <a:pathLst>
                              <a:path w="2231644" h="9525">
                                <a:moveTo>
                                  <a:pt x="0" y="0"/>
                                </a:moveTo>
                                <a:lnTo>
                                  <a:pt x="2231644" y="0"/>
                                </a:lnTo>
                                <a:lnTo>
                                  <a:pt x="222211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7" name="Shape 137"/>
                        <wps:cNvSpPr/>
                        <wps:spPr>
                          <a:xfrm>
                            <a:off x="2222119" y="807212"/>
                            <a:ext cx="9525" cy="780542"/>
                          </a:xfrm>
                          <a:custGeom>
                            <a:avLst/>
                            <a:gdLst/>
                            <a:ahLst/>
                            <a:cxnLst/>
                            <a:rect l="0" t="0" r="0" b="0"/>
                            <a:pathLst>
                              <a:path w="9525" h="780542">
                                <a:moveTo>
                                  <a:pt x="9525" y="0"/>
                                </a:moveTo>
                                <a:lnTo>
                                  <a:pt x="9525" y="780542"/>
                                </a:lnTo>
                                <a:lnTo>
                                  <a:pt x="0" y="77101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8" name="Shape 138"/>
                        <wps:cNvSpPr/>
                        <wps:spPr>
                          <a:xfrm>
                            <a:off x="0" y="1578229"/>
                            <a:ext cx="2231644" cy="9525"/>
                          </a:xfrm>
                          <a:custGeom>
                            <a:avLst/>
                            <a:gdLst/>
                            <a:ahLst/>
                            <a:cxnLst/>
                            <a:rect l="0" t="0" r="0" b="0"/>
                            <a:pathLst>
                              <a:path w="2231644" h="9525">
                                <a:moveTo>
                                  <a:pt x="9525" y="0"/>
                                </a:moveTo>
                                <a:lnTo>
                                  <a:pt x="2222119" y="0"/>
                                </a:lnTo>
                                <a:lnTo>
                                  <a:pt x="223164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39" name="Shape 139"/>
                        <wps:cNvSpPr/>
                        <wps:spPr>
                          <a:xfrm>
                            <a:off x="0" y="807212"/>
                            <a:ext cx="9525" cy="780542"/>
                          </a:xfrm>
                          <a:custGeom>
                            <a:avLst/>
                            <a:gdLst/>
                            <a:ahLst/>
                            <a:cxnLst/>
                            <a:rect l="0" t="0" r="0" b="0"/>
                            <a:pathLst>
                              <a:path w="9525" h="780542">
                                <a:moveTo>
                                  <a:pt x="0" y="0"/>
                                </a:moveTo>
                                <a:lnTo>
                                  <a:pt x="9525" y="9525"/>
                                </a:lnTo>
                                <a:lnTo>
                                  <a:pt x="9525" y="771017"/>
                                </a:lnTo>
                                <a:lnTo>
                                  <a:pt x="0" y="78054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0" name="Shape 140"/>
                        <wps:cNvSpPr/>
                        <wps:spPr>
                          <a:xfrm>
                            <a:off x="2222119" y="807212"/>
                            <a:ext cx="1392555" cy="9525"/>
                          </a:xfrm>
                          <a:custGeom>
                            <a:avLst/>
                            <a:gdLst/>
                            <a:ahLst/>
                            <a:cxnLst/>
                            <a:rect l="0" t="0" r="0" b="0"/>
                            <a:pathLst>
                              <a:path w="1392555" h="9525">
                                <a:moveTo>
                                  <a:pt x="0" y="0"/>
                                </a:moveTo>
                                <a:lnTo>
                                  <a:pt x="1392555" y="0"/>
                                </a:lnTo>
                                <a:lnTo>
                                  <a:pt x="1383030"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1" name="Shape 141"/>
                        <wps:cNvSpPr/>
                        <wps:spPr>
                          <a:xfrm>
                            <a:off x="3605149" y="807212"/>
                            <a:ext cx="9525" cy="780542"/>
                          </a:xfrm>
                          <a:custGeom>
                            <a:avLst/>
                            <a:gdLst/>
                            <a:ahLst/>
                            <a:cxnLst/>
                            <a:rect l="0" t="0" r="0" b="0"/>
                            <a:pathLst>
                              <a:path w="9525" h="780542">
                                <a:moveTo>
                                  <a:pt x="9525" y="0"/>
                                </a:moveTo>
                                <a:lnTo>
                                  <a:pt x="9525" y="780542"/>
                                </a:lnTo>
                                <a:lnTo>
                                  <a:pt x="0" y="77101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2" name="Shape 142"/>
                        <wps:cNvSpPr/>
                        <wps:spPr>
                          <a:xfrm>
                            <a:off x="2222119" y="1578229"/>
                            <a:ext cx="1392555" cy="9525"/>
                          </a:xfrm>
                          <a:custGeom>
                            <a:avLst/>
                            <a:gdLst/>
                            <a:ahLst/>
                            <a:cxnLst/>
                            <a:rect l="0" t="0" r="0" b="0"/>
                            <a:pathLst>
                              <a:path w="1392555" h="9525">
                                <a:moveTo>
                                  <a:pt x="9525" y="0"/>
                                </a:moveTo>
                                <a:lnTo>
                                  <a:pt x="1383030" y="0"/>
                                </a:lnTo>
                                <a:lnTo>
                                  <a:pt x="1392555"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3" name="Shape 143"/>
                        <wps:cNvSpPr/>
                        <wps:spPr>
                          <a:xfrm>
                            <a:off x="2222119" y="807212"/>
                            <a:ext cx="9525" cy="780542"/>
                          </a:xfrm>
                          <a:custGeom>
                            <a:avLst/>
                            <a:gdLst/>
                            <a:ahLst/>
                            <a:cxnLst/>
                            <a:rect l="0" t="0" r="0" b="0"/>
                            <a:pathLst>
                              <a:path w="9525" h="780542">
                                <a:moveTo>
                                  <a:pt x="0" y="0"/>
                                </a:moveTo>
                                <a:lnTo>
                                  <a:pt x="9525" y="9525"/>
                                </a:lnTo>
                                <a:lnTo>
                                  <a:pt x="9525" y="771017"/>
                                </a:lnTo>
                                <a:lnTo>
                                  <a:pt x="0" y="78054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4" name="Shape 144"/>
                        <wps:cNvSpPr/>
                        <wps:spPr>
                          <a:xfrm>
                            <a:off x="3605149" y="807212"/>
                            <a:ext cx="934974" cy="9525"/>
                          </a:xfrm>
                          <a:custGeom>
                            <a:avLst/>
                            <a:gdLst/>
                            <a:ahLst/>
                            <a:cxnLst/>
                            <a:rect l="0" t="0" r="0" b="0"/>
                            <a:pathLst>
                              <a:path w="934974" h="9525">
                                <a:moveTo>
                                  <a:pt x="0" y="0"/>
                                </a:moveTo>
                                <a:lnTo>
                                  <a:pt x="934974" y="0"/>
                                </a:lnTo>
                                <a:lnTo>
                                  <a:pt x="92544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5" name="Shape 145"/>
                        <wps:cNvSpPr/>
                        <wps:spPr>
                          <a:xfrm>
                            <a:off x="4530598" y="807212"/>
                            <a:ext cx="9525" cy="780542"/>
                          </a:xfrm>
                          <a:custGeom>
                            <a:avLst/>
                            <a:gdLst/>
                            <a:ahLst/>
                            <a:cxnLst/>
                            <a:rect l="0" t="0" r="0" b="0"/>
                            <a:pathLst>
                              <a:path w="9525" h="780542">
                                <a:moveTo>
                                  <a:pt x="9525" y="0"/>
                                </a:moveTo>
                                <a:lnTo>
                                  <a:pt x="9525" y="780542"/>
                                </a:lnTo>
                                <a:lnTo>
                                  <a:pt x="0" y="77101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6" name="Shape 146"/>
                        <wps:cNvSpPr/>
                        <wps:spPr>
                          <a:xfrm>
                            <a:off x="3605149" y="1578229"/>
                            <a:ext cx="934974" cy="9525"/>
                          </a:xfrm>
                          <a:custGeom>
                            <a:avLst/>
                            <a:gdLst/>
                            <a:ahLst/>
                            <a:cxnLst/>
                            <a:rect l="0" t="0" r="0" b="0"/>
                            <a:pathLst>
                              <a:path w="934974" h="9525">
                                <a:moveTo>
                                  <a:pt x="9525" y="0"/>
                                </a:moveTo>
                                <a:lnTo>
                                  <a:pt x="925449" y="0"/>
                                </a:lnTo>
                                <a:lnTo>
                                  <a:pt x="93497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7" name="Shape 147"/>
                        <wps:cNvSpPr/>
                        <wps:spPr>
                          <a:xfrm>
                            <a:off x="3605149" y="807212"/>
                            <a:ext cx="9525" cy="780542"/>
                          </a:xfrm>
                          <a:custGeom>
                            <a:avLst/>
                            <a:gdLst/>
                            <a:ahLst/>
                            <a:cxnLst/>
                            <a:rect l="0" t="0" r="0" b="0"/>
                            <a:pathLst>
                              <a:path w="9525" h="780542">
                                <a:moveTo>
                                  <a:pt x="0" y="0"/>
                                </a:moveTo>
                                <a:lnTo>
                                  <a:pt x="9525" y="9525"/>
                                </a:lnTo>
                                <a:lnTo>
                                  <a:pt x="9525" y="771017"/>
                                </a:lnTo>
                                <a:lnTo>
                                  <a:pt x="0" y="78054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8" name="Shape 148"/>
                        <wps:cNvSpPr/>
                        <wps:spPr>
                          <a:xfrm>
                            <a:off x="4530598" y="807212"/>
                            <a:ext cx="1717802" cy="9525"/>
                          </a:xfrm>
                          <a:custGeom>
                            <a:avLst/>
                            <a:gdLst/>
                            <a:ahLst/>
                            <a:cxnLst/>
                            <a:rect l="0" t="0" r="0" b="0"/>
                            <a:pathLst>
                              <a:path w="1717802" h="9525">
                                <a:moveTo>
                                  <a:pt x="0" y="0"/>
                                </a:moveTo>
                                <a:lnTo>
                                  <a:pt x="1717802" y="0"/>
                                </a:lnTo>
                                <a:lnTo>
                                  <a:pt x="1708277"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49" name="Shape 149"/>
                        <wps:cNvSpPr/>
                        <wps:spPr>
                          <a:xfrm>
                            <a:off x="6238875" y="807212"/>
                            <a:ext cx="9525" cy="780542"/>
                          </a:xfrm>
                          <a:custGeom>
                            <a:avLst/>
                            <a:gdLst/>
                            <a:ahLst/>
                            <a:cxnLst/>
                            <a:rect l="0" t="0" r="0" b="0"/>
                            <a:pathLst>
                              <a:path w="9525" h="780542">
                                <a:moveTo>
                                  <a:pt x="9525" y="0"/>
                                </a:moveTo>
                                <a:lnTo>
                                  <a:pt x="9525" y="780542"/>
                                </a:lnTo>
                                <a:lnTo>
                                  <a:pt x="0" y="771017"/>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0" name="Shape 150"/>
                        <wps:cNvSpPr/>
                        <wps:spPr>
                          <a:xfrm>
                            <a:off x="4530598" y="1578229"/>
                            <a:ext cx="1717802" cy="9525"/>
                          </a:xfrm>
                          <a:custGeom>
                            <a:avLst/>
                            <a:gdLst/>
                            <a:ahLst/>
                            <a:cxnLst/>
                            <a:rect l="0" t="0" r="0" b="0"/>
                            <a:pathLst>
                              <a:path w="1717802" h="9525">
                                <a:moveTo>
                                  <a:pt x="9525" y="0"/>
                                </a:moveTo>
                                <a:lnTo>
                                  <a:pt x="1708277" y="0"/>
                                </a:lnTo>
                                <a:lnTo>
                                  <a:pt x="1717802"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1" name="Shape 151"/>
                        <wps:cNvSpPr/>
                        <wps:spPr>
                          <a:xfrm>
                            <a:off x="4530598" y="807212"/>
                            <a:ext cx="9525" cy="780542"/>
                          </a:xfrm>
                          <a:custGeom>
                            <a:avLst/>
                            <a:gdLst/>
                            <a:ahLst/>
                            <a:cxnLst/>
                            <a:rect l="0" t="0" r="0" b="0"/>
                            <a:pathLst>
                              <a:path w="9525" h="780542">
                                <a:moveTo>
                                  <a:pt x="0" y="0"/>
                                </a:moveTo>
                                <a:lnTo>
                                  <a:pt x="9525" y="9525"/>
                                </a:lnTo>
                                <a:lnTo>
                                  <a:pt x="9525" y="771017"/>
                                </a:lnTo>
                                <a:lnTo>
                                  <a:pt x="0" y="780542"/>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2" name="Shape 152"/>
                        <wps:cNvSpPr/>
                        <wps:spPr>
                          <a:xfrm>
                            <a:off x="0" y="1578229"/>
                            <a:ext cx="2231644" cy="9525"/>
                          </a:xfrm>
                          <a:custGeom>
                            <a:avLst/>
                            <a:gdLst/>
                            <a:ahLst/>
                            <a:cxnLst/>
                            <a:rect l="0" t="0" r="0" b="0"/>
                            <a:pathLst>
                              <a:path w="2231644" h="9525">
                                <a:moveTo>
                                  <a:pt x="0" y="0"/>
                                </a:moveTo>
                                <a:lnTo>
                                  <a:pt x="2231644" y="0"/>
                                </a:lnTo>
                                <a:lnTo>
                                  <a:pt x="222211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3" name="Shape 153"/>
                        <wps:cNvSpPr/>
                        <wps:spPr>
                          <a:xfrm>
                            <a:off x="2222119" y="1578229"/>
                            <a:ext cx="9525" cy="1333500"/>
                          </a:xfrm>
                          <a:custGeom>
                            <a:avLst/>
                            <a:gdLst/>
                            <a:ahLst/>
                            <a:cxnLst/>
                            <a:rect l="0" t="0" r="0" b="0"/>
                            <a:pathLst>
                              <a:path w="9525" h="1333500">
                                <a:moveTo>
                                  <a:pt x="9525" y="0"/>
                                </a:moveTo>
                                <a:lnTo>
                                  <a:pt x="9525" y="1333500"/>
                                </a:lnTo>
                                <a:lnTo>
                                  <a:pt x="0" y="132397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4" name="Shape 154"/>
                        <wps:cNvSpPr/>
                        <wps:spPr>
                          <a:xfrm>
                            <a:off x="0" y="2902204"/>
                            <a:ext cx="2231644" cy="9525"/>
                          </a:xfrm>
                          <a:custGeom>
                            <a:avLst/>
                            <a:gdLst/>
                            <a:ahLst/>
                            <a:cxnLst/>
                            <a:rect l="0" t="0" r="0" b="0"/>
                            <a:pathLst>
                              <a:path w="2231644" h="9525">
                                <a:moveTo>
                                  <a:pt x="9525" y="0"/>
                                </a:moveTo>
                                <a:lnTo>
                                  <a:pt x="2222119" y="0"/>
                                </a:lnTo>
                                <a:lnTo>
                                  <a:pt x="223164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5" name="Shape 155"/>
                        <wps:cNvSpPr/>
                        <wps:spPr>
                          <a:xfrm>
                            <a:off x="0" y="1578229"/>
                            <a:ext cx="9525" cy="1333500"/>
                          </a:xfrm>
                          <a:custGeom>
                            <a:avLst/>
                            <a:gdLst/>
                            <a:ahLst/>
                            <a:cxnLst/>
                            <a:rect l="0" t="0" r="0" b="0"/>
                            <a:pathLst>
                              <a:path w="9525" h="1333500">
                                <a:moveTo>
                                  <a:pt x="0" y="0"/>
                                </a:moveTo>
                                <a:lnTo>
                                  <a:pt x="9525" y="9525"/>
                                </a:lnTo>
                                <a:lnTo>
                                  <a:pt x="9525" y="1323975"/>
                                </a:lnTo>
                                <a:lnTo>
                                  <a:pt x="0" y="1333500"/>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6" name="Shape 156"/>
                        <wps:cNvSpPr/>
                        <wps:spPr>
                          <a:xfrm>
                            <a:off x="2222119" y="1578229"/>
                            <a:ext cx="4026281" cy="9525"/>
                          </a:xfrm>
                          <a:custGeom>
                            <a:avLst/>
                            <a:gdLst/>
                            <a:ahLst/>
                            <a:cxnLst/>
                            <a:rect l="0" t="0" r="0" b="0"/>
                            <a:pathLst>
                              <a:path w="4026281" h="9525">
                                <a:moveTo>
                                  <a:pt x="0" y="0"/>
                                </a:moveTo>
                                <a:lnTo>
                                  <a:pt x="4026281" y="0"/>
                                </a:lnTo>
                                <a:lnTo>
                                  <a:pt x="4016756"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7" name="Shape 157"/>
                        <wps:cNvSpPr/>
                        <wps:spPr>
                          <a:xfrm>
                            <a:off x="6238875" y="1578229"/>
                            <a:ext cx="9525" cy="1333500"/>
                          </a:xfrm>
                          <a:custGeom>
                            <a:avLst/>
                            <a:gdLst/>
                            <a:ahLst/>
                            <a:cxnLst/>
                            <a:rect l="0" t="0" r="0" b="0"/>
                            <a:pathLst>
                              <a:path w="9525" h="1333500">
                                <a:moveTo>
                                  <a:pt x="9525" y="0"/>
                                </a:moveTo>
                                <a:lnTo>
                                  <a:pt x="9525" y="1333500"/>
                                </a:lnTo>
                                <a:lnTo>
                                  <a:pt x="0" y="132397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8" name="Shape 158"/>
                        <wps:cNvSpPr/>
                        <wps:spPr>
                          <a:xfrm>
                            <a:off x="2222119" y="2902204"/>
                            <a:ext cx="4026281" cy="9525"/>
                          </a:xfrm>
                          <a:custGeom>
                            <a:avLst/>
                            <a:gdLst/>
                            <a:ahLst/>
                            <a:cxnLst/>
                            <a:rect l="0" t="0" r="0" b="0"/>
                            <a:pathLst>
                              <a:path w="4026281" h="9525">
                                <a:moveTo>
                                  <a:pt x="9525" y="0"/>
                                </a:moveTo>
                                <a:lnTo>
                                  <a:pt x="4016756" y="0"/>
                                </a:lnTo>
                                <a:lnTo>
                                  <a:pt x="4026281"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59" name="Shape 159"/>
                        <wps:cNvSpPr/>
                        <wps:spPr>
                          <a:xfrm>
                            <a:off x="2222119" y="1578229"/>
                            <a:ext cx="9525" cy="1333500"/>
                          </a:xfrm>
                          <a:custGeom>
                            <a:avLst/>
                            <a:gdLst/>
                            <a:ahLst/>
                            <a:cxnLst/>
                            <a:rect l="0" t="0" r="0" b="0"/>
                            <a:pathLst>
                              <a:path w="9525" h="1333500">
                                <a:moveTo>
                                  <a:pt x="0" y="0"/>
                                </a:moveTo>
                                <a:lnTo>
                                  <a:pt x="9525" y="9525"/>
                                </a:lnTo>
                                <a:lnTo>
                                  <a:pt x="9525" y="1323975"/>
                                </a:lnTo>
                                <a:lnTo>
                                  <a:pt x="0" y="1333500"/>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0" name="Shape 160"/>
                        <wps:cNvSpPr/>
                        <wps:spPr>
                          <a:xfrm>
                            <a:off x="0" y="2902204"/>
                            <a:ext cx="2231644" cy="9525"/>
                          </a:xfrm>
                          <a:custGeom>
                            <a:avLst/>
                            <a:gdLst/>
                            <a:ahLst/>
                            <a:cxnLst/>
                            <a:rect l="0" t="0" r="0" b="0"/>
                            <a:pathLst>
                              <a:path w="2231644" h="9525">
                                <a:moveTo>
                                  <a:pt x="0" y="0"/>
                                </a:moveTo>
                                <a:lnTo>
                                  <a:pt x="2231644" y="0"/>
                                </a:lnTo>
                                <a:lnTo>
                                  <a:pt x="2222119"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1" name="Shape 161"/>
                        <wps:cNvSpPr/>
                        <wps:spPr>
                          <a:xfrm>
                            <a:off x="2222119" y="2902204"/>
                            <a:ext cx="9525" cy="816864"/>
                          </a:xfrm>
                          <a:custGeom>
                            <a:avLst/>
                            <a:gdLst/>
                            <a:ahLst/>
                            <a:cxnLst/>
                            <a:rect l="0" t="0" r="0" b="0"/>
                            <a:pathLst>
                              <a:path w="9525" h="816864">
                                <a:moveTo>
                                  <a:pt x="9525" y="0"/>
                                </a:moveTo>
                                <a:lnTo>
                                  <a:pt x="9525" y="816864"/>
                                </a:lnTo>
                                <a:lnTo>
                                  <a:pt x="0" y="80733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2" name="Shape 162"/>
                        <wps:cNvSpPr/>
                        <wps:spPr>
                          <a:xfrm>
                            <a:off x="0" y="3709543"/>
                            <a:ext cx="2231644" cy="9525"/>
                          </a:xfrm>
                          <a:custGeom>
                            <a:avLst/>
                            <a:gdLst/>
                            <a:ahLst/>
                            <a:cxnLst/>
                            <a:rect l="0" t="0" r="0" b="0"/>
                            <a:pathLst>
                              <a:path w="2231644" h="9525">
                                <a:moveTo>
                                  <a:pt x="9525" y="0"/>
                                </a:moveTo>
                                <a:lnTo>
                                  <a:pt x="2222119" y="0"/>
                                </a:lnTo>
                                <a:lnTo>
                                  <a:pt x="2231644"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3" name="Shape 163"/>
                        <wps:cNvSpPr/>
                        <wps:spPr>
                          <a:xfrm>
                            <a:off x="0" y="2902204"/>
                            <a:ext cx="9525" cy="816864"/>
                          </a:xfrm>
                          <a:custGeom>
                            <a:avLst/>
                            <a:gdLst/>
                            <a:ahLst/>
                            <a:cxnLst/>
                            <a:rect l="0" t="0" r="0" b="0"/>
                            <a:pathLst>
                              <a:path w="9525" h="816864">
                                <a:moveTo>
                                  <a:pt x="0" y="0"/>
                                </a:moveTo>
                                <a:lnTo>
                                  <a:pt x="9525" y="9525"/>
                                </a:lnTo>
                                <a:lnTo>
                                  <a:pt x="9525" y="807339"/>
                                </a:lnTo>
                                <a:lnTo>
                                  <a:pt x="0" y="81686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4" name="Shape 164"/>
                        <wps:cNvSpPr/>
                        <wps:spPr>
                          <a:xfrm>
                            <a:off x="2222119" y="2902204"/>
                            <a:ext cx="4026281" cy="9525"/>
                          </a:xfrm>
                          <a:custGeom>
                            <a:avLst/>
                            <a:gdLst/>
                            <a:ahLst/>
                            <a:cxnLst/>
                            <a:rect l="0" t="0" r="0" b="0"/>
                            <a:pathLst>
                              <a:path w="4026281" h="9525">
                                <a:moveTo>
                                  <a:pt x="0" y="0"/>
                                </a:moveTo>
                                <a:lnTo>
                                  <a:pt x="4026281" y="0"/>
                                </a:lnTo>
                                <a:lnTo>
                                  <a:pt x="4016756"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5" name="Shape 165"/>
                        <wps:cNvSpPr/>
                        <wps:spPr>
                          <a:xfrm>
                            <a:off x="6238875" y="2902204"/>
                            <a:ext cx="9525" cy="816864"/>
                          </a:xfrm>
                          <a:custGeom>
                            <a:avLst/>
                            <a:gdLst/>
                            <a:ahLst/>
                            <a:cxnLst/>
                            <a:rect l="0" t="0" r="0" b="0"/>
                            <a:pathLst>
                              <a:path w="9525" h="816864">
                                <a:moveTo>
                                  <a:pt x="9525" y="0"/>
                                </a:moveTo>
                                <a:lnTo>
                                  <a:pt x="9525" y="816864"/>
                                </a:lnTo>
                                <a:lnTo>
                                  <a:pt x="0" y="80733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6" name="Shape 166"/>
                        <wps:cNvSpPr/>
                        <wps:spPr>
                          <a:xfrm>
                            <a:off x="2222119" y="3709543"/>
                            <a:ext cx="4026281" cy="9525"/>
                          </a:xfrm>
                          <a:custGeom>
                            <a:avLst/>
                            <a:gdLst/>
                            <a:ahLst/>
                            <a:cxnLst/>
                            <a:rect l="0" t="0" r="0" b="0"/>
                            <a:pathLst>
                              <a:path w="4026281" h="9525">
                                <a:moveTo>
                                  <a:pt x="9525" y="0"/>
                                </a:moveTo>
                                <a:lnTo>
                                  <a:pt x="4016756" y="0"/>
                                </a:lnTo>
                                <a:lnTo>
                                  <a:pt x="4026281"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67" name="Shape 167"/>
                        <wps:cNvSpPr/>
                        <wps:spPr>
                          <a:xfrm>
                            <a:off x="2222119" y="2902204"/>
                            <a:ext cx="9525" cy="816864"/>
                          </a:xfrm>
                          <a:custGeom>
                            <a:avLst/>
                            <a:gdLst/>
                            <a:ahLst/>
                            <a:cxnLst/>
                            <a:rect l="0" t="0" r="0" b="0"/>
                            <a:pathLst>
                              <a:path w="9525" h="816864">
                                <a:moveTo>
                                  <a:pt x="0" y="0"/>
                                </a:moveTo>
                                <a:lnTo>
                                  <a:pt x="9525" y="9525"/>
                                </a:lnTo>
                                <a:lnTo>
                                  <a:pt x="9525" y="807339"/>
                                </a:lnTo>
                                <a:lnTo>
                                  <a:pt x="0" y="816864"/>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172" name="Rectangle 172"/>
                        <wps:cNvSpPr/>
                        <wps:spPr>
                          <a:xfrm>
                            <a:off x="673862" y="176381"/>
                            <a:ext cx="1187949" cy="188893"/>
                          </a:xfrm>
                          <a:prstGeom prst="rect">
                            <a:avLst/>
                          </a:prstGeom>
                          <a:ln>
                            <a:noFill/>
                          </a:ln>
                        </wps:spPr>
                        <wps:txbx>
                          <w:txbxContent>
                            <w:p w14:paraId="5789C556" w14:textId="77777777" w:rsidR="00EB6F9C" w:rsidRPr="00224F7F" w:rsidRDefault="00000000">
                              <w:pPr>
                                <w:rPr>
                                  <w:color w:val="auto"/>
                                </w:rPr>
                              </w:pPr>
                              <w:r w:rsidRPr="00224F7F">
                                <w:rPr>
                                  <w:b/>
                                  <w:color w:val="auto"/>
                                  <w:w w:val="126"/>
                                  <w:sz w:val="20"/>
                                </w:rPr>
                                <w:t>PROCESSO</w:t>
                              </w:r>
                              <w:r w:rsidRPr="00224F7F">
                                <w:rPr>
                                  <w:b/>
                                  <w:color w:val="auto"/>
                                  <w:spacing w:val="10"/>
                                  <w:w w:val="126"/>
                                  <w:sz w:val="20"/>
                                </w:rPr>
                                <w:t xml:space="preserve"> </w:t>
                              </w:r>
                              <w:r w:rsidRPr="00224F7F">
                                <w:rPr>
                                  <w:b/>
                                  <w:color w:val="auto"/>
                                  <w:w w:val="126"/>
                                  <w:sz w:val="20"/>
                                </w:rPr>
                                <w:t>Nº</w:t>
                              </w:r>
                            </w:p>
                          </w:txbxContent>
                        </wps:txbx>
                        <wps:bodyPr horzOverflow="overflow" vert="horz" lIns="0" tIns="0" rIns="0" bIns="0" rtlCol="0">
                          <a:noAutofit/>
                        </wps:bodyPr>
                      </wps:wsp>
                      <wps:wsp>
                        <wps:cNvPr id="173" name="Rectangle 173"/>
                        <wps:cNvSpPr/>
                        <wps:spPr>
                          <a:xfrm>
                            <a:off x="2647950" y="176381"/>
                            <a:ext cx="732112" cy="188893"/>
                          </a:xfrm>
                          <a:prstGeom prst="rect">
                            <a:avLst/>
                          </a:prstGeom>
                          <a:ln>
                            <a:noFill/>
                          </a:ln>
                        </wps:spPr>
                        <wps:txbx>
                          <w:txbxContent>
                            <w:p w14:paraId="346A3267" w14:textId="77777777" w:rsidR="00EB6F9C" w:rsidRPr="00224F7F" w:rsidRDefault="00000000">
                              <w:pPr>
                                <w:rPr>
                                  <w:color w:val="auto"/>
                                </w:rPr>
                              </w:pPr>
                              <w:r w:rsidRPr="00224F7F">
                                <w:rPr>
                                  <w:b/>
                                  <w:color w:val="auto"/>
                                  <w:w w:val="128"/>
                                  <w:sz w:val="20"/>
                                </w:rPr>
                                <w:t>PREGÃO</w:t>
                              </w:r>
                            </w:p>
                          </w:txbxContent>
                        </wps:txbx>
                        <wps:bodyPr horzOverflow="overflow" vert="horz" lIns="0" tIns="0" rIns="0" bIns="0" rtlCol="0">
                          <a:noAutofit/>
                        </wps:bodyPr>
                      </wps:wsp>
                      <wps:wsp>
                        <wps:cNvPr id="174" name="Rectangle 174"/>
                        <wps:cNvSpPr/>
                        <wps:spPr>
                          <a:xfrm>
                            <a:off x="2506980" y="501628"/>
                            <a:ext cx="1107298" cy="188893"/>
                          </a:xfrm>
                          <a:prstGeom prst="rect">
                            <a:avLst/>
                          </a:prstGeom>
                          <a:ln>
                            <a:noFill/>
                          </a:ln>
                        </wps:spPr>
                        <wps:txbx>
                          <w:txbxContent>
                            <w:p w14:paraId="01735431" w14:textId="77777777" w:rsidR="00EB6F9C" w:rsidRPr="00224F7F" w:rsidRDefault="00000000">
                              <w:pPr>
                                <w:rPr>
                                  <w:color w:val="auto"/>
                                </w:rPr>
                              </w:pPr>
                              <w:r w:rsidRPr="00224F7F">
                                <w:rPr>
                                  <w:b/>
                                  <w:color w:val="auto"/>
                                  <w:w w:val="127"/>
                                  <w:sz w:val="20"/>
                                </w:rPr>
                                <w:t>ELETRÔNICO</w:t>
                              </w:r>
                            </w:p>
                          </w:txbxContent>
                        </wps:txbx>
                        <wps:bodyPr horzOverflow="overflow" vert="horz" lIns="0" tIns="0" rIns="0" bIns="0" rtlCol="0">
                          <a:noAutofit/>
                        </wps:bodyPr>
                      </wps:wsp>
                      <wps:wsp>
                        <wps:cNvPr id="175" name="Rectangle 175"/>
                        <wps:cNvSpPr/>
                        <wps:spPr>
                          <a:xfrm>
                            <a:off x="3900424" y="176381"/>
                            <a:ext cx="469363" cy="188893"/>
                          </a:xfrm>
                          <a:prstGeom prst="rect">
                            <a:avLst/>
                          </a:prstGeom>
                          <a:ln>
                            <a:noFill/>
                          </a:ln>
                        </wps:spPr>
                        <wps:txbx>
                          <w:txbxContent>
                            <w:p w14:paraId="5CEC06FC" w14:textId="77777777" w:rsidR="00EB6F9C" w:rsidRPr="00224F7F" w:rsidRDefault="00000000">
                              <w:pPr>
                                <w:rPr>
                                  <w:color w:val="auto"/>
                                </w:rPr>
                              </w:pPr>
                              <w:r w:rsidRPr="00224F7F">
                                <w:rPr>
                                  <w:b/>
                                  <w:color w:val="auto"/>
                                  <w:w w:val="125"/>
                                  <w:sz w:val="20"/>
                                </w:rPr>
                                <w:t>DATA</w:t>
                              </w:r>
                            </w:p>
                          </w:txbxContent>
                        </wps:txbx>
                        <wps:bodyPr horzOverflow="overflow" vert="horz" lIns="0" tIns="0" rIns="0" bIns="0" rtlCol="0">
                          <a:noAutofit/>
                        </wps:bodyPr>
                      </wps:wsp>
                      <wps:wsp>
                        <wps:cNvPr id="176" name="Rectangle 176"/>
                        <wps:cNvSpPr/>
                        <wps:spPr>
                          <a:xfrm>
                            <a:off x="5089144" y="176381"/>
                            <a:ext cx="797883" cy="188893"/>
                          </a:xfrm>
                          <a:prstGeom prst="rect">
                            <a:avLst/>
                          </a:prstGeom>
                          <a:ln>
                            <a:noFill/>
                          </a:ln>
                        </wps:spPr>
                        <wps:txbx>
                          <w:txbxContent>
                            <w:p w14:paraId="33375C59" w14:textId="77777777" w:rsidR="00EB6F9C" w:rsidRPr="00224F7F" w:rsidRDefault="00000000">
                              <w:pPr>
                                <w:rPr>
                                  <w:color w:val="auto"/>
                                </w:rPr>
                              </w:pPr>
                              <w:r w:rsidRPr="00224F7F">
                                <w:rPr>
                                  <w:b/>
                                  <w:color w:val="auto"/>
                                  <w:w w:val="124"/>
                                  <w:sz w:val="20"/>
                                </w:rPr>
                                <w:t>HORÁRIO</w:t>
                              </w:r>
                            </w:p>
                          </w:txbxContent>
                        </wps:txbx>
                        <wps:bodyPr horzOverflow="overflow" vert="horz" lIns="0" tIns="0" rIns="0" bIns="0" rtlCol="0">
                          <a:noAutofit/>
                        </wps:bodyPr>
                      </wps:wsp>
                      <wps:wsp>
                        <wps:cNvPr id="169521" name="Rectangle 169521"/>
                        <wps:cNvSpPr/>
                        <wps:spPr>
                          <a:xfrm>
                            <a:off x="4688206" y="501628"/>
                            <a:ext cx="56304" cy="188893"/>
                          </a:xfrm>
                          <a:prstGeom prst="rect">
                            <a:avLst/>
                          </a:prstGeom>
                          <a:ln>
                            <a:noFill/>
                          </a:ln>
                        </wps:spPr>
                        <wps:txbx>
                          <w:txbxContent>
                            <w:p w14:paraId="0F4DFED7" w14:textId="77777777" w:rsidR="00EB6F9C" w:rsidRPr="00224F7F" w:rsidRDefault="00000000">
                              <w:pPr>
                                <w:rPr>
                                  <w:color w:val="auto"/>
                                </w:rPr>
                              </w:pPr>
                              <w:r w:rsidRPr="00224F7F">
                                <w:rPr>
                                  <w:b/>
                                  <w:color w:val="auto"/>
                                  <w:w w:val="111"/>
                                  <w:sz w:val="20"/>
                                </w:rPr>
                                <w:t>(</w:t>
                              </w:r>
                            </w:p>
                          </w:txbxContent>
                        </wps:txbx>
                        <wps:bodyPr horzOverflow="overflow" vert="horz" lIns="0" tIns="0" rIns="0" bIns="0" rtlCol="0">
                          <a:noAutofit/>
                        </wps:bodyPr>
                      </wps:wsp>
                      <wps:wsp>
                        <wps:cNvPr id="169523" name="Rectangle 169523"/>
                        <wps:cNvSpPr/>
                        <wps:spPr>
                          <a:xfrm>
                            <a:off x="4730539" y="501628"/>
                            <a:ext cx="1764507" cy="188893"/>
                          </a:xfrm>
                          <a:prstGeom prst="rect">
                            <a:avLst/>
                          </a:prstGeom>
                          <a:ln>
                            <a:noFill/>
                          </a:ln>
                        </wps:spPr>
                        <wps:txbx>
                          <w:txbxContent>
                            <w:p w14:paraId="43A549EF" w14:textId="77777777" w:rsidR="00EB6F9C" w:rsidRPr="00224F7F" w:rsidRDefault="00000000">
                              <w:pPr>
                                <w:rPr>
                                  <w:color w:val="auto"/>
                                </w:rPr>
                              </w:pPr>
                              <w:r w:rsidRPr="00224F7F">
                                <w:rPr>
                                  <w:b/>
                                  <w:color w:val="auto"/>
                                  <w:w w:val="120"/>
                                  <w:sz w:val="20"/>
                                </w:rPr>
                                <w:t>horário</w:t>
                              </w:r>
                              <w:r w:rsidRPr="00224F7F">
                                <w:rPr>
                                  <w:b/>
                                  <w:color w:val="auto"/>
                                  <w:spacing w:val="10"/>
                                  <w:w w:val="120"/>
                                  <w:sz w:val="20"/>
                                </w:rPr>
                                <w:t xml:space="preserve"> </w:t>
                              </w:r>
                              <w:r w:rsidRPr="00224F7F">
                                <w:rPr>
                                  <w:b/>
                                  <w:color w:val="auto"/>
                                  <w:w w:val="120"/>
                                  <w:sz w:val="20"/>
                                </w:rPr>
                                <w:t>de</w:t>
                              </w:r>
                              <w:r w:rsidRPr="00224F7F">
                                <w:rPr>
                                  <w:b/>
                                  <w:color w:val="auto"/>
                                  <w:spacing w:val="10"/>
                                  <w:w w:val="120"/>
                                  <w:sz w:val="20"/>
                                </w:rPr>
                                <w:t xml:space="preserve"> </w:t>
                              </w:r>
                              <w:r w:rsidRPr="00224F7F">
                                <w:rPr>
                                  <w:b/>
                                  <w:color w:val="auto"/>
                                  <w:w w:val="120"/>
                                  <w:sz w:val="20"/>
                                </w:rPr>
                                <w:t>Brasília-DF</w:t>
                              </w:r>
                            </w:p>
                          </w:txbxContent>
                        </wps:txbx>
                        <wps:bodyPr horzOverflow="overflow" vert="horz" lIns="0" tIns="0" rIns="0" bIns="0" rtlCol="0">
                          <a:noAutofit/>
                        </wps:bodyPr>
                      </wps:wsp>
                      <wps:wsp>
                        <wps:cNvPr id="169522" name="Rectangle 169522"/>
                        <wps:cNvSpPr/>
                        <wps:spPr>
                          <a:xfrm>
                            <a:off x="6057236" y="501628"/>
                            <a:ext cx="56303" cy="188893"/>
                          </a:xfrm>
                          <a:prstGeom prst="rect">
                            <a:avLst/>
                          </a:prstGeom>
                          <a:ln>
                            <a:noFill/>
                          </a:ln>
                        </wps:spPr>
                        <wps:txbx>
                          <w:txbxContent>
                            <w:p w14:paraId="4FFA9B95" w14:textId="77777777" w:rsidR="00EB6F9C" w:rsidRPr="00224F7F" w:rsidRDefault="00000000">
                              <w:pPr>
                                <w:rPr>
                                  <w:color w:val="auto"/>
                                </w:rPr>
                              </w:pPr>
                              <w:r w:rsidRPr="00224F7F">
                                <w:rPr>
                                  <w:b/>
                                  <w:color w:val="auto"/>
                                  <w:w w:val="111"/>
                                  <w:sz w:val="20"/>
                                </w:rPr>
                                <w:t>)</w:t>
                              </w:r>
                            </w:p>
                          </w:txbxContent>
                        </wps:txbx>
                        <wps:bodyPr horzOverflow="overflow" vert="horz" lIns="0" tIns="0" rIns="0" bIns="0" rtlCol="0">
                          <a:noAutofit/>
                        </wps:bodyPr>
                      </wps:wsp>
                      <wps:wsp>
                        <wps:cNvPr id="178" name="Rectangle 178"/>
                        <wps:cNvSpPr/>
                        <wps:spPr>
                          <a:xfrm>
                            <a:off x="463423" y="975973"/>
                            <a:ext cx="1748107" cy="188893"/>
                          </a:xfrm>
                          <a:prstGeom prst="rect">
                            <a:avLst/>
                          </a:prstGeom>
                          <a:ln>
                            <a:noFill/>
                          </a:ln>
                        </wps:spPr>
                        <wps:txbx>
                          <w:txbxContent>
                            <w:p w14:paraId="2871DE62" w14:textId="77777777" w:rsidR="00EB6F9C" w:rsidRPr="00224F7F" w:rsidRDefault="00000000">
                              <w:pPr>
                                <w:rPr>
                                  <w:color w:val="auto"/>
                                </w:rPr>
                              </w:pPr>
                              <w:r w:rsidRPr="00224F7F">
                                <w:rPr>
                                  <w:color w:val="auto"/>
                                  <w:w w:val="108"/>
                                  <w:sz w:val="20"/>
                                </w:rPr>
                                <w:t>25430.000102/2026-33</w:t>
                              </w:r>
                            </w:p>
                          </w:txbxContent>
                        </wps:txbx>
                        <wps:bodyPr horzOverflow="overflow" vert="horz" lIns="0" tIns="0" rIns="0" bIns="0" rtlCol="0">
                          <a:noAutofit/>
                        </wps:bodyPr>
                      </wps:wsp>
                      <wps:wsp>
                        <wps:cNvPr id="179" name="Rectangle 179"/>
                        <wps:cNvSpPr/>
                        <wps:spPr>
                          <a:xfrm>
                            <a:off x="2587498" y="975973"/>
                            <a:ext cx="892906" cy="188893"/>
                          </a:xfrm>
                          <a:prstGeom prst="rect">
                            <a:avLst/>
                          </a:prstGeom>
                          <a:ln>
                            <a:noFill/>
                          </a:ln>
                        </wps:spPr>
                        <wps:txbx>
                          <w:txbxContent>
                            <w:p w14:paraId="7C88AD53" w14:textId="77777777" w:rsidR="00EB6F9C" w:rsidRPr="00224F7F" w:rsidRDefault="00000000">
                              <w:pPr>
                                <w:rPr>
                                  <w:color w:val="auto"/>
                                </w:rPr>
                              </w:pPr>
                              <w:r w:rsidRPr="00224F7F">
                                <w:rPr>
                                  <w:color w:val="auto"/>
                                  <w:w w:val="107"/>
                                  <w:sz w:val="20"/>
                                </w:rPr>
                                <w:t>90023/2026</w:t>
                              </w:r>
                            </w:p>
                          </w:txbxContent>
                        </wps:txbx>
                        <wps:bodyPr horzOverflow="overflow" vert="horz" lIns="0" tIns="0" rIns="0" bIns="0" rtlCol="0">
                          <a:noAutofit/>
                        </wps:bodyPr>
                      </wps:wsp>
                      <wps:wsp>
                        <wps:cNvPr id="180" name="Rectangle 180"/>
                        <wps:cNvSpPr/>
                        <wps:spPr>
                          <a:xfrm>
                            <a:off x="2422144" y="1283186"/>
                            <a:ext cx="1332511" cy="188893"/>
                          </a:xfrm>
                          <a:prstGeom prst="rect">
                            <a:avLst/>
                          </a:prstGeom>
                          <a:ln>
                            <a:noFill/>
                          </a:ln>
                        </wps:spPr>
                        <wps:txbx>
                          <w:txbxContent>
                            <w:p w14:paraId="7D7C68BB" w14:textId="77777777" w:rsidR="00EB6F9C" w:rsidRPr="00224F7F" w:rsidRDefault="00000000">
                              <w:pPr>
                                <w:rPr>
                                  <w:color w:val="auto"/>
                                </w:rPr>
                              </w:pPr>
                              <w:r w:rsidRPr="00224F7F">
                                <w:rPr>
                                  <w:color w:val="auto"/>
                                  <w:w w:val="127"/>
                                  <w:sz w:val="20"/>
                                </w:rPr>
                                <w:t>EPSJV/FIOCRUZ</w:t>
                              </w:r>
                            </w:p>
                          </w:txbxContent>
                        </wps:txbx>
                        <wps:bodyPr horzOverflow="overflow" vert="horz" lIns="0" tIns="0" rIns="0" bIns="0" rtlCol="0">
                          <a:noAutofit/>
                        </wps:bodyPr>
                      </wps:wsp>
                      <wps:wsp>
                        <wps:cNvPr id="181" name="Rectangle 181"/>
                        <wps:cNvSpPr/>
                        <wps:spPr>
                          <a:xfrm>
                            <a:off x="4062857" y="964946"/>
                            <a:ext cx="38005" cy="168349"/>
                          </a:xfrm>
                          <a:prstGeom prst="rect">
                            <a:avLst/>
                          </a:prstGeom>
                          <a:ln>
                            <a:noFill/>
                          </a:ln>
                        </wps:spPr>
                        <wps:txbx>
                          <w:txbxContent>
                            <w:p w14:paraId="07448730" w14:textId="77777777" w:rsidR="00EB6F9C" w:rsidRPr="00224F7F" w:rsidRDefault="00000000">
                              <w:pPr>
                                <w:rPr>
                                  <w:color w:val="auto"/>
                                </w:rPr>
                              </w:pPr>
                              <w:r w:rsidRPr="00224F7F">
                                <w:rPr>
                                  <w:color w:val="auto"/>
                                  <w:sz w:val="18"/>
                                </w:rPr>
                                <w:t xml:space="preserve"> </w:t>
                              </w:r>
                            </w:p>
                          </w:txbxContent>
                        </wps:txbx>
                        <wps:bodyPr horzOverflow="overflow" vert="horz" lIns="0" tIns="0" rIns="0" bIns="0" rtlCol="0">
                          <a:noAutofit/>
                        </wps:bodyPr>
                      </wps:wsp>
                      <wps:wsp>
                        <wps:cNvPr id="169526" name="Rectangle 169526"/>
                        <wps:cNvSpPr/>
                        <wps:spPr>
                          <a:xfrm>
                            <a:off x="5234940" y="975973"/>
                            <a:ext cx="328859" cy="188893"/>
                          </a:xfrm>
                          <a:prstGeom prst="rect">
                            <a:avLst/>
                          </a:prstGeom>
                          <a:ln>
                            <a:noFill/>
                          </a:ln>
                        </wps:spPr>
                        <wps:txbx>
                          <w:txbxContent>
                            <w:p w14:paraId="6A16DD0D" w14:textId="77777777" w:rsidR="00EB6F9C" w:rsidRPr="00224F7F" w:rsidRDefault="00000000">
                              <w:pPr>
                                <w:rPr>
                                  <w:color w:val="auto"/>
                                </w:rPr>
                              </w:pPr>
                              <w:r w:rsidRPr="00224F7F">
                                <w:rPr>
                                  <w:color w:val="auto"/>
                                  <w:w w:val="109"/>
                                  <w:sz w:val="20"/>
                                </w:rPr>
                                <w:t>9:30</w:t>
                              </w:r>
                            </w:p>
                          </w:txbxContent>
                        </wps:txbx>
                        <wps:bodyPr horzOverflow="overflow" vert="horz" lIns="0" tIns="0" rIns="0" bIns="0" rtlCol="0">
                          <a:noAutofit/>
                        </wps:bodyPr>
                      </wps:wsp>
                      <wps:wsp>
                        <wps:cNvPr id="169529" name="Rectangle 169529"/>
                        <wps:cNvSpPr/>
                        <wps:spPr>
                          <a:xfrm>
                            <a:off x="5482202" y="975973"/>
                            <a:ext cx="94008" cy="188893"/>
                          </a:xfrm>
                          <a:prstGeom prst="rect">
                            <a:avLst/>
                          </a:prstGeom>
                          <a:ln>
                            <a:noFill/>
                          </a:ln>
                        </wps:spPr>
                        <wps:txbx>
                          <w:txbxContent>
                            <w:p w14:paraId="328DBF7C" w14:textId="77777777" w:rsidR="00EB6F9C" w:rsidRPr="00224F7F" w:rsidRDefault="00000000">
                              <w:pPr>
                                <w:rPr>
                                  <w:color w:val="auto"/>
                                </w:rPr>
                              </w:pPr>
                              <w:r w:rsidRPr="00224F7F">
                                <w:rPr>
                                  <w:color w:val="auto"/>
                                  <w:w w:val="107"/>
                                  <w:sz w:val="20"/>
                                </w:rPr>
                                <w:t>h</w:t>
                              </w:r>
                            </w:p>
                          </w:txbxContent>
                        </wps:txbx>
                        <wps:bodyPr horzOverflow="overflow" vert="horz" lIns="0" tIns="0" rIns="0" bIns="0" rtlCol="0">
                          <a:noAutofit/>
                        </wps:bodyPr>
                      </wps:wsp>
                      <wps:wsp>
                        <wps:cNvPr id="183" name="Rectangle 183"/>
                        <wps:cNvSpPr/>
                        <wps:spPr>
                          <a:xfrm>
                            <a:off x="19050" y="1735963"/>
                            <a:ext cx="38005" cy="168349"/>
                          </a:xfrm>
                          <a:prstGeom prst="rect">
                            <a:avLst/>
                          </a:prstGeom>
                          <a:ln>
                            <a:noFill/>
                          </a:ln>
                        </wps:spPr>
                        <wps:txbx>
                          <w:txbxContent>
                            <w:p w14:paraId="76D7532C" w14:textId="77777777" w:rsidR="00EB6F9C" w:rsidRPr="00224F7F" w:rsidRDefault="00000000">
                              <w:pPr>
                                <w:rPr>
                                  <w:color w:val="auto"/>
                                </w:rPr>
                              </w:pPr>
                              <w:r w:rsidRPr="00224F7F">
                                <w:rPr>
                                  <w:color w:val="auto"/>
                                  <w:sz w:val="18"/>
                                </w:rPr>
                                <w:t xml:space="preserve"> </w:t>
                              </w:r>
                            </w:p>
                          </w:txbxContent>
                        </wps:txbx>
                        <wps:bodyPr horzOverflow="overflow" vert="horz" lIns="0" tIns="0" rIns="0" bIns="0" rtlCol="0">
                          <a:noAutofit/>
                        </wps:bodyPr>
                      </wps:wsp>
                      <wps:wsp>
                        <wps:cNvPr id="184" name="Rectangle 184"/>
                        <wps:cNvSpPr/>
                        <wps:spPr>
                          <a:xfrm>
                            <a:off x="859663" y="2029946"/>
                            <a:ext cx="694576" cy="188893"/>
                          </a:xfrm>
                          <a:prstGeom prst="rect">
                            <a:avLst/>
                          </a:prstGeom>
                          <a:ln>
                            <a:noFill/>
                          </a:ln>
                        </wps:spPr>
                        <wps:txbx>
                          <w:txbxContent>
                            <w:p w14:paraId="0A1FEAE6" w14:textId="77777777" w:rsidR="00EB6F9C" w:rsidRPr="00224F7F" w:rsidRDefault="00000000">
                              <w:pPr>
                                <w:rPr>
                                  <w:color w:val="auto"/>
                                </w:rPr>
                              </w:pPr>
                              <w:r w:rsidRPr="00224F7F">
                                <w:rPr>
                                  <w:b/>
                                  <w:color w:val="auto"/>
                                  <w:w w:val="131"/>
                                  <w:sz w:val="20"/>
                                </w:rPr>
                                <w:t>OBJETO</w:t>
                              </w:r>
                            </w:p>
                          </w:txbxContent>
                        </wps:txbx>
                        <wps:bodyPr horzOverflow="overflow" vert="horz" lIns="0" tIns="0" rIns="0" bIns="0" rtlCol="0">
                          <a:noAutofit/>
                        </wps:bodyPr>
                      </wps:wsp>
                      <wps:wsp>
                        <wps:cNvPr id="185" name="Rectangle 185"/>
                        <wps:cNvSpPr/>
                        <wps:spPr>
                          <a:xfrm>
                            <a:off x="2288794" y="1746990"/>
                            <a:ext cx="5200952" cy="188893"/>
                          </a:xfrm>
                          <a:prstGeom prst="rect">
                            <a:avLst/>
                          </a:prstGeom>
                          <a:ln>
                            <a:noFill/>
                          </a:ln>
                        </wps:spPr>
                        <wps:txbx>
                          <w:txbxContent>
                            <w:p w14:paraId="131E8C32" w14:textId="77777777" w:rsidR="00EB6F9C" w:rsidRPr="00224F7F" w:rsidRDefault="00000000">
                              <w:pPr>
                                <w:rPr>
                                  <w:color w:val="auto"/>
                                </w:rPr>
                              </w:pPr>
                              <w:r w:rsidRPr="00224F7F">
                                <w:rPr>
                                  <w:color w:val="auto"/>
                                  <w:spacing w:val="2"/>
                                  <w:w w:val="111"/>
                                  <w:sz w:val="20"/>
                                </w:rPr>
                                <w:t>Registro</w:t>
                              </w:r>
                              <w:r w:rsidRPr="00224F7F">
                                <w:rPr>
                                  <w:color w:val="auto"/>
                                  <w:spacing w:val="65"/>
                                  <w:w w:val="111"/>
                                  <w:sz w:val="20"/>
                                </w:rPr>
                                <w:t xml:space="preserve"> </w:t>
                              </w:r>
                              <w:r w:rsidRPr="00224F7F">
                                <w:rPr>
                                  <w:color w:val="auto"/>
                                  <w:spacing w:val="2"/>
                                  <w:w w:val="111"/>
                                  <w:sz w:val="20"/>
                                </w:rPr>
                                <w:t>de</w:t>
                              </w:r>
                              <w:r w:rsidRPr="00224F7F">
                                <w:rPr>
                                  <w:color w:val="auto"/>
                                  <w:spacing w:val="65"/>
                                  <w:w w:val="111"/>
                                  <w:sz w:val="20"/>
                                </w:rPr>
                                <w:t xml:space="preserve"> </w:t>
                              </w:r>
                              <w:r w:rsidRPr="00224F7F">
                                <w:rPr>
                                  <w:color w:val="auto"/>
                                  <w:spacing w:val="2"/>
                                  <w:w w:val="111"/>
                                  <w:sz w:val="20"/>
                                </w:rPr>
                                <w:t>preços</w:t>
                              </w:r>
                              <w:r w:rsidRPr="00224F7F">
                                <w:rPr>
                                  <w:color w:val="auto"/>
                                  <w:spacing w:val="65"/>
                                  <w:w w:val="111"/>
                                  <w:sz w:val="20"/>
                                </w:rPr>
                                <w:t xml:space="preserve"> </w:t>
                              </w:r>
                              <w:r w:rsidRPr="00224F7F">
                                <w:rPr>
                                  <w:color w:val="auto"/>
                                  <w:spacing w:val="2"/>
                                  <w:w w:val="111"/>
                                  <w:sz w:val="20"/>
                                </w:rPr>
                                <w:t>para</w:t>
                              </w:r>
                              <w:r w:rsidRPr="00224F7F">
                                <w:rPr>
                                  <w:color w:val="auto"/>
                                  <w:spacing w:val="65"/>
                                  <w:w w:val="111"/>
                                  <w:sz w:val="20"/>
                                </w:rPr>
                                <w:t xml:space="preserve"> </w:t>
                              </w:r>
                              <w:r w:rsidRPr="00224F7F">
                                <w:rPr>
                                  <w:color w:val="auto"/>
                                  <w:spacing w:val="2"/>
                                  <w:w w:val="111"/>
                                  <w:sz w:val="20"/>
                                </w:rPr>
                                <w:t>Contratação</w:t>
                              </w:r>
                              <w:r w:rsidRPr="00224F7F">
                                <w:rPr>
                                  <w:color w:val="auto"/>
                                  <w:spacing w:val="65"/>
                                  <w:w w:val="111"/>
                                  <w:sz w:val="20"/>
                                </w:rPr>
                                <w:t xml:space="preserve"> </w:t>
                              </w:r>
                              <w:r w:rsidRPr="00224F7F">
                                <w:rPr>
                                  <w:color w:val="auto"/>
                                  <w:spacing w:val="2"/>
                                  <w:w w:val="111"/>
                                  <w:sz w:val="20"/>
                                </w:rPr>
                                <w:t>de</w:t>
                              </w:r>
                              <w:r w:rsidRPr="00224F7F">
                                <w:rPr>
                                  <w:color w:val="auto"/>
                                  <w:spacing w:val="65"/>
                                  <w:w w:val="111"/>
                                  <w:sz w:val="20"/>
                                </w:rPr>
                                <w:t xml:space="preserve"> </w:t>
                              </w:r>
                              <w:r w:rsidRPr="00224F7F">
                                <w:rPr>
                                  <w:color w:val="auto"/>
                                  <w:spacing w:val="2"/>
                                  <w:w w:val="111"/>
                                  <w:sz w:val="20"/>
                                </w:rPr>
                                <w:t>serviço</w:t>
                              </w:r>
                              <w:r w:rsidRPr="00224F7F">
                                <w:rPr>
                                  <w:color w:val="auto"/>
                                  <w:spacing w:val="65"/>
                                  <w:w w:val="111"/>
                                  <w:sz w:val="20"/>
                                </w:rPr>
                                <w:t xml:space="preserve"> </w:t>
                              </w:r>
                              <w:r w:rsidRPr="00224F7F">
                                <w:rPr>
                                  <w:color w:val="auto"/>
                                  <w:spacing w:val="2"/>
                                  <w:w w:val="111"/>
                                  <w:sz w:val="20"/>
                                </w:rPr>
                                <w:t>de</w:t>
                              </w:r>
                              <w:r w:rsidRPr="00224F7F">
                                <w:rPr>
                                  <w:color w:val="auto"/>
                                  <w:spacing w:val="65"/>
                                  <w:w w:val="111"/>
                                  <w:sz w:val="20"/>
                                </w:rPr>
                                <w:t xml:space="preserve"> </w:t>
                              </w:r>
                              <w:r w:rsidRPr="00224F7F">
                                <w:rPr>
                                  <w:color w:val="auto"/>
                                  <w:spacing w:val="2"/>
                                  <w:w w:val="111"/>
                                  <w:sz w:val="20"/>
                                </w:rPr>
                                <w:t>locação</w:t>
                              </w:r>
                              <w:r w:rsidRPr="00224F7F">
                                <w:rPr>
                                  <w:color w:val="auto"/>
                                  <w:spacing w:val="65"/>
                                  <w:w w:val="111"/>
                                  <w:sz w:val="20"/>
                                </w:rPr>
                                <w:t xml:space="preserve"> </w:t>
                              </w:r>
                              <w:r w:rsidRPr="00224F7F">
                                <w:rPr>
                                  <w:color w:val="auto"/>
                                  <w:spacing w:val="2"/>
                                  <w:w w:val="111"/>
                                  <w:sz w:val="20"/>
                                </w:rPr>
                                <w:t>de</w:t>
                              </w:r>
                            </w:p>
                          </w:txbxContent>
                        </wps:txbx>
                        <wps:bodyPr horzOverflow="overflow" vert="horz" lIns="0" tIns="0" rIns="0" bIns="0" rtlCol="0">
                          <a:noAutofit/>
                        </wps:bodyPr>
                      </wps:wsp>
                      <wps:wsp>
                        <wps:cNvPr id="186" name="Rectangle 186"/>
                        <wps:cNvSpPr/>
                        <wps:spPr>
                          <a:xfrm>
                            <a:off x="2288794" y="1926060"/>
                            <a:ext cx="5201423" cy="188893"/>
                          </a:xfrm>
                          <a:prstGeom prst="rect">
                            <a:avLst/>
                          </a:prstGeom>
                          <a:ln>
                            <a:noFill/>
                          </a:ln>
                        </wps:spPr>
                        <wps:txbx>
                          <w:txbxContent>
                            <w:p w14:paraId="75D3F5D7" w14:textId="77777777" w:rsidR="00EB6F9C" w:rsidRPr="00224F7F" w:rsidRDefault="00000000">
                              <w:pPr>
                                <w:rPr>
                                  <w:color w:val="auto"/>
                                </w:rPr>
                              </w:pPr>
                              <w:r w:rsidRPr="00224F7F">
                                <w:rPr>
                                  <w:color w:val="auto"/>
                                  <w:spacing w:val="1"/>
                                  <w:w w:val="108"/>
                                  <w:sz w:val="20"/>
                                </w:rPr>
                                <w:t>transporte</w:t>
                              </w:r>
                              <w:r w:rsidRPr="00224F7F">
                                <w:rPr>
                                  <w:color w:val="auto"/>
                                  <w:spacing w:val="31"/>
                                  <w:w w:val="108"/>
                                  <w:sz w:val="20"/>
                                </w:rPr>
                                <w:t xml:space="preserve"> </w:t>
                              </w:r>
                              <w:r w:rsidRPr="00224F7F">
                                <w:rPr>
                                  <w:color w:val="auto"/>
                                  <w:spacing w:val="1"/>
                                  <w:w w:val="108"/>
                                  <w:sz w:val="20"/>
                                </w:rPr>
                                <w:t>rodoviário</w:t>
                              </w:r>
                              <w:r w:rsidRPr="00224F7F">
                                <w:rPr>
                                  <w:color w:val="auto"/>
                                  <w:spacing w:val="31"/>
                                  <w:w w:val="108"/>
                                  <w:sz w:val="20"/>
                                </w:rPr>
                                <w:t xml:space="preserve"> </w:t>
                              </w:r>
                              <w:r w:rsidRPr="00224F7F">
                                <w:rPr>
                                  <w:color w:val="auto"/>
                                  <w:spacing w:val="1"/>
                                  <w:w w:val="108"/>
                                  <w:sz w:val="20"/>
                                </w:rPr>
                                <w:t>(ônibus)</w:t>
                              </w:r>
                              <w:r w:rsidRPr="00224F7F">
                                <w:rPr>
                                  <w:color w:val="auto"/>
                                  <w:spacing w:val="31"/>
                                  <w:w w:val="108"/>
                                  <w:sz w:val="20"/>
                                </w:rPr>
                                <w:t xml:space="preserve"> </w:t>
                              </w:r>
                              <w:r w:rsidRPr="00224F7F">
                                <w:rPr>
                                  <w:color w:val="auto"/>
                                  <w:spacing w:val="1"/>
                                  <w:w w:val="108"/>
                                  <w:sz w:val="20"/>
                                </w:rPr>
                                <w:t>por</w:t>
                              </w:r>
                              <w:r w:rsidRPr="00224F7F">
                                <w:rPr>
                                  <w:color w:val="auto"/>
                                  <w:spacing w:val="31"/>
                                  <w:w w:val="108"/>
                                  <w:sz w:val="20"/>
                                </w:rPr>
                                <w:t xml:space="preserve"> </w:t>
                              </w:r>
                              <w:r w:rsidRPr="00224F7F">
                                <w:rPr>
                                  <w:color w:val="auto"/>
                                  <w:spacing w:val="1"/>
                                  <w:w w:val="108"/>
                                  <w:sz w:val="20"/>
                                </w:rPr>
                                <w:t>12</w:t>
                              </w:r>
                              <w:r w:rsidRPr="00224F7F">
                                <w:rPr>
                                  <w:color w:val="auto"/>
                                  <w:spacing w:val="31"/>
                                  <w:w w:val="108"/>
                                  <w:sz w:val="20"/>
                                </w:rPr>
                                <w:t xml:space="preserve"> </w:t>
                              </w:r>
                              <w:r w:rsidRPr="00224F7F">
                                <w:rPr>
                                  <w:color w:val="auto"/>
                                  <w:spacing w:val="1"/>
                                  <w:w w:val="108"/>
                                  <w:sz w:val="20"/>
                                </w:rPr>
                                <w:t>meses,</w:t>
                              </w:r>
                              <w:r w:rsidRPr="00224F7F">
                                <w:rPr>
                                  <w:color w:val="auto"/>
                                  <w:spacing w:val="31"/>
                                  <w:w w:val="108"/>
                                  <w:sz w:val="20"/>
                                </w:rPr>
                                <w:t xml:space="preserve"> </w:t>
                              </w:r>
                              <w:r w:rsidRPr="00224F7F">
                                <w:rPr>
                                  <w:color w:val="auto"/>
                                  <w:spacing w:val="1"/>
                                  <w:w w:val="108"/>
                                  <w:sz w:val="20"/>
                                </w:rPr>
                                <w:t>conforme</w:t>
                              </w:r>
                              <w:r w:rsidRPr="00224F7F">
                                <w:rPr>
                                  <w:color w:val="auto"/>
                                  <w:spacing w:val="31"/>
                                  <w:w w:val="108"/>
                                  <w:sz w:val="20"/>
                                </w:rPr>
                                <w:t xml:space="preserve"> </w:t>
                              </w:r>
                              <w:r w:rsidRPr="00224F7F">
                                <w:rPr>
                                  <w:color w:val="auto"/>
                                  <w:spacing w:val="1"/>
                                  <w:w w:val="108"/>
                                  <w:sz w:val="20"/>
                                </w:rPr>
                                <w:t>condições</w:t>
                              </w:r>
                              <w:r w:rsidRPr="00224F7F">
                                <w:rPr>
                                  <w:color w:val="auto"/>
                                  <w:spacing w:val="31"/>
                                  <w:w w:val="108"/>
                                  <w:sz w:val="20"/>
                                </w:rPr>
                                <w:t xml:space="preserve"> </w:t>
                              </w:r>
                              <w:r w:rsidRPr="00224F7F">
                                <w:rPr>
                                  <w:color w:val="auto"/>
                                  <w:spacing w:val="1"/>
                                  <w:w w:val="108"/>
                                  <w:sz w:val="20"/>
                                </w:rPr>
                                <w:t>e</w:t>
                              </w:r>
                            </w:p>
                          </w:txbxContent>
                        </wps:txbx>
                        <wps:bodyPr horzOverflow="overflow" vert="horz" lIns="0" tIns="0" rIns="0" bIns="0" rtlCol="0">
                          <a:noAutofit/>
                        </wps:bodyPr>
                      </wps:wsp>
                      <wps:wsp>
                        <wps:cNvPr id="187" name="Rectangle 187"/>
                        <wps:cNvSpPr/>
                        <wps:spPr>
                          <a:xfrm>
                            <a:off x="2288794" y="2105130"/>
                            <a:ext cx="5201535" cy="188892"/>
                          </a:xfrm>
                          <a:prstGeom prst="rect">
                            <a:avLst/>
                          </a:prstGeom>
                          <a:ln>
                            <a:noFill/>
                          </a:ln>
                        </wps:spPr>
                        <wps:txbx>
                          <w:txbxContent>
                            <w:p w14:paraId="7B2AFD21" w14:textId="77777777" w:rsidR="00EB6F9C" w:rsidRPr="00224F7F" w:rsidRDefault="00000000">
                              <w:pPr>
                                <w:rPr>
                                  <w:color w:val="auto"/>
                                </w:rPr>
                              </w:pPr>
                              <w:r w:rsidRPr="00224F7F">
                                <w:rPr>
                                  <w:color w:val="auto"/>
                                  <w:spacing w:val="1"/>
                                  <w:w w:val="110"/>
                                  <w:sz w:val="20"/>
                                </w:rPr>
                                <w:t>exigências</w:t>
                              </w:r>
                              <w:r w:rsidRPr="00224F7F">
                                <w:rPr>
                                  <w:color w:val="auto"/>
                                  <w:spacing w:val="63"/>
                                  <w:w w:val="110"/>
                                  <w:sz w:val="20"/>
                                </w:rPr>
                                <w:t xml:space="preserve"> </w:t>
                              </w:r>
                              <w:r w:rsidRPr="00224F7F">
                                <w:rPr>
                                  <w:color w:val="auto"/>
                                  <w:spacing w:val="1"/>
                                  <w:w w:val="110"/>
                                  <w:sz w:val="20"/>
                                </w:rPr>
                                <w:t>estabelecidas</w:t>
                              </w:r>
                              <w:r w:rsidRPr="00224F7F">
                                <w:rPr>
                                  <w:color w:val="auto"/>
                                  <w:spacing w:val="63"/>
                                  <w:w w:val="110"/>
                                  <w:sz w:val="20"/>
                                </w:rPr>
                                <w:t xml:space="preserve"> </w:t>
                              </w:r>
                              <w:r w:rsidRPr="00224F7F">
                                <w:rPr>
                                  <w:color w:val="auto"/>
                                  <w:spacing w:val="1"/>
                                  <w:w w:val="110"/>
                                  <w:sz w:val="20"/>
                                </w:rPr>
                                <w:t>neste</w:t>
                              </w:r>
                              <w:r w:rsidRPr="00224F7F">
                                <w:rPr>
                                  <w:color w:val="auto"/>
                                  <w:spacing w:val="63"/>
                                  <w:w w:val="110"/>
                                  <w:sz w:val="20"/>
                                </w:rPr>
                                <w:t xml:space="preserve"> </w:t>
                              </w:r>
                              <w:r w:rsidRPr="00224F7F">
                                <w:rPr>
                                  <w:color w:val="auto"/>
                                  <w:spacing w:val="1"/>
                                  <w:w w:val="110"/>
                                  <w:sz w:val="20"/>
                                </w:rPr>
                                <w:t>instrumento,</w:t>
                              </w:r>
                              <w:r w:rsidRPr="00224F7F">
                                <w:rPr>
                                  <w:color w:val="auto"/>
                                  <w:spacing w:val="63"/>
                                  <w:w w:val="110"/>
                                  <w:sz w:val="20"/>
                                </w:rPr>
                                <w:t xml:space="preserve"> </w:t>
                              </w:r>
                              <w:r w:rsidRPr="00224F7F">
                                <w:rPr>
                                  <w:color w:val="auto"/>
                                  <w:spacing w:val="1"/>
                                  <w:w w:val="110"/>
                                  <w:sz w:val="20"/>
                                </w:rPr>
                                <w:t>conforme</w:t>
                              </w:r>
                              <w:r w:rsidRPr="00224F7F">
                                <w:rPr>
                                  <w:color w:val="auto"/>
                                  <w:spacing w:val="63"/>
                                  <w:w w:val="110"/>
                                  <w:sz w:val="20"/>
                                </w:rPr>
                                <w:t xml:space="preserve"> </w:t>
                              </w:r>
                              <w:r w:rsidRPr="00224F7F">
                                <w:rPr>
                                  <w:color w:val="auto"/>
                                  <w:spacing w:val="1"/>
                                  <w:w w:val="110"/>
                                  <w:sz w:val="20"/>
                                </w:rPr>
                                <w:t>condições,</w:t>
                              </w:r>
                            </w:p>
                          </w:txbxContent>
                        </wps:txbx>
                        <wps:bodyPr horzOverflow="overflow" vert="horz" lIns="0" tIns="0" rIns="0" bIns="0" rtlCol="0">
                          <a:noAutofit/>
                        </wps:bodyPr>
                      </wps:wsp>
                      <wps:wsp>
                        <wps:cNvPr id="188" name="Rectangle 188"/>
                        <wps:cNvSpPr/>
                        <wps:spPr>
                          <a:xfrm>
                            <a:off x="2288794" y="2284199"/>
                            <a:ext cx="5201271" cy="188893"/>
                          </a:xfrm>
                          <a:prstGeom prst="rect">
                            <a:avLst/>
                          </a:prstGeom>
                          <a:ln>
                            <a:noFill/>
                          </a:ln>
                        </wps:spPr>
                        <wps:txbx>
                          <w:txbxContent>
                            <w:p w14:paraId="4F39D6AF" w14:textId="77777777" w:rsidR="00EB6F9C" w:rsidRPr="00224F7F" w:rsidRDefault="00000000">
                              <w:pPr>
                                <w:rPr>
                                  <w:color w:val="auto"/>
                                </w:rPr>
                              </w:pPr>
                              <w:r w:rsidRPr="00224F7F">
                                <w:rPr>
                                  <w:color w:val="auto"/>
                                  <w:spacing w:val="1"/>
                                  <w:w w:val="111"/>
                                  <w:sz w:val="20"/>
                                </w:rPr>
                                <w:t>quantidades,</w:t>
                              </w:r>
                              <w:r w:rsidRPr="00224F7F">
                                <w:rPr>
                                  <w:color w:val="auto"/>
                                  <w:spacing w:val="47"/>
                                  <w:w w:val="111"/>
                                  <w:sz w:val="20"/>
                                </w:rPr>
                                <w:t xml:space="preserve"> </w:t>
                              </w:r>
                              <w:r w:rsidRPr="00224F7F">
                                <w:rPr>
                                  <w:color w:val="auto"/>
                                  <w:spacing w:val="1"/>
                                  <w:w w:val="111"/>
                                  <w:sz w:val="20"/>
                                </w:rPr>
                                <w:t>exigências</w:t>
                              </w:r>
                              <w:r w:rsidRPr="00224F7F">
                                <w:rPr>
                                  <w:color w:val="auto"/>
                                  <w:spacing w:val="47"/>
                                  <w:w w:val="111"/>
                                  <w:sz w:val="20"/>
                                </w:rPr>
                                <w:t xml:space="preserve"> </w:t>
                              </w:r>
                              <w:r w:rsidRPr="00224F7F">
                                <w:rPr>
                                  <w:color w:val="auto"/>
                                  <w:spacing w:val="1"/>
                                  <w:w w:val="111"/>
                                  <w:sz w:val="20"/>
                                </w:rPr>
                                <w:t>e</w:t>
                              </w:r>
                              <w:r w:rsidRPr="00224F7F">
                                <w:rPr>
                                  <w:color w:val="auto"/>
                                  <w:spacing w:val="47"/>
                                  <w:w w:val="111"/>
                                  <w:sz w:val="20"/>
                                </w:rPr>
                                <w:t xml:space="preserve"> </w:t>
                              </w:r>
                              <w:r w:rsidRPr="00224F7F">
                                <w:rPr>
                                  <w:color w:val="auto"/>
                                  <w:spacing w:val="1"/>
                                  <w:w w:val="111"/>
                                  <w:sz w:val="20"/>
                                </w:rPr>
                                <w:t>estimativas</w:t>
                              </w:r>
                              <w:r w:rsidRPr="00224F7F">
                                <w:rPr>
                                  <w:color w:val="auto"/>
                                  <w:spacing w:val="47"/>
                                  <w:w w:val="111"/>
                                  <w:sz w:val="20"/>
                                </w:rPr>
                                <w:t xml:space="preserve"> </w:t>
                              </w:r>
                              <w:r w:rsidRPr="00224F7F">
                                <w:rPr>
                                  <w:color w:val="auto"/>
                                  <w:spacing w:val="1"/>
                                  <w:w w:val="111"/>
                                  <w:sz w:val="20"/>
                                </w:rPr>
                                <w:t>estabelecidas</w:t>
                              </w:r>
                              <w:r w:rsidRPr="00224F7F">
                                <w:rPr>
                                  <w:color w:val="auto"/>
                                  <w:spacing w:val="47"/>
                                  <w:w w:val="111"/>
                                  <w:sz w:val="20"/>
                                </w:rPr>
                                <w:t xml:space="preserve"> </w:t>
                              </w:r>
                              <w:r w:rsidRPr="00224F7F">
                                <w:rPr>
                                  <w:color w:val="auto"/>
                                  <w:spacing w:val="1"/>
                                  <w:w w:val="111"/>
                                  <w:sz w:val="20"/>
                                </w:rPr>
                                <w:t>no</w:t>
                              </w:r>
                              <w:r w:rsidRPr="00224F7F">
                                <w:rPr>
                                  <w:color w:val="auto"/>
                                  <w:spacing w:val="47"/>
                                  <w:w w:val="111"/>
                                  <w:sz w:val="20"/>
                                </w:rPr>
                                <w:t xml:space="preserve"> </w:t>
                              </w:r>
                              <w:r w:rsidRPr="00224F7F">
                                <w:rPr>
                                  <w:color w:val="auto"/>
                                  <w:spacing w:val="1"/>
                                  <w:w w:val="111"/>
                                  <w:sz w:val="20"/>
                                </w:rPr>
                                <w:t>Termo</w:t>
                              </w:r>
                              <w:r w:rsidRPr="00224F7F">
                                <w:rPr>
                                  <w:color w:val="auto"/>
                                  <w:spacing w:val="47"/>
                                  <w:w w:val="111"/>
                                  <w:sz w:val="20"/>
                                </w:rPr>
                                <w:t xml:space="preserve"> </w:t>
                              </w:r>
                              <w:r w:rsidRPr="00224F7F">
                                <w:rPr>
                                  <w:color w:val="auto"/>
                                  <w:spacing w:val="1"/>
                                  <w:w w:val="111"/>
                                  <w:sz w:val="20"/>
                                </w:rPr>
                                <w:t>de</w:t>
                              </w:r>
                            </w:p>
                          </w:txbxContent>
                        </wps:txbx>
                        <wps:bodyPr horzOverflow="overflow" vert="horz" lIns="0" tIns="0" rIns="0" bIns="0" rtlCol="0">
                          <a:noAutofit/>
                        </wps:bodyPr>
                      </wps:wsp>
                      <wps:wsp>
                        <wps:cNvPr id="189" name="Rectangle 189"/>
                        <wps:cNvSpPr/>
                        <wps:spPr>
                          <a:xfrm>
                            <a:off x="2288794" y="2463270"/>
                            <a:ext cx="3305831" cy="188893"/>
                          </a:xfrm>
                          <a:prstGeom prst="rect">
                            <a:avLst/>
                          </a:prstGeom>
                          <a:ln>
                            <a:noFill/>
                          </a:ln>
                        </wps:spPr>
                        <wps:txbx>
                          <w:txbxContent>
                            <w:p w14:paraId="55095261" w14:textId="77777777" w:rsidR="00EB6F9C" w:rsidRPr="00224F7F" w:rsidRDefault="00000000">
                              <w:pPr>
                                <w:rPr>
                                  <w:color w:val="auto"/>
                                </w:rPr>
                              </w:pPr>
                              <w:r w:rsidRPr="00224F7F">
                                <w:rPr>
                                  <w:color w:val="auto"/>
                                  <w:w w:val="111"/>
                                  <w:sz w:val="20"/>
                                </w:rPr>
                                <w:t>Referência</w:t>
                              </w:r>
                              <w:r w:rsidRPr="00224F7F">
                                <w:rPr>
                                  <w:color w:val="auto"/>
                                  <w:spacing w:val="10"/>
                                  <w:w w:val="111"/>
                                  <w:sz w:val="20"/>
                                </w:rPr>
                                <w:t xml:space="preserve"> </w:t>
                              </w:r>
                              <w:r w:rsidRPr="00224F7F">
                                <w:rPr>
                                  <w:color w:val="auto"/>
                                  <w:w w:val="111"/>
                                  <w:sz w:val="20"/>
                                </w:rPr>
                                <w:t>(Anexo</w:t>
                              </w:r>
                              <w:r w:rsidRPr="00224F7F">
                                <w:rPr>
                                  <w:color w:val="auto"/>
                                  <w:spacing w:val="10"/>
                                  <w:w w:val="111"/>
                                  <w:sz w:val="20"/>
                                </w:rPr>
                                <w:t xml:space="preserve"> </w:t>
                              </w:r>
                              <w:r w:rsidRPr="00224F7F">
                                <w:rPr>
                                  <w:color w:val="auto"/>
                                  <w:w w:val="111"/>
                                  <w:sz w:val="20"/>
                                </w:rPr>
                                <w:t>I</w:t>
                              </w:r>
                              <w:r w:rsidRPr="00224F7F">
                                <w:rPr>
                                  <w:color w:val="auto"/>
                                  <w:spacing w:val="10"/>
                                  <w:w w:val="111"/>
                                  <w:sz w:val="20"/>
                                </w:rPr>
                                <w:t xml:space="preserve"> </w:t>
                              </w:r>
                              <w:r w:rsidRPr="00224F7F">
                                <w:rPr>
                                  <w:color w:val="auto"/>
                                  <w:w w:val="111"/>
                                  <w:sz w:val="20"/>
                                </w:rPr>
                                <w:t>do</w:t>
                              </w:r>
                              <w:r w:rsidRPr="00224F7F">
                                <w:rPr>
                                  <w:color w:val="auto"/>
                                  <w:spacing w:val="10"/>
                                  <w:w w:val="111"/>
                                  <w:sz w:val="20"/>
                                </w:rPr>
                                <w:t xml:space="preserve"> </w:t>
                              </w:r>
                              <w:r w:rsidRPr="00224F7F">
                                <w:rPr>
                                  <w:color w:val="auto"/>
                                  <w:w w:val="111"/>
                                  <w:sz w:val="20"/>
                                </w:rPr>
                                <w:t>Edital</w:t>
                              </w:r>
                              <w:r w:rsidRPr="00224F7F">
                                <w:rPr>
                                  <w:color w:val="auto"/>
                                  <w:spacing w:val="10"/>
                                  <w:w w:val="111"/>
                                  <w:sz w:val="20"/>
                                </w:rPr>
                                <w:t xml:space="preserve"> </w:t>
                              </w:r>
                              <w:r w:rsidRPr="00224F7F">
                                <w:rPr>
                                  <w:color w:val="auto"/>
                                  <w:w w:val="111"/>
                                  <w:sz w:val="20"/>
                                </w:rPr>
                                <w:t>deste</w:t>
                              </w:r>
                              <w:r w:rsidRPr="00224F7F">
                                <w:rPr>
                                  <w:color w:val="auto"/>
                                  <w:spacing w:val="10"/>
                                  <w:w w:val="111"/>
                                  <w:sz w:val="20"/>
                                </w:rPr>
                                <w:t xml:space="preserve"> </w:t>
                              </w:r>
                              <w:r w:rsidRPr="00224F7F">
                                <w:rPr>
                                  <w:color w:val="auto"/>
                                  <w:w w:val="111"/>
                                  <w:sz w:val="20"/>
                                </w:rPr>
                                <w:t>Pregão)</w:t>
                              </w:r>
                            </w:p>
                          </w:txbxContent>
                        </wps:txbx>
                        <wps:bodyPr horzOverflow="overflow" vert="horz" lIns="0" tIns="0" rIns="0" bIns="0" rtlCol="0">
                          <a:noAutofit/>
                        </wps:bodyPr>
                      </wps:wsp>
                      <wps:wsp>
                        <wps:cNvPr id="190" name="Rectangle 190"/>
                        <wps:cNvSpPr/>
                        <wps:spPr>
                          <a:xfrm>
                            <a:off x="326644" y="3078584"/>
                            <a:ext cx="2111627" cy="188893"/>
                          </a:xfrm>
                          <a:prstGeom prst="rect">
                            <a:avLst/>
                          </a:prstGeom>
                          <a:ln>
                            <a:noFill/>
                          </a:ln>
                        </wps:spPr>
                        <wps:txbx>
                          <w:txbxContent>
                            <w:p w14:paraId="5A285792" w14:textId="77777777" w:rsidR="00EB6F9C" w:rsidRPr="00224F7F" w:rsidRDefault="00000000">
                              <w:pPr>
                                <w:rPr>
                                  <w:color w:val="auto"/>
                                </w:rPr>
                              </w:pPr>
                              <w:r w:rsidRPr="00224F7F">
                                <w:rPr>
                                  <w:b/>
                                  <w:color w:val="auto"/>
                                  <w:w w:val="127"/>
                                  <w:sz w:val="20"/>
                                </w:rPr>
                                <w:t>ENDEREÇO</w:t>
                              </w:r>
                              <w:r w:rsidRPr="00224F7F">
                                <w:rPr>
                                  <w:b/>
                                  <w:color w:val="auto"/>
                                  <w:spacing w:val="10"/>
                                  <w:w w:val="127"/>
                                  <w:sz w:val="20"/>
                                </w:rPr>
                                <w:t xml:space="preserve"> </w:t>
                              </w:r>
                              <w:r w:rsidRPr="00224F7F">
                                <w:rPr>
                                  <w:b/>
                                  <w:color w:val="auto"/>
                                  <w:w w:val="127"/>
                                  <w:sz w:val="20"/>
                                </w:rPr>
                                <w:t>ELETRÔNICO</w:t>
                              </w:r>
                            </w:p>
                          </w:txbxContent>
                        </wps:txbx>
                        <wps:bodyPr horzOverflow="overflow" vert="horz" lIns="0" tIns="0" rIns="0" bIns="0" rtlCol="0">
                          <a:noAutofit/>
                        </wps:bodyPr>
                      </wps:wsp>
                      <wps:wsp>
                        <wps:cNvPr id="191" name="Rectangle 191"/>
                        <wps:cNvSpPr/>
                        <wps:spPr>
                          <a:xfrm>
                            <a:off x="66675" y="3403958"/>
                            <a:ext cx="2815502" cy="188893"/>
                          </a:xfrm>
                          <a:prstGeom prst="rect">
                            <a:avLst/>
                          </a:prstGeom>
                          <a:ln>
                            <a:noFill/>
                          </a:ln>
                        </wps:spPr>
                        <wps:txbx>
                          <w:txbxContent>
                            <w:p w14:paraId="1D8839C9" w14:textId="77777777" w:rsidR="00EB6F9C" w:rsidRPr="00224F7F" w:rsidRDefault="00000000">
                              <w:pPr>
                                <w:rPr>
                                  <w:color w:val="auto"/>
                                </w:rPr>
                              </w:pPr>
                              <w:r w:rsidRPr="00224F7F">
                                <w:rPr>
                                  <w:b/>
                                  <w:color w:val="auto"/>
                                  <w:w w:val="128"/>
                                  <w:sz w:val="20"/>
                                </w:rPr>
                                <w:t>PARA</w:t>
                              </w:r>
                              <w:r w:rsidRPr="00224F7F">
                                <w:rPr>
                                  <w:b/>
                                  <w:color w:val="auto"/>
                                  <w:spacing w:val="10"/>
                                  <w:w w:val="128"/>
                                  <w:sz w:val="20"/>
                                </w:rPr>
                                <w:t xml:space="preserve"> </w:t>
                              </w:r>
                              <w:r w:rsidRPr="00224F7F">
                                <w:rPr>
                                  <w:b/>
                                  <w:color w:val="auto"/>
                                  <w:w w:val="128"/>
                                  <w:sz w:val="20"/>
                                </w:rPr>
                                <w:t>PARTICIPAR</w:t>
                              </w:r>
                              <w:r w:rsidRPr="00224F7F">
                                <w:rPr>
                                  <w:b/>
                                  <w:color w:val="auto"/>
                                  <w:spacing w:val="10"/>
                                  <w:w w:val="128"/>
                                  <w:sz w:val="20"/>
                                </w:rPr>
                                <w:t xml:space="preserve"> </w:t>
                              </w:r>
                              <w:r w:rsidRPr="00224F7F">
                                <w:rPr>
                                  <w:b/>
                                  <w:color w:val="auto"/>
                                  <w:w w:val="128"/>
                                  <w:sz w:val="20"/>
                                </w:rPr>
                                <w:t>DA</w:t>
                              </w:r>
                              <w:r w:rsidRPr="00224F7F">
                                <w:rPr>
                                  <w:b/>
                                  <w:color w:val="auto"/>
                                  <w:spacing w:val="10"/>
                                  <w:w w:val="128"/>
                                  <w:sz w:val="20"/>
                                </w:rPr>
                                <w:t xml:space="preserve"> </w:t>
                              </w:r>
                              <w:r w:rsidRPr="00224F7F">
                                <w:rPr>
                                  <w:b/>
                                  <w:color w:val="auto"/>
                                  <w:w w:val="128"/>
                                  <w:sz w:val="20"/>
                                </w:rPr>
                                <w:t>LICITAÇÃO</w:t>
                              </w:r>
                            </w:p>
                          </w:txbxContent>
                        </wps:txbx>
                        <wps:bodyPr horzOverflow="overflow" vert="horz" lIns="0" tIns="0" rIns="0" bIns="0" rtlCol="0">
                          <a:noAutofit/>
                        </wps:bodyPr>
                      </wps:wsp>
                      <wps:wsp>
                        <wps:cNvPr id="192" name="Rectangle 192"/>
                        <wps:cNvSpPr/>
                        <wps:spPr>
                          <a:xfrm>
                            <a:off x="2241169" y="3059938"/>
                            <a:ext cx="38005" cy="168349"/>
                          </a:xfrm>
                          <a:prstGeom prst="rect">
                            <a:avLst/>
                          </a:prstGeom>
                          <a:ln>
                            <a:noFill/>
                          </a:ln>
                        </wps:spPr>
                        <wps:txbx>
                          <w:txbxContent>
                            <w:p w14:paraId="21537D3D" w14:textId="77777777" w:rsidR="00EB6F9C" w:rsidRPr="00224F7F" w:rsidRDefault="00000000">
                              <w:pPr>
                                <w:rPr>
                                  <w:color w:val="auto"/>
                                </w:rPr>
                              </w:pPr>
                              <w:r w:rsidRPr="00224F7F">
                                <w:rPr>
                                  <w:color w:val="auto"/>
                                  <w:sz w:val="18"/>
                                </w:rPr>
                                <w:t xml:space="preserve"> </w:t>
                              </w:r>
                            </w:p>
                          </w:txbxContent>
                        </wps:txbx>
                        <wps:bodyPr horzOverflow="overflow" vert="horz" lIns="0" tIns="0" rIns="0" bIns="0" rtlCol="0">
                          <a:noAutofit/>
                        </wps:bodyPr>
                      </wps:wsp>
                      <wps:wsp>
                        <wps:cNvPr id="193" name="Rectangle 193"/>
                        <wps:cNvSpPr/>
                        <wps:spPr>
                          <a:xfrm>
                            <a:off x="2288794" y="3346301"/>
                            <a:ext cx="1013797" cy="188893"/>
                          </a:xfrm>
                          <a:prstGeom prst="rect">
                            <a:avLst/>
                          </a:prstGeom>
                          <a:ln>
                            <a:noFill/>
                          </a:ln>
                        </wps:spPr>
                        <wps:txbx>
                          <w:txbxContent>
                            <w:p w14:paraId="4180F721" w14:textId="77777777" w:rsidR="00EB6F9C" w:rsidRPr="00224F7F" w:rsidRDefault="00000000">
                              <w:pPr>
                                <w:rPr>
                                  <w:color w:val="auto"/>
                                </w:rPr>
                              </w:pPr>
                              <w:r w:rsidRPr="00224F7F">
                                <w:rPr>
                                  <w:color w:val="auto"/>
                                  <w:w w:val="101"/>
                                  <w:sz w:val="20"/>
                                </w:rPr>
                                <w:t>https://www.g</w:t>
                              </w:r>
                            </w:p>
                          </w:txbxContent>
                        </wps:txbx>
                        <wps:bodyPr horzOverflow="overflow" vert="horz" lIns="0" tIns="0" rIns="0" bIns="0" rtlCol="0">
                          <a:noAutofit/>
                        </wps:bodyPr>
                      </wps:wsp>
                      <wps:wsp>
                        <wps:cNvPr id="194" name="Rectangle 194"/>
                        <wps:cNvSpPr/>
                        <wps:spPr>
                          <a:xfrm>
                            <a:off x="3051302" y="3346301"/>
                            <a:ext cx="178547" cy="188893"/>
                          </a:xfrm>
                          <a:prstGeom prst="rect">
                            <a:avLst/>
                          </a:prstGeom>
                          <a:ln>
                            <a:noFill/>
                          </a:ln>
                        </wps:spPr>
                        <wps:txbx>
                          <w:txbxContent>
                            <w:p w14:paraId="7FC1A2F2" w14:textId="77777777" w:rsidR="00EB6F9C" w:rsidRPr="00224F7F" w:rsidRDefault="00000000">
                              <w:pPr>
                                <w:rPr>
                                  <w:color w:val="auto"/>
                                </w:rPr>
                              </w:pPr>
                              <w:r w:rsidRPr="00224F7F">
                                <w:rPr>
                                  <w:color w:val="auto"/>
                                  <w:w w:val="109"/>
                                  <w:sz w:val="20"/>
                                </w:rPr>
                                <w:t>ov</w:t>
                              </w:r>
                            </w:p>
                          </w:txbxContent>
                        </wps:txbx>
                        <wps:bodyPr horzOverflow="overflow" vert="horz" lIns="0" tIns="0" rIns="0" bIns="0" rtlCol="0">
                          <a:noAutofit/>
                        </wps:bodyPr>
                      </wps:wsp>
                      <wps:wsp>
                        <wps:cNvPr id="195" name="Rectangle 195"/>
                        <wps:cNvSpPr/>
                        <wps:spPr>
                          <a:xfrm>
                            <a:off x="3185668" y="3346301"/>
                            <a:ext cx="713682" cy="188893"/>
                          </a:xfrm>
                          <a:prstGeom prst="rect">
                            <a:avLst/>
                          </a:prstGeom>
                          <a:ln>
                            <a:noFill/>
                          </a:ln>
                        </wps:spPr>
                        <wps:txbx>
                          <w:txbxContent>
                            <w:p w14:paraId="6E692E5E" w14:textId="77777777" w:rsidR="00EB6F9C" w:rsidRPr="00224F7F" w:rsidRDefault="00000000">
                              <w:pPr>
                                <w:rPr>
                                  <w:color w:val="auto"/>
                                </w:rPr>
                              </w:pPr>
                              <w:r w:rsidRPr="00224F7F">
                                <w:rPr>
                                  <w:color w:val="auto"/>
                                  <w:w w:val="103"/>
                                  <w:sz w:val="20"/>
                                </w:rPr>
                                <w:t>.br/compr</w:t>
                              </w:r>
                            </w:p>
                          </w:txbxContent>
                        </wps:txbx>
                        <wps:bodyPr horzOverflow="overflow" vert="horz" lIns="0" tIns="0" rIns="0" bIns="0" rtlCol="0">
                          <a:noAutofit/>
                        </wps:bodyPr>
                      </wps:wsp>
                      <wps:wsp>
                        <wps:cNvPr id="196" name="Rectangle 196"/>
                        <wps:cNvSpPr/>
                        <wps:spPr>
                          <a:xfrm>
                            <a:off x="3722370" y="3346301"/>
                            <a:ext cx="94008" cy="188893"/>
                          </a:xfrm>
                          <a:prstGeom prst="rect">
                            <a:avLst/>
                          </a:prstGeom>
                          <a:ln>
                            <a:noFill/>
                          </a:ln>
                        </wps:spPr>
                        <wps:txbx>
                          <w:txbxContent>
                            <w:p w14:paraId="1EB2B935" w14:textId="77777777" w:rsidR="00EB6F9C" w:rsidRPr="00224F7F" w:rsidRDefault="00000000">
                              <w:pPr>
                                <w:rPr>
                                  <w:color w:val="auto"/>
                                </w:rPr>
                              </w:pPr>
                              <w:r w:rsidRPr="00224F7F">
                                <w:rPr>
                                  <w:color w:val="auto"/>
                                  <w:w w:val="118"/>
                                  <w:sz w:val="20"/>
                                </w:rPr>
                                <w:t>a</w:t>
                              </w:r>
                            </w:p>
                          </w:txbxContent>
                        </wps:txbx>
                        <wps:bodyPr horzOverflow="overflow" vert="horz" lIns="0" tIns="0" rIns="0" bIns="0" rtlCol="0">
                          <a:noAutofit/>
                        </wps:bodyPr>
                      </wps:wsp>
                      <wps:wsp>
                        <wps:cNvPr id="197" name="Rectangle 197"/>
                        <wps:cNvSpPr/>
                        <wps:spPr>
                          <a:xfrm>
                            <a:off x="3793363" y="3346301"/>
                            <a:ext cx="478832" cy="188893"/>
                          </a:xfrm>
                          <a:prstGeom prst="rect">
                            <a:avLst/>
                          </a:prstGeom>
                          <a:ln>
                            <a:noFill/>
                          </a:ln>
                        </wps:spPr>
                        <wps:txbx>
                          <w:txbxContent>
                            <w:p w14:paraId="16A943F2" w14:textId="77777777" w:rsidR="00EB6F9C" w:rsidRPr="00224F7F" w:rsidRDefault="00000000">
                              <w:pPr>
                                <w:rPr>
                                  <w:color w:val="auto"/>
                                </w:rPr>
                              </w:pPr>
                              <w:r w:rsidRPr="00224F7F">
                                <w:rPr>
                                  <w:color w:val="auto"/>
                                  <w:w w:val="102"/>
                                  <w:sz w:val="20"/>
                                </w:rPr>
                                <w:t>s/pt-br</w:t>
                              </w:r>
                            </w:p>
                          </w:txbxContent>
                        </wps:txbx>
                        <wps:bodyPr horzOverflow="overflow" vert="horz" lIns="0" tIns="0" rIns="0" bIns="0" rtlCol="0">
                          <a:noAutofit/>
                        </wps:bodyPr>
                      </wps:wsp>
                    </wpg:wgp>
                  </a:graphicData>
                </a:graphic>
              </wp:inline>
            </w:drawing>
          </mc:Choice>
          <mc:Fallback>
            <w:pict>
              <v:group w14:anchorId="2F010212" id="Group 170734" o:spid="_x0000_s1026" style="width:492pt;height:292.85pt;mso-position-horizontal-relative:char;mso-position-vertical-relative:line" coordsize="62484,37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JFImw8AAKvmAAAOAAAAZHJzL2Uyb0RvYy54bWzsXW1v2zgS/n7A/QfD36+RRL0GTReH7W1x&#10;wGK3aHs/QHXk2IBs+SQ1Se/X35AURxRNWVTcRmuL/RCpNE1RHD7zzAyH9Ntfnnf54jErq22xv1u6&#10;b5zlItuvivvt/uFu+Z8vv/0jXi6qOt3fp3mxz+6W37Nq+cu7v//t7dPhNvOKTZHfZ+UCGtlXt0+H&#10;u+Wmrg+3NzfVapPt0upNccj28OG6KHdpDf8tH27uy/QJWt/lN57jhDdPRXl/KItVVlVQ+p5/uHzH&#10;2l+vs1X953pdZfUiv1tC32r2t2R/v9K/N+/eprcPZXrYbFdNN9IX9GKXbvfwUGzqfVqni2/l9qip&#10;3XZVFlWxrt+sit1NsV5vVxl7B3gb11He5kNZfDuwd3m4fXo44DDB0Crj9OJmV388figPnw8fSxiJ&#10;p8MDjAX7H32X53W5o1fo5eKZDdl3HLLsuV6soDD0/Nh3YGRX8BmJ3MQJYz6oqw2M/NH3Vpt/DXzz&#10;Rjz4ptOdpwNMkKodg+q8Mfi8SQ8ZG9rqFsbgY7nY3sP89eBN9ukOJiqrsKAFbGBYLRym6raCETMd&#10;I88jbuj7fIySwAtok/ia6e3qW1V/yAo21unj71XNJ+W9uEs34m71vBe3JUztk5P6kNb0e7ST9Hbx&#10;dLfEjmzulqwf9MNd8Zh9KVi1WhEX9LH9NN/LtbApMSWgrqghrgfWngf/XDdZLqCm9PKikrjyyqyC&#10;UU0QlObRq7yoMj669KXZMONAQBfloc73dEzo1E1B8VT/ZfjdbWvQR/l2RydD5MDM5q3le2iLzkEu&#10;eHZXf88zOm75/lO2hvnDMEILqvLh6695uXhMqdZh/1jjaX7YpE1p025TlXWUtUO/v97mOTbpsq/q&#10;muQ9ayrT72VM4eE3Hf7NVdMbrvVAd8ArC90HQ4JfYk8u9jV+fw8am3VTelt6+7W4/870BRsQACXV&#10;HK+CTldFp0v7Rx8OGB5GpzwVG9Uv9BifeFSJxW4YkagRj1CB8rz5qRDl/QB8Nt2gQmkxqIBETM62&#10;Qg+aOu8k6ogrb5TjKXYiz/WalxcVxFWuaI5k0UnRioXoqoXY9UHUUyHKZpMxRNVpCPqpsReQcShI&#10;pen36hDFjpxiUY5jiaH6MHqkk04QaWNGdN9f4EpcLUo5IVsiBX+oz8wlKkrJKCLlKL1gCpVeAPDW&#10;h00EsaRuBMzEVaFkYwI1pmTLn8IenoWJC25i1wH1RyHziE5aAnVJ4gVBML0bih05RaBmCMWmJKYV&#10;yBRXjlCXxMQhvFVzOA/W7HZTPNLauFdt4wKGuhhlER1jG5eETuD6PCJywRyK7CgYapBGjTnPmEUH&#10;8XnUSQvRWdBoqEI0fDGNtpPxUrn0CAR9SJVJUqBaAEZcBZ02xoR1Rm1U13A5q88ZjVSssuirMZ2e&#10;MHn5xL+MqG7XkuxDKEKZ3Yi1Cb4y00Uo1mz1V29oiT/bmJ5V1WDN3as2d2EJv2vushVeY3yeMneJ&#10;n0R/gYXRpOnH+Q6paGnQHwX69BsfwBzKgzW7SkQoBIvPq8YneJJdfCajbF0/IE6QAMjFnG3NXM4h&#10;l8GfyHeCnQYp1JjvjBl0EJ9HnbQQnYM7SuOOHYhCwZjEBZlC28ko4fSCePQIAr04bRlSQFqgRVyb&#10;xZfm7a0ral3R81xRoiYYQcFLccrmrARRmvfHsiQ7tPPq2QscfqcTjLpWZC8+2RuZgA4h3+ou64rS&#10;iQWjYBMAdZnPPaEiomYXQcEYfJ4wdd3IjWIH2p86vQg7cr4zik0Jy74XdW7kxF4EgbhRcGa45tNY&#10;MLK4cmbuKhLxmXVHr9kdJWpuERSMwWjokTiOgCvFpL1MDkXOE7brII127AKBFXGV8WTMooP4POqk&#10;eJyF6FVDVE0yIuOSjGQabSdji1PknYvg0iMQ9CFVJkmBagEYcW1WR4UxYUKnnCQtVu2eF92ONKIm&#10;G0HBGDqVsWpdUthN08SMhPPa6q9e45gD1JieVdVgufSquVTNNCLjMo2ayYX7rloWxX0mU7ModuR8&#10;jxSbEsZ9L+jkrA5zbhysaT3SJu40o22jsJtTWX15eYJRSxctULkBSVEKEaTAF9snpwvtNt2gK2ut&#10;LavwnmCptkLXhOUvpb6TqCOuslsaRa7jio2zooK4yhUHQYrPFp0UrVgqvWoqVRONyLhEI67b3SCK&#10;PY+lQLQQRd65CC49mv99IJVJUsWKwAxHHg6A9UjtIumZi6RqvhEZl2/Ub/HyeX8ZRNo1JPsAikhm&#10;N6eWSrCmMY12jA2BdnGV+VbVDJZFr5lFfZiZnVwjKBgTMJI5RWft4pbLqakUO3K+W4pNDbql8g4Z&#10;c0wP1uxqEwFiC9SrBqqabOS/PNlIB1TOKJfBpsh+gqsGCdWY/Yz5dBCkR520OJ1D8i4EdBRCHZd0&#10;JBOq1jlF9rkIRj1CQR9UZaoUsBaIEVdupuIAWOfUOqfnOae+mn0EBT/S+uWz/zJItWtU9sEU8cxu&#10;rItqz/H86afs0rNwuy7quPyja9oOYwjSdovLaSq120rpmb3ULLVMeiaTqolH/ssTj6x7WtAp2bV6&#10;OfKte2oPxTb7NYCePTG+moAEBWMsXplMte6pONJgau9U9ONUuBeNWcGSvVav3VxqT6/nh9a/1un1&#10;vpqGBAUvBeqlE6qh1SuSdK1ran9igp439PN/AMZXc5CgYAxI5XR7HUgva2uMGUzxnYZXT+02U+ue&#10;Vm9G/VpVn9mrZiHBYVpjgCpvM9UBlVuSlxHoNbd6BaHa1VNLqK9DqAFwSCfWCwVjcCoTqtY9RfaZ&#10;2j/FjvwQB9VuNr2t7A+sNRh9LRc1UFOSoOClYL10UjWzfZF6rYtqGfWVGFXNRwrG5SPxia3lUtwl&#10;MjWXYkdOcakZQrGpQe9UTtQyh/NgzW43xRqQze295tzeQE1DgoIxRCpPRS1SOe9QmLqEkAB/p3a6&#10;TaeiHz9m16loDQatd4t4o8iIRxI4L2q45iBS+aBq9IQF61WDVU1HCsalI/F56CWO5znsm3bfKZ6z&#10;IrPvIP74QA5WszClQWSu72Z0jAP96cJuJGlcQlJDF7rt4XxGXQqb8hcRM6A3w0HEes3x5BpTqTk9&#10;i25au3cOe2UCNRkJCn6o3es7XujFEKaa2kPFjpzvoWJTGstTwIZvlPEdN4zoGENNc1gP1uwqFPFI&#10;a/RetdGrZiMF47KR5PVT66Fiaq8Aj3z+gjmtDiKVVcCTkSXP2IL1qsGqZiUF47KS5HCS1k9FCroI&#10;Wj1CQZ8NLPOlaoh2kYoDYMKs1k+ltmzjei7YhjmX7blpfsxi8Zjmd0twUufpp6qZScG4zCQZrFfA&#10;rF3jsg+pCGlzCjSnVeut2rO1dWdrhzA3OxElKBjjrfKprSVUjHtOTajYkfP9VGxq0E+VVZg5oAdr&#10;dlWJIHBr+l6z6RuqKUlQMAaj8lTUIpUzD4UpnPAeh2wBBxyr6RZSm278mHXUzjsJxIir7KRCuhbh&#10;BzlKXqWu4iBK+YBqdIQF6lUDVU1LCl+SlkQiJwn4mS12FdWuopYdV5KqRHusw3nHOoRqZhIUjOHT&#10;EzbvJTFp15T8gV6pMY8aM7MauLI0etU0qiYjcYuUphav/nj8fPhYNmit4JYqRGGoFuv14vluOWjv&#10;YqRzas8UO3K+Z4pNaazOrg0rR4TNLdnBml11Ih5pkXrVSFXzkcJx+UjyCqr1TL8UVJkJ5FjPtFk9&#10;sSbvqiyqM01eNSkpfHlSktY/Rfq5CEo9is/0Wb8yV6pGaBeoOADAv4ZcOVjtqJvikZZVr5pV1byk&#10;cFxe0qD9y+fVZcR7u2ZlH04RKeaYsl7qYZM2sSUa/oCYd5O70Ow3+pStKfXaHIdNqls5jTDY+ylb&#10;1en+Ic8WLhSOiSSFEYkhRkyz2dwoJJDUC99ug76uG0cJHOrCMn3dOI4TFqiSlmYOZVV/yIrdgt7c&#10;LUvoCT/59fH3quZCFVW4bUn/7ovftnnOP833IG3qWXNfmt7Vz1+fm5f4Wtx//1guNkX5vz8fs3Kd&#10;F093y6K5Wy7gBh5KP10u8n/vK0h4WS5qcVOKm6/ipqzzXwuaFsP6uC/++a0u1lvWT/pg/rSmP3DO&#10;1Wtt+Y8wHihLclxM0Av9KKEHffSIMiKe64KkqdJ9VUlCbhI8UczKmQgUA0iyQMftaPMCJ0xiLtAA&#10;cs49lm4oYxN+rziBpMRpJIp6ZiYSxUCDLNFxwQaSOI7vwdTogagfJoQuDUwjUFQ3MxEoOqSyQMc5&#10;pYETJy49SL9HoFESxfFkAkV1Mw+BhmB5Y56KJFNe3tgTRuF7P4xjz+E7fHSaNwgJ7DGeCKaocuYj&#10;VZ11RKWKGstMqhFxAsiuoWDVSRXsXz9wwPOdRv2i5pmPXHX+C5UrmhZGcg2dIPLIabROpoMxbjIP&#10;qUa4R0ZSwFA4TvsSH6BNYQpHiiTgG8G3JbM38mN3Opjiu8xEoLiPQhboyL0UQRz51FHpkWicwMob&#10;4HcavYvvMg+BUoeSp9tLAoXCMQj1fM9Ds9eLiRsz8pIwSogXuM0G8QmCDfg6M5GpzuzloTwa1TJi&#10;Ud+BAANsP2YgDf2E/4BJK1ISOw64wAyjYQy/hEVnzCvEAXn0aGbhI2oE6dxTXj4GqmAkgyx5EEnH&#10;psSLY9gaN5HuhXhk8zLzACqVn45QefkoufoxHHTFA/c6uYLMnclCgy46ZvMQKw3xHHMqDoKR/nUT&#10;B4P3JEh4QvBfRf3OLJIU66L3UDgGoKBVQxrLBZsXcJoc8WmY+EE0mdHrziyKFOui91A4RqIeUCUs&#10;hjKRuhHE6hNmZrYYDTwH9s1Mt8Q2swgSOB0arYuDYKR1OzJNvNDhm487MnVZNGIa59SdWfwoxsQj&#10;2TvFQRgtU891Apcc49QNiHBmaFIDM0NfzZmZWQgp1sUEofCluhcw67sJ8z+7OPWi6SIOc4si6byY&#10;GAdhPE79kHiRglMC6zUQXJrKOfVmFkUCc+aYT7mNYxxFIl4YNuvhxInigBvNLUwhBQkSWSZbY4P1&#10;4UbrzMMxTXSBQSgco3rDEE67ZEYv8R2S8EPPJInGbhDQQMQ0BlK7VjgTierWTLn9YgxSz/MBhaDB&#10;wTcFFZskhJFxK9NJY73tqv5MJKoLHvE02xESbV1TQoBLHYbxVqKu4xJIRpoMpRg7mYlMdQEkCB2M&#10;0buATPBceIRXL1PgV/pz1hMpXgyezESkughSgoNgZPHCQmkQhnwhXCvSyCVhPB2XYuxkJiLVBZAS&#10;HAQzkUZwIBs4LoxLdZp30oUYsLTnZe/qwkdAe6P0bpQQloVNrSOdRH2a0zsdSDFwMjVIYdPOw+3T&#10;A2ySgcjZQ5keNtvV+7RO5f+zrTS3mVdsivw+K9/9HwAA//8DAFBLAwQUAAYACAAAACEAo1UULN0A&#10;AAAFAQAADwAAAGRycy9kb3ducmV2LnhtbEyPQUvDQBCF74L/YRnBm91EjcaYTSlFPZWCrVB6m2an&#10;SWh2N2S3SfrvHb3o5cHjDe99k88n04qBet84qyCeRSDIlk43tlLwtX2/S0H4gFZj6ywpuJCHeXF9&#10;lWOm3Wg/adiESnCJ9RkqqEPoMil9WZNBP3MdWc6OrjcY2PaV1D2OXG5aeR9FT9JgY3mhxo6WNZWn&#10;zdko+BhxXDzEb8PqdFxe9ttkvVvFpNTtzbR4BRFoCn/H8IPP6FAw08GdrfaiVcCPhF/l7CV9ZHtQ&#10;kKTJM8gil//pi28AAAD//wMAUEsBAi0AFAAGAAgAAAAhALaDOJL+AAAA4QEAABMAAAAAAAAAAAAA&#10;AAAAAAAAAFtDb250ZW50X1R5cGVzXS54bWxQSwECLQAUAAYACAAAACEAOP0h/9YAAACUAQAACwAA&#10;AAAAAAAAAAAAAAAvAQAAX3JlbHMvLnJlbHNQSwECLQAUAAYACAAAACEACDyRSJsPAACr5gAADgAA&#10;AAAAAAAAAAAAAAAuAgAAZHJzL2Uyb0RvYy54bWxQSwECLQAUAAYACAAAACEAo1UULN0AAAAFAQAA&#10;DwAAAAAAAAAAAAAAAAD1EQAAZHJzL2Rvd25yZXYueG1sUEsFBgAAAAAEAAQA8wAAAP8SAAAAAA==&#10;">
                <v:shape id="Shape 120" o:spid="_x0000_s1027" style="position:absolute;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pf2xAAAANwAAAAPAAAAZHJzL2Rvd25yZXYueG1sRI9Ba8JA&#10;EIXvBf/DMoK3ZqOClNRVSsFSEA/G0l7H7JgEs7Mxu2r01zsHobcZ3pv3vpkve9eoC3Wh9mxgnKSg&#10;iAtvay4N/OxWr2+gQkS22HgmAzcKsFwMXuaYWX/lLV3yWCoJ4ZChgSrGNtM6FBU5DIlviUU7+M5h&#10;lLUrte3wKuGu0ZM0nWmHNUtDhS19VlQc87Mz0NYr2tuvdZH7+2wT96e/Hf1OjRkN+493UJH6+G9+&#10;Xn9bwZ8IvjwjE+jFAwAA//8DAFBLAQItABQABgAIAAAAIQDb4fbL7gAAAIUBAAATAAAAAAAAAAAA&#10;AAAAAAAAAABbQ29udGVudF9UeXBlc10ueG1sUEsBAi0AFAAGAAgAAAAhAFr0LFu/AAAAFQEAAAsA&#10;AAAAAAAAAAAAAAAAHwEAAF9yZWxzLy5yZWxzUEsBAi0AFAAGAAgAAAAhAI+Cl/bEAAAA3AAAAA8A&#10;AAAAAAAAAAAAAAAABwIAAGRycy9kb3ducmV2LnhtbFBLBQYAAAAAAwADALcAAAD4AgAAAAA=&#10;" path="m,l2231644,r-9525,9525l9525,9525,,xe" fillcolor="black" stroked="f" strokeweight="0">
                  <v:stroke miterlimit="83231f" joinstyle="miter" endcap="square"/>
                  <v:path arrowok="t" textboxrect="0,0,2231644,9525"/>
                </v:shape>
                <v:shape id="Shape 121" o:spid="_x0000_s1028" style="position:absolute;left:22221;width:95;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tcCvwAAANwAAAAPAAAAZHJzL2Rvd25yZXYueG1sRE9Ni8Iw&#10;EL0L/ocwgjdNFZSlmhZ1Ebx40NX70IxtsZmUJNvWf2+Ehb3N433ONh9MIzpyvrasYDFPQBAXVtdc&#10;Krj9HGdfIHxA1thYJgUv8pBn49EWU217vlB3DaWIIexTVFCF0KZS+qIig35uW+LIPawzGCJ0pdQO&#10;+xhuGrlMkrU0WHNsqLClQ0XF8/prFKx2rm8fd0/hbOTqWA9yv//ulJpOht0GRKAh/Iv/3Ccd5y8X&#10;8HkmXiCzNwAAAP//AwBQSwECLQAUAAYACAAAACEA2+H2y+4AAACFAQAAEwAAAAAAAAAAAAAAAAAA&#10;AAAAW0NvbnRlbnRfVHlwZXNdLnhtbFBLAQItABQABgAIAAAAIQBa9CxbvwAAABUBAAALAAAAAAAA&#10;AAAAAAAAAB8BAABfcmVscy8ucmVsc1BLAQItABQABgAIAAAAIQDoZtcCvwAAANwAAAAPAAAAAAAA&#10;AAAAAAAAAAcCAABkcnMvZG93bnJldi54bWxQSwUGAAAAAAMAAwC3AAAA8wIAAAAA&#10;" path="m9525,r,816737l,807212,,9525,9525,xe" fillcolor="black" stroked="f" strokeweight="0">
                  <v:stroke miterlimit="83231f" joinstyle="miter" endcap="square"/>
                  <v:path arrowok="t" textboxrect="0,0,9525,816737"/>
                </v:shape>
                <v:shape id="Shape 122" o:spid="_x0000_s1029" style="position:absolute;top:8072;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KwawQAAANwAAAAPAAAAZHJzL2Rvd25yZXYueG1sRE9Ni8Iw&#10;EL0L/ocwgjebWkGkGkUElwXxYBW9js3YFptJt8lqd3+9WVjwNo/3OYtVZ2rxoNZVlhWMoxgEcW51&#10;xYWC03E7moFwHlljbZkU/JCD1bLfW2Cq7ZMP9Mh8IUIIuxQVlN43qZQuL8mgi2xDHLibbQ36ANtC&#10;6hafIdzUMonjqTRYcWgosaFNSfk9+zYKmmpLV/2xyzP7O93769flSOeJUsNBt56D8NT5t/jf/anD&#10;/CSBv2fCBXL5AgAA//8DAFBLAQItABQABgAIAAAAIQDb4fbL7gAAAIUBAAATAAAAAAAAAAAAAAAA&#10;AAAAAABbQ29udGVudF9UeXBlc10ueG1sUEsBAi0AFAAGAAgAAAAhAFr0LFu/AAAAFQEAAAsAAAAA&#10;AAAAAAAAAAAAHwEAAF9yZWxzLy5yZWxzUEsBAi0AFAAGAAgAAAAhABAcrBrBAAAA3AAAAA8AAAAA&#10;AAAAAAAAAAAABwIAAGRycy9kb3ducmV2LnhtbFBLBQYAAAAAAwADALcAAAD1AgAAAAA=&#10;" path="m9525,l2222119,r9525,9525l,9525,9525,xe" fillcolor="black" stroked="f" strokeweight="0">
                  <v:stroke miterlimit="83231f" joinstyle="miter" endcap="square"/>
                  <v:path arrowok="t" textboxrect="0,0,2231644,9525"/>
                </v:shape>
                <v:shape id="Shape 123" o:spid="_x0000_s1030" style="position:absolute;width:95;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zuvgAAANwAAAAPAAAAZHJzL2Rvd25yZXYueG1sRE/LqsIw&#10;EN0L/kMYwZ2mV1GkGsUHwt248LUfmrEtt5mUJLb1728Ewd0cznNWm85UoiHnS8sKfsYJCOLM6pJz&#10;BbfrcbQA4QOyxsoyKXiRh82631thqm3LZ2ouIRcxhH2KCooQ6lRKnxVk0I9tTRy5h3UGQ4Qul9ph&#10;G8NNJSdJMpcGS44NBda0Lyj7uzyNgtnWtfXj7imcjJwdy07udodGqeGg2y5BBOrCV/xx/+o4fzKF&#10;9zPxArn+BwAA//8DAFBLAQItABQABgAIAAAAIQDb4fbL7gAAAIUBAAATAAAAAAAAAAAAAAAAAAAA&#10;AABbQ29udGVudF9UeXBlc10ueG1sUEsBAi0AFAAGAAgAAAAhAFr0LFu/AAAAFQEAAAsAAAAAAAAA&#10;AAAAAAAAHwEAAF9yZWxzLy5yZWxzUEsBAi0AFAAGAAgAAAAhAHf47O6+AAAA3AAAAA8AAAAAAAAA&#10;AAAAAAAABwIAAGRycy9kb3ducmV2LnhtbFBLBQYAAAAAAwADALcAAADyAgAAAAA=&#10;" path="m,l9525,9525r,797687l,816737,,xe" fillcolor="black" stroked="f" strokeweight="0">
                  <v:stroke miterlimit="83231f" joinstyle="miter" endcap="square"/>
                  <v:path arrowok="t" textboxrect="0,0,9525,816737"/>
                </v:shape>
                <v:shape id="Shape 124" o:spid="_x0000_s1031" style="position:absolute;left:22221;width:13925;height:95;visibility:visible;mso-wrap-style:square;v-text-anchor:top" coordsize="139255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I1AxAAAANwAAAAPAAAAZHJzL2Rvd25yZXYueG1sRE9Na8JA&#10;EL0L/odlhF5EN1opEl2lKEovUrTF2tuQHZPQ3dmQXZP037sFobd5vM9ZrjtrREO1Lx0rmIwTEMSZ&#10;0yXnCj4/dqM5CB+QNRrHpOCXPKxX/d4SU+1aPlJzCrmIIexTVFCEUKVS+qwgi37sKuLIXV1tMURY&#10;51LX2MZwa+Q0SV6kxZJjQ4EVbQrKfk43q+ByMU31PLxtJ/PD5vs97M/tl9kr9TToXhcgAnXhX/xw&#10;v+k4fzqDv2fiBXJ1BwAA//8DAFBLAQItABQABgAIAAAAIQDb4fbL7gAAAIUBAAATAAAAAAAAAAAA&#10;AAAAAAAAAABbQ29udGVudF9UeXBlc10ueG1sUEsBAi0AFAAGAAgAAAAhAFr0LFu/AAAAFQEAAAsA&#10;AAAAAAAAAAAAAAAAHwEAAF9yZWxzLy5yZWxzUEsBAi0AFAAGAAgAAAAhAN3QjUDEAAAA3AAAAA8A&#10;AAAAAAAAAAAAAAAABwIAAGRycy9kb3ducmV2LnhtbFBLBQYAAAAAAwADALcAAAD4AgAAAAA=&#10;" path="m,l1392555,r-9525,9525l9525,9525,,xe" fillcolor="black" stroked="f" strokeweight="0">
                  <v:stroke miterlimit="83231f" joinstyle="miter" endcap="square"/>
                  <v:path arrowok="t" textboxrect="0,0,1392555,9525"/>
                </v:shape>
                <v:shape id="Shape 125" o:spid="_x0000_s1032" style="position:absolute;left:36051;width:95;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dEBwAAAANwAAAAPAAAAZHJzL2Rvd25yZXYueG1sRE9Na8JA&#10;EL0X/A/LCN6ajUJKiVlFLYFePDS29yE7JsHsbNjdJum/d4WCt3m8zyn2s+nFSM53lhWskxQEcW11&#10;x42C70v5+g7CB2SNvWVS8Ece9rvFS4G5thN/0ViFRsQQ9jkqaEMYcil93ZJBn9iBOHJX6wyGCF0j&#10;tcMphptebtL0TRrsODa0ONCppfpW/RoF2cFNw/XHUzgbmZXdLI/Hj1Gp1XI+bEEEmsNT/O/+1HH+&#10;JoPHM/ECubsDAAD//wMAUEsBAi0AFAAGAAgAAAAhANvh9svuAAAAhQEAABMAAAAAAAAAAAAAAAAA&#10;AAAAAFtDb250ZW50X1R5cGVzXS54bWxQSwECLQAUAAYACAAAACEAWvQsW78AAAAVAQAACwAAAAAA&#10;AAAAAAAAAAAfAQAAX3JlbHMvLnJlbHNQSwECLQAUAAYACAAAACEAl13RAcAAAADcAAAADwAAAAAA&#10;AAAAAAAAAAAHAgAAZHJzL2Rvd25yZXYueG1sUEsFBgAAAAADAAMAtwAAAPQCAAAAAA==&#10;" path="m9525,r,816737l,807212,,9525,9525,xe" fillcolor="black" stroked="f" strokeweight="0">
                  <v:stroke miterlimit="83231f" joinstyle="miter" endcap="square"/>
                  <v:path arrowok="t" textboxrect="0,0,9525,816737"/>
                </v:shape>
                <v:shape id="Shape 126" o:spid="_x0000_s1033" style="position:absolute;left:22221;top:8072;width:13925;height:95;visibility:visible;mso-wrap-style:square;v-text-anchor:top" coordsize="139255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rasxAAAANwAAAAPAAAAZHJzL2Rvd25yZXYueG1sRE9La8JA&#10;EL4X+h+WKfRSdKOCSHSVoii9SKmKj9uQHZPQ3dmQXZP4791Cwdt8fM+ZLTprREO1Lx0rGPQTEMSZ&#10;0yXnCg77dW8CwgdkjcYxKbiTh8X89WWGqXYt/1CzC7mIIexTVFCEUKVS+qwgi77vKuLIXV1tMURY&#10;51LX2MZwa+QwScbSYsmxocCKlgVlv7ubVXA+m6YafdxWg8l2efkOm2N7Mhul3t+6zymIQF14iv/d&#10;XzrOH47h75l4gZw/AAAA//8DAFBLAQItABQABgAIAAAAIQDb4fbL7gAAAIUBAAATAAAAAAAAAAAA&#10;AAAAAAAAAABbQ29udGVudF9UeXBlc10ueG1sUEsBAi0AFAAGAAgAAAAhAFr0LFu/AAAAFQEAAAsA&#10;AAAAAAAAAAAAAAAAHwEAAF9yZWxzLy5yZWxzUEsBAi0AFAAGAAgAAAAhAEJOtqzEAAAA3AAAAA8A&#10;AAAAAAAAAAAAAAAABwIAAGRycy9kb3ducmV2LnhtbFBLBQYAAAAAAwADALcAAAD4AgAAAAA=&#10;" path="m9525,l1383030,r9525,9525l,9525,9525,xe" fillcolor="black" stroked="f" strokeweight="0">
                  <v:stroke miterlimit="83231f" joinstyle="miter" endcap="square"/>
                  <v:path arrowok="t" textboxrect="0,0,1392555,9525"/>
                </v:shape>
                <v:shape id="Shape 127" o:spid="_x0000_s1034" style="position:absolute;left:22221;width:95;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twAAAANwAAAAPAAAAZHJzL2Rvd25yZXYueG1sRE9Li8Iw&#10;EL4v+B/CCN7WVEFXalPxgbAXD+vjPjRjW2wmJYlt/fdmYWFv8/E9J9sMphEdOV9bVjCbJiCIC6tr&#10;LhVcL8fPFQgfkDU2lknBizxs8tFHhqm2Pf9Qdw6liCHsU1RQhdCmUvqiIoN+alviyN2tMxgidKXU&#10;DvsYbho5T5KlNFhzbKiwpX1FxeP8NAoWW9e395uncDJycawHudsdOqUm42G7BhFoCP/iP/e3jvPn&#10;X/D7TLxA5m8AAAD//wMAUEsBAi0AFAAGAAgAAAAhANvh9svuAAAAhQEAABMAAAAAAAAAAAAAAAAA&#10;AAAAAFtDb250ZW50X1R5cGVzXS54bWxQSwECLQAUAAYACAAAACEAWvQsW78AAAAVAQAACwAAAAAA&#10;AAAAAAAAAAAfAQAAX3JlbHMvLnJlbHNQSwECLQAUAAYACAAAACEACMPq7cAAAADcAAAADwAAAAAA&#10;AAAAAAAAAAAHAgAAZHJzL2Rvd25yZXYueG1sUEsFBgAAAAADAAMAtwAAAPQCAAAAAA==&#10;" path="m,l9525,9525r,797687l,816737,,xe" fillcolor="black" stroked="f" strokeweight="0">
                  <v:stroke miterlimit="83231f" joinstyle="miter" endcap="square"/>
                  <v:path arrowok="t" textboxrect="0,0,9525,816737"/>
                </v:shape>
                <v:shape id="Shape 128" o:spid="_x0000_s1035" style="position:absolute;left:36051;width:9350;height:95;visibility:visible;mso-wrap-style:square;v-text-anchor:top" coordsize="93497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zTmxAAAANwAAAAPAAAAZHJzL2Rvd25yZXYueG1sRI9BawIx&#10;EIXvhf6HMAVvNauCtFujSEHwIlIrPU+TcbO6mWw3UVd/fedQ6G2G9+a9b2aLPjTqQl2qIxsYDQtQ&#10;xDa6misD+8/V8wuolJEdNpHJwI0SLOaPDzMsXbzyB112uVISwqlEAz7nttQ6WU8B0zC2xKIdYhcw&#10;y9pV2nV4lfDQ6HFRTHXAmqXBY0vvnuxpdw4GlpPTz9f3xvrjq63jdpruW9ZHYwZP/fINVKY+/5v/&#10;rtdO8MdCK8/IBHr+CwAA//8DAFBLAQItABQABgAIAAAAIQDb4fbL7gAAAIUBAAATAAAAAAAAAAAA&#10;AAAAAAAAAABbQ29udGVudF9UeXBlc10ueG1sUEsBAi0AFAAGAAgAAAAhAFr0LFu/AAAAFQEAAAsA&#10;AAAAAAAAAAAAAAAAHwEAAF9yZWxzLy5yZWxzUEsBAi0AFAAGAAgAAAAhAMAnNObEAAAA3AAAAA8A&#10;AAAAAAAAAAAAAAAABwIAAGRycy9kb3ducmV2LnhtbFBLBQYAAAAAAwADALcAAAD4AgAAAAA=&#10;" path="m,l934974,r-9525,9525l9525,9525,,xe" fillcolor="black" stroked="f" strokeweight="0">
                  <v:stroke miterlimit="83231f" joinstyle="miter" endcap="square"/>
                  <v:path arrowok="t" textboxrect="0,0,934974,9525"/>
                </v:shape>
                <v:shape id="Shape 129" o:spid="_x0000_s1036" style="position:absolute;left:45305;width:96;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NsEwAAAANwAAAAPAAAAZHJzL2Rvd25yZXYueG1sRE9Li8Iw&#10;EL4v+B/CCN7WVEFZa1PxgbAXD+vjPjRjW2wmJYlt/fdmYWFv8/E9J9sMphEdOV9bVjCbJiCIC6tr&#10;LhVcL8fPLxA+IGtsLJOCF3nY5KOPDFNte/6h7hxKEUPYp6igCqFNpfRFRQb91LbEkbtbZzBE6Eqp&#10;HfYx3DRyniRLabDm2FBhS/uKisf5aRQstq5v7zdP4WTk4lgPcrc7dEpNxsN2DSLQEP7Ff+5vHefP&#10;V/D7TLxA5m8AAAD//wMAUEsBAi0AFAAGAAgAAAAhANvh9svuAAAAhQEAABMAAAAAAAAAAAAAAAAA&#10;AAAAAFtDb250ZW50X1R5cGVzXS54bWxQSwECLQAUAAYACAAAACEAWvQsW78AAAAVAQAACwAAAAAA&#10;AAAAAAAAAAAfAQAAX3JlbHMvLnJlbHNQSwECLQAUAAYACAAAACEAFhDbBMAAAADcAAAADwAAAAAA&#10;AAAAAAAAAAAHAgAAZHJzL2Rvd25yZXYueG1sUEsFBgAAAAADAAMAtwAAAPQCAAAAAA==&#10;" path="m9525,r,816737l,807212,,9525,9525,xe" fillcolor="black" stroked="f" strokeweight="0">
                  <v:stroke miterlimit="83231f" joinstyle="miter" endcap="square"/>
                  <v:path arrowok="t" textboxrect="0,0,9525,816737"/>
                </v:shape>
                <v:shape id="Shape 130" o:spid="_x0000_s1037" style="position:absolute;left:36051;top:8072;width:9350;height:95;visibility:visible;mso-wrap-style:square;v-text-anchor:top" coordsize="93497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K49xAAAANwAAAAPAAAAZHJzL2Rvd25yZXYueG1sRI9BawIx&#10;EIXvhf6HMAVvNWsFsVujSKHgRaQqPU+TcbO6mWw3Ubf99Z2D4G2G9+a9b2aLPjTqQl2qIxsYDQtQ&#10;xDa6misD+93H8xRUysgOm8hk4JcSLOaPDzMsXbzyJ122uVISwqlEAz7nttQ6WU8B0zC2xKIdYhcw&#10;y9pV2nV4lfDQ6JeimOiANUuDx5bePdnT9hwMLMenn6/vtfXHV1vHzST9bVgfjRk89cs3UJn6fDff&#10;rldO8MeCL8/IBHr+DwAA//8DAFBLAQItABQABgAIAAAAIQDb4fbL7gAAAIUBAAATAAAAAAAAAAAA&#10;AAAAAAAAAABbQ29udGVudF9UeXBlc10ueG1sUEsBAi0AFAAGAAgAAAAhAFr0LFu/AAAAFQEAAAsA&#10;AAAAAAAAAAAAAAAAHwEAAF9yZWxzLy5yZWxzUEsBAi0AFAAGAAgAAAAhALuIrj3EAAAA3AAAAA8A&#10;AAAAAAAAAAAAAAAABwIAAGRycy9kb3ducmV2LnhtbFBLBQYAAAAAAwADALcAAAD4AgAAAAA=&#10;" path="m9525,l925449,r9525,9525l,9525,9525,xe" fillcolor="black" stroked="f" strokeweight="0">
                  <v:stroke miterlimit="83231f" joinstyle="miter" endcap="square"/>
                  <v:path arrowok="t" textboxrect="0,0,934974,9525"/>
                </v:shape>
                <v:shape id="Shape 131" o:spid="_x0000_s1038" style="position:absolute;left:36051;width:95;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0HfwAAAANwAAAAPAAAAZHJzL2Rvd25yZXYueG1sRE9La8JA&#10;EL4X/A/LCN6ajRVLSV1DVAQvPVTb+5CdPDA7G3a3Sfz3bkHwNh/fczb5ZDoxkPOtZQXLJAVBXFrd&#10;cq3g53J8/QDhA7LGzjIpuJGHfDt72WCm7cjfNJxDLWII+wwVNCH0mZS+bMigT2xPHLnKOoMhQldL&#10;7XCM4aaTb2n6Lg22HBsa7GnfUHk9/xkF68KNffXrKXwZuT62k9ztDoNSi/lUfIIINIWn+OE+6Th/&#10;tYT/Z+IFcnsHAAD//wMAUEsBAi0AFAAGAAgAAAAhANvh9svuAAAAhQEAABMAAAAAAAAAAAAAAAAA&#10;AAAAAFtDb250ZW50X1R5cGVzXS54bWxQSwECLQAUAAYACAAAACEAWvQsW78AAAAVAQAACwAAAAAA&#10;AAAAAAAAAAAfAQAAX3JlbHMvLnJlbHNQSwECLQAUAAYACAAAACEAbb9B38AAAADcAAAADwAAAAAA&#10;AAAAAAAAAAAHAgAAZHJzL2Rvd25yZXYueG1sUEsFBgAAAAADAAMAtwAAAPQCAAAAAA==&#10;" path="m,l9525,9525r,797687l,816737,,xe" fillcolor="black" stroked="f" strokeweight="0">
                  <v:stroke miterlimit="83231f" joinstyle="miter" endcap="square"/>
                  <v:path arrowok="t" textboxrect="0,0,9525,816737"/>
                </v:shape>
                <v:shape id="Shape 132" o:spid="_x0000_s1039" style="position:absolute;left:45305;width:17179;height:95;visibility:visible;mso-wrap-style:square;v-text-anchor:top" coordsize="171780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TpiwQAAANwAAAAPAAAAZHJzL2Rvd25yZXYueG1sRE9La8JA&#10;EL4X/A/LFLyUujEFramriFAfR1/3ITsmabOzITuN6b93CwVv8/E9Z77sXa06akPl2cB4lIAizr2t&#10;uDBwPn2+voMKgmyx9kwGfinAcjF4mmNm/Y0P1B2lUDGEQ4YGSpEm0zrkJTkMI98QR+7qW4cSYVto&#10;2+Ithrtap0ky0Q4rjg0lNrQuKf8+/jgDU7rI9vAy81u/OXdFutfpl1yNGT73qw9QQr08xP/unY3z&#10;31L4eyZeoBd3AAAA//8DAFBLAQItABQABgAIAAAAIQDb4fbL7gAAAIUBAAATAAAAAAAAAAAAAAAA&#10;AAAAAABbQ29udGVudF9UeXBlc10ueG1sUEsBAi0AFAAGAAgAAAAhAFr0LFu/AAAAFQEAAAsAAAAA&#10;AAAAAAAAAAAAHwEAAF9yZWxzLy5yZWxzUEsBAi0AFAAGAAgAAAAhAP2BOmLBAAAA3AAAAA8AAAAA&#10;AAAAAAAAAAAABwIAAGRycy9kb3ducmV2LnhtbFBLBQYAAAAAAwADALcAAAD1AgAAAAA=&#10;" path="m,l1717802,r-9525,9525l9525,9525,,xe" fillcolor="black" stroked="f" strokeweight="0">
                  <v:stroke miterlimit="83231f" joinstyle="miter" endcap="square"/>
                  <v:path arrowok="t" textboxrect="0,0,1717802,9525"/>
                </v:shape>
                <v:shape id="Shape 133" o:spid="_x0000_s1040" style="position:absolute;left:62388;width:96;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XozvgAAANwAAAAPAAAAZHJzL2Rvd25yZXYueG1sRE/LqsIw&#10;EN1f8B/CCO6uqYoi1Sg+ENzcha/90IxtsZmUJLb1780Fwd0cznOW685UoiHnS8sKRsMEBHFmdcm5&#10;guvl8DsH4QOyxsoyKXiRh/Wq97PEVNuWT9ScQy5iCPsUFRQh1KmUPivIoB/amjhyd+sMhghdLrXD&#10;NoabSo6TZCYNlhwbCqxpV1D2OD+NgunGtfX95in8GTk9lJ3cbveNUoN+t1mACNSFr/jjPuo4fzKB&#10;/2fiBXL1BgAA//8DAFBLAQItABQABgAIAAAAIQDb4fbL7gAAAIUBAAATAAAAAAAAAAAAAAAAAAAA&#10;AABbQ29udGVudF9UeXBlc10ueG1sUEsBAi0AFAAGAAgAAAAhAFr0LFu/AAAAFQEAAAsAAAAAAAAA&#10;AAAAAAAAHwEAAF9yZWxzLy5yZWxzUEsBAi0AFAAGAAgAAAAhAPIhejO+AAAA3AAAAA8AAAAAAAAA&#10;AAAAAAAABwIAAGRycy9kb3ducmV2LnhtbFBLBQYAAAAAAwADALcAAADyAgAAAAA=&#10;" path="m9525,r,816737l,807212,,9525,9525,xe" fillcolor="black" stroked="f" strokeweight="0">
                  <v:stroke miterlimit="83231f" joinstyle="miter" endcap="square"/>
                  <v:path arrowok="t" textboxrect="0,0,9525,816737"/>
                </v:shape>
                <v:shape id="Shape 134" o:spid="_x0000_s1041" style="position:absolute;left:45305;top:8072;width:17179;height:95;visibility:visible;mso-wrap-style:square;v-text-anchor:top" coordsize="171780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AeNwQAAANwAAAAPAAAAZHJzL2Rvd25yZXYueG1sRE9La8JA&#10;EL4X/A/LFHopujGWPqKriKC2R63eh+yYxGZnQ3Ya4793hUJv8/E9Z7boXa06akPl2cB4lIAizr2t&#10;uDBw+F4P30EFQbZYeyYDVwqwmA8eZphZf+EddXspVAzhkKGBUqTJtA55SQ7DyDfEkTv51qFE2Bba&#10;tniJ4a7WaZK8aocVx4YSG1qVlP/sf52BNzrKdvf84bd+c+iK9EunZzkZ8/TYL6eghHr5F/+5P22c&#10;P3mB+zPxAj2/AQAA//8DAFBLAQItABQABgAIAAAAIQDb4fbL7gAAAIUBAAATAAAAAAAAAAAAAAAA&#10;AAAAAABbQ29udGVudF9UeXBlc10ueG1sUEsBAi0AFAAGAAgAAAAhAFr0LFu/AAAAFQEAAAsAAAAA&#10;AAAAAAAAAAAAHwEAAF9yZWxzLy5yZWxzUEsBAi0AFAAGAAgAAAAhAB0kB43BAAAA3AAAAA8AAAAA&#10;AAAAAAAAAAAABwIAAGRycy9kb3ducmV2LnhtbFBLBQYAAAAAAwADALcAAAD1AgAAAAA=&#10;" path="m9525,l1708277,r9525,9525l,9525,9525,xe" fillcolor="black" stroked="f" strokeweight="0">
                  <v:stroke miterlimit="83231f" joinstyle="miter" endcap="square"/>
                  <v:path arrowok="t" textboxrect="0,0,1717802,9525"/>
                </v:shape>
                <v:shape id="Shape 135" o:spid="_x0000_s1042" style="position:absolute;left:45305;width:96;height:8167;visibility:visible;mso-wrap-style:square;v-text-anchor:top" coordsize="9525,816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EfcvwAAANwAAAAPAAAAZHJzL2Rvd25yZXYueG1sRE9Li8Iw&#10;EL4L/ocwC3uz6SoV6RrFB8JePPi6D83Ylm0mJYlt999vBMHbfHzPWa4H04iOnK8tK/hKUhDEhdU1&#10;lwqul8NkAcIHZI2NZVLwRx7Wq/Foibm2PZ+oO4dSxBD2OSqoQmhzKX1RkUGf2JY4cnfrDIYIXSm1&#10;wz6Gm0ZO03QuDdYcGypsaVdR8Xt+GAXZxvXt/eYpHI3MDvUgt9t9p9Tnx7D5BhFoCG/xy/2j4/xZ&#10;Bs9n4gVy9Q8AAP//AwBQSwECLQAUAAYACAAAACEA2+H2y+4AAACFAQAAEwAAAAAAAAAAAAAAAAAA&#10;AAAAW0NvbnRlbnRfVHlwZXNdLnhtbFBLAQItABQABgAIAAAAIQBa9CxbvwAAABUBAAALAAAAAAAA&#10;AAAAAAAAAB8BAABfcmVscy8ucmVsc1BLAQItABQABgAIAAAAIQAShEfcvwAAANwAAAAPAAAAAAAA&#10;AAAAAAAAAAcCAABkcnMvZG93bnJldi54bWxQSwUGAAAAAAMAAwC3AAAA8wIAAAAA&#10;" path="m,l9525,9525r,797687l,816737,,xe" fillcolor="black" stroked="f" strokeweight="0">
                  <v:stroke miterlimit="83231f" joinstyle="miter" endcap="square"/>
                  <v:path arrowok="t" textboxrect="0,0,9525,816737"/>
                </v:shape>
                <v:shape id="Shape 136" o:spid="_x0000_s1043" style="position:absolute;top:8072;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zEwQAAANwAAAAPAAAAZHJzL2Rvd25yZXYueG1sRE9Ni8Iw&#10;EL0L/ocwgrc1dYWyVKOIoCyIh62i17EZ22IzqU3U6q/fCIK3ebzPmcxaU4kbNa60rGA4iEAQZ1aX&#10;nCvYbZdfPyCcR9ZYWSYFD3Iwm3Y7E0y0vfMf3VKfixDCLkEFhfd1IqXLCjLoBrYmDtzJNgZ9gE0u&#10;dYP3EG4q+R1FsTRYcmgosKZFQdk5vRoFdbmko16ts9Q+440/Xg5b2o+U6vfa+RiEp9Z/xG/3rw7z&#10;RzG8ngkXyOk/AAAA//8DAFBLAQItABQABgAIAAAAIQDb4fbL7gAAAIUBAAATAAAAAAAAAAAAAAAA&#10;AAAAAABbQ29udGVudF9UeXBlc10ueG1sUEsBAi0AFAAGAAgAAAAhAFr0LFu/AAAAFQEAAAsAAAAA&#10;AAAAAAAAAAAAHwEAAF9yZWxzLy5yZWxzUEsBAi0AFAAGAAgAAAAhAOr+PMTBAAAA3AAAAA8AAAAA&#10;AAAAAAAAAAAABwIAAGRycy9kb3ducmV2LnhtbFBLBQYAAAAAAwADALcAAAD1AgAAAAA=&#10;" path="m,l2231644,r-9525,9525l9525,9525,,xe" fillcolor="black" stroked="f" strokeweight="0">
                  <v:stroke miterlimit="83231f" joinstyle="miter" endcap="square"/>
                  <v:path arrowok="t" textboxrect="0,0,2231644,9525"/>
                </v:shape>
                <v:shape id="Shape 137" o:spid="_x0000_s1044" style="position:absolute;left:22221;top:8072;width:95;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eBJwgAAANwAAAAPAAAAZHJzL2Rvd25yZXYueG1sRE9Na8JA&#10;EL0L/Q/LFLxI3diAkdRVSsGqBw/a9j5kp9lgdjZk1yT+e1cQvM3jfc5yPdhadNT6yrGC2TQBQVw4&#10;XXGp4Pdn87YA4QOyxtoxKbiSh/XqZbTEXLuej9SdQiliCPscFZgQmlxKXxiy6KeuIY7cv2sthgjb&#10;UuoW+xhua/meJHNpseLYYLChL0PF+XSxCibp4fvcJO6vs2bRzfaTbW+yVKnx6/D5ASLQEJ7ih3un&#10;4/w0g/sz8QK5ugEAAP//AwBQSwECLQAUAAYACAAAACEA2+H2y+4AAACFAQAAEwAAAAAAAAAAAAAA&#10;AAAAAAAAW0NvbnRlbnRfVHlwZXNdLnhtbFBLAQItABQABgAIAAAAIQBa9CxbvwAAABUBAAALAAAA&#10;AAAAAAAAAAAAAB8BAABfcmVscy8ucmVsc1BLAQItABQABgAIAAAAIQAtYeBJwgAAANwAAAAPAAAA&#10;AAAAAAAAAAAAAAcCAABkcnMvZG93bnJldi54bWxQSwUGAAAAAAMAAwC3AAAA9gIAAAAA&#10;" path="m9525,r,780542l,771017,,9525,9525,xe" fillcolor="black" stroked="f" strokeweight="0">
                  <v:stroke miterlimit="83231f" joinstyle="miter" endcap="square"/>
                  <v:path arrowok="t" textboxrect="0,0,9525,780542"/>
                </v:shape>
                <v:shape id="Shape 138" o:spid="_x0000_s1045" style="position:absolute;top:15782;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Q0txQAAANwAAAAPAAAAZHJzL2Rvd25yZXYueG1sRI9Ba8JA&#10;EIXvQv/DMoXedFMFkegmiKAUSg+NotcxOybB7Gya3WraX985FLzN8N68980qH1yrbtSHxrOB10kC&#10;irj0tuHKwGG/HS9AhYhssfVMBn4oQJ49jVaYWn/nT7oVsVISwiFFA3WMXap1KGtyGCa+Ixbt4nuH&#10;Uda+0rbHu4S7Vk+TZK4dNiwNNXa0qam8Ft/OQNds6Wx372Xhf+cf8fx12tNxZszL87Begoo0xIf5&#10;//rNCv5MaOUZmUBnfwAAAP//AwBQSwECLQAUAAYACAAAACEA2+H2y+4AAACFAQAAEwAAAAAAAAAA&#10;AAAAAAAAAAAAW0NvbnRlbnRfVHlwZXNdLnhtbFBLAQItABQABgAIAAAAIQBa9CxbvwAAABUBAAAL&#10;AAAAAAAAAAAAAAAAAB8BAABfcmVscy8ucmVsc1BLAQItABQABgAIAAAAIQD0LQ0txQAAANwAAAAP&#10;AAAAAAAAAAAAAAAAAAcCAABkcnMvZG93bnJldi54bWxQSwUGAAAAAAMAAwC3AAAA+QIAAAAA&#10;" path="m9525,l2222119,r9525,9525l,9525,9525,xe" fillcolor="black" stroked="f" strokeweight="0">
                  <v:stroke miterlimit="83231f" joinstyle="miter" endcap="square"/>
                  <v:path arrowok="t" textboxrect="0,0,2231644,9525"/>
                </v:shape>
                <v:shape id="Shape 139" o:spid="_x0000_s1046" style="position:absolute;top:8072;width:95;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tGgwwAAANwAAAAPAAAAZHJzL2Rvd25yZXYueG1sRE9Na8JA&#10;EL0L/Q/LFLxI3WigtakbKYLaHjzUtvchO82GZGdDdk3iv+8Kgrd5vM9Zb0bbiJ46XzlWsJgnIIgL&#10;pysuFfx8755WIHxA1tg4JgUX8rDJHyZrzLQb+Iv6UyhFDGGfoQITQptJ6QtDFv3ctcSR+3OdxRBh&#10;V0rd4RDDbSOXSfIsLVYcGwy2tDVU1KezVTBLj/u6Tdxvb82qX3zODoN5SZWaPo7vbyACjeEuvrk/&#10;dJyfvsL1mXiBzP8BAAD//wMAUEsBAi0AFAAGAAgAAAAhANvh9svuAAAAhQEAABMAAAAAAAAAAAAA&#10;AAAAAAAAAFtDb250ZW50X1R5cGVzXS54bWxQSwECLQAUAAYACAAAACEAWvQsW78AAAAVAQAACwAA&#10;AAAAAAAAAAAAAAAfAQAAX3JlbHMvLnJlbHNQSwECLQAUAAYACAAAACEAM7LRoMMAAADcAAAADwAA&#10;AAAAAAAAAAAAAAAHAgAAZHJzL2Rvd25yZXYueG1sUEsFBgAAAAADAAMAtwAAAPcCAAAAAA==&#10;" path="m,l9525,9525r,761492l,780542,,xe" fillcolor="black" stroked="f" strokeweight="0">
                  <v:stroke miterlimit="83231f" joinstyle="miter" endcap="square"/>
                  <v:path arrowok="t" textboxrect="0,0,9525,780542"/>
                </v:shape>
                <v:shape id="Shape 140" o:spid="_x0000_s1047" style="position:absolute;left:22221;top:8072;width:13925;height:95;visibility:visible;mso-wrap-style:square;v-text-anchor:top" coordsize="139255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7jyAAAANwAAAAPAAAAZHJzL2Rvd25yZXYueG1sRI9Ba8JA&#10;EIXvhf6HZQq9SN2opUjqKqIovZSiLa29DdlpEro7G7JrEv995yD0NsN78943i9XgneqojXVgA5Nx&#10;Boq4CLbm0sDH++5hDiomZIsuMBm4UITV8vZmgbkNPR+oO6ZSSQjHHA1UKTW51rGoyGMch4ZYtJ/Q&#10;ekyytqW2LfYS7p2eZtmT9lizNFTY0Kai4vd49gZOJ9c1s9F5O5m/br7f0v6z/3J7Y+7vhvUzqERD&#10;+jdfr1+s4D8KvjwjE+jlHwAAAP//AwBQSwECLQAUAAYACAAAACEA2+H2y+4AAACFAQAAEwAAAAAA&#10;AAAAAAAAAAAAAAAAW0NvbnRlbnRfVHlwZXNdLnhtbFBLAQItABQABgAIAAAAIQBa9CxbvwAAABUB&#10;AAALAAAAAAAAAAAAAAAAAB8BAABfcmVscy8ucmVsc1BLAQItABQABgAIAAAAIQB/NG7jyAAAANwA&#10;AAAPAAAAAAAAAAAAAAAAAAcCAABkcnMvZG93bnJldi54bWxQSwUGAAAAAAMAAwC3AAAA/AIAAAAA&#10;" path="m,l1392555,r-9525,9525l9525,9525,,xe" fillcolor="black" stroked="f" strokeweight="0">
                  <v:stroke miterlimit="83231f" joinstyle="miter" endcap="square"/>
                  <v:path arrowok="t" textboxrect="0,0,1392555,9525"/>
                </v:shape>
                <v:shape id="Shape 141" o:spid="_x0000_s1048" style="position:absolute;left:36051;top:8072;width:95;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7bwwAAANwAAAAPAAAAZHJzL2Rvd25yZXYueG1sRE9La8JA&#10;EL4L/odlhF6kblJFJXUjUujDgwe1vQ/ZMRuSnQ3ZbZL++26h4G0+vufs9qNtRE+drxwrSBcJCOLC&#10;6YpLBZ/X18ctCB+QNTaOScEPedjn08kOM+0GPlN/CaWIIewzVGBCaDMpfWHIol+4ljhyN9dZDBF2&#10;pdQdDjHcNvIpSdbSYsWxwWBLL4aK+vJtFcyXp7e6TdxXb822T4/z98Fslko9zMbDM4hAY7iL/90f&#10;Os5fpfD3TLxA5r8AAAD//wMAUEsBAi0AFAAGAAgAAAAhANvh9svuAAAAhQEAABMAAAAAAAAAAAAA&#10;AAAAAAAAAFtDb250ZW50X1R5cGVzXS54bWxQSwECLQAUAAYACAAAACEAWvQsW78AAAAVAQAACwAA&#10;AAAAAAAAAAAAAAAfAQAAX3JlbHMvLnJlbHNQSwECLQAUAAYACAAAACEAlcKu28MAAADcAAAADwAA&#10;AAAAAAAAAAAAAAAHAgAAZHJzL2Rvd25yZXYueG1sUEsFBgAAAAADAAMAtwAAAPcCAAAAAA==&#10;" path="m9525,r,780542l,771017,,9525,9525,xe" fillcolor="black" stroked="f" strokeweight="0">
                  <v:stroke miterlimit="83231f" joinstyle="miter" endcap="square"/>
                  <v:path arrowok="t" textboxrect="0,0,9525,780542"/>
                </v:shape>
                <v:shape id="Shape 142" o:spid="_x0000_s1049" style="position:absolute;left:22221;top:15782;width:13925;height:95;visibility:visible;mso-wrap-style:square;v-text-anchor:top" coordsize="139255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UPxAAAANwAAAAPAAAAZHJzL2Rvd25yZXYueG1sRE9Na8JA&#10;EL0L/odlhF5EN1opEl2lKEovUrTF2tuQHZPQ3dmQXZP037sFobd5vM9ZrjtrREO1Lx0rmIwTEMSZ&#10;0yXnCj4/dqM5CB+QNRrHpOCXPKxX/d4SU+1aPlJzCrmIIexTVFCEUKVS+qwgi37sKuLIXV1tMURY&#10;51LX2MZwa+Q0SV6kxZJjQ4EVbQrKfk43q+ByMU31PLxtJ/PD5vs97M/tl9kr9TToXhcgAnXhX/xw&#10;v+k4fzaFv2fiBXJ1BwAA//8DAFBLAQItABQABgAIAAAAIQDb4fbL7gAAAIUBAAATAAAAAAAAAAAA&#10;AAAAAAAAAABbQ29udGVudF9UeXBlc10ueG1sUEsBAi0AFAAGAAgAAAAhAFr0LFu/AAAAFQEAAAsA&#10;AAAAAAAAAAAAAAAAHwEAAF9yZWxzLy5yZWxzUEsBAi0AFAAGAAgAAAAhAOCqVQ/EAAAA3AAAAA8A&#10;AAAAAAAAAAAAAAAABwIAAGRycy9kb3ducmV2LnhtbFBLBQYAAAAAAwADALcAAAD4AgAAAAA=&#10;" path="m9525,l1383030,r9525,9525l,9525,9525,xe" fillcolor="black" stroked="f" strokeweight="0">
                  <v:stroke miterlimit="83231f" joinstyle="miter" endcap="square"/>
                  <v:path arrowok="t" textboxrect="0,0,1392555,9525"/>
                </v:shape>
                <v:shape id="Shape 143" o:spid="_x0000_s1050" style="position:absolute;left:22221;top:8072;width:95;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JU3wwAAANwAAAAPAAAAZHJzL2Rvd25yZXYueG1sRE9Na8JA&#10;EL0L/Q/LFLxI3WhKK6kbKYLaHjzUtvchO82GZGdDdk3iv+8Kgrd5vM9Zb0bbiJ46XzlWsJgnIIgL&#10;pysuFfx8755WIHxA1tg4JgUX8rDJHyZrzLQb+Iv6UyhFDGGfoQITQptJ6QtDFv3ctcSR+3OdxRBh&#10;V0rd4RDDbSOXSfIiLVYcGwy2tDVU1KezVTBLj/u6Tdxvb82qX3zODoN5TZWaPo7vbyACjeEuvrk/&#10;dJz/nML1mXiBzP8BAAD//wMAUEsBAi0AFAAGAAgAAAAhANvh9svuAAAAhQEAABMAAAAAAAAAAAAA&#10;AAAAAAAAAFtDb250ZW50X1R5cGVzXS54bWxQSwECLQAUAAYACAAAACEAWvQsW78AAAAVAQAACwAA&#10;AAAAAAAAAAAAAAAfAQAAX3JlbHMvLnJlbHNQSwECLQAUAAYACAAAACEAClyVN8MAAADcAAAADwAA&#10;AAAAAAAAAAAAAAAHAgAAZHJzL2Rvd25yZXYueG1sUEsFBgAAAAADAAMAtwAAAPcCAAAAAA==&#10;" path="m,l9525,9525r,761492l,780542,,xe" fillcolor="black" stroked="f" strokeweight="0">
                  <v:stroke miterlimit="83231f" joinstyle="miter" endcap="square"/>
                  <v:path arrowok="t" textboxrect="0,0,9525,780542"/>
                </v:shape>
                <v:shape id="Shape 144" o:spid="_x0000_s1051" style="position:absolute;left:36051;top:8072;width:9350;height:95;visibility:visible;mso-wrap-style:square;v-text-anchor:top" coordsize="93497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dtDwwAAANwAAAAPAAAAZHJzL2Rvd25yZXYueG1sRE9LawIx&#10;EL4X+h/CFLxp1gfSrkaRguClSLX0PCbjZtfNZLuJ67a/vikIvc3H95zlune16KgNpWcF41EGglh7&#10;U3Kh4OO4HT6DCBHZYO2ZFHxTgPXq8WGJufE3fqfuEAuRQjjkqMDG2ORSBm3JYRj5hjhxZ986jAm2&#10;hTQt3lK4q+Uky+bSYcmpwWJDr5b05XB1CjbTy9fn6U3b6kWXfj8PP3uWlVKDp36zABGpj//iu3tn&#10;0vzZDP6eSRfI1S8AAAD//wMAUEsBAi0AFAAGAAgAAAAhANvh9svuAAAAhQEAABMAAAAAAAAAAAAA&#10;AAAAAAAAAFtDb250ZW50X1R5cGVzXS54bWxQSwECLQAUAAYACAAAACEAWvQsW78AAAAVAQAACwAA&#10;AAAAAAAAAAAAAAAfAQAAX3JlbHMvLnJlbHNQSwECLQAUAAYACAAAACEAnLXbQ8MAAADcAAAADwAA&#10;AAAAAAAAAAAAAAAHAgAAZHJzL2Rvd25yZXYueG1sUEsFBgAAAAADAAMAtwAAAPcCAAAAAA==&#10;" path="m,l934974,r-9525,9525l9525,9525,,xe" fillcolor="black" stroked="f" strokeweight="0">
                  <v:stroke miterlimit="83231f" joinstyle="miter" endcap="square"/>
                  <v:path arrowok="t" textboxrect="0,0,934974,9525"/>
                </v:shape>
                <v:shape id="Shape 145" o:spid="_x0000_s1052" style="position:absolute;left:45305;top:8072;width:96;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jYwwAAANwAAAAPAAAAZHJzL2Rvd25yZXYueG1sRE9La8JA&#10;EL4L/Q/LFLyIbnxUJXWVUrDaQw/1cR+y02wwOxuya5L+e1cQvM3H95zVprOlaKj2hWMF41ECgjhz&#10;uuBcwem4HS5B+ICssXRMCv7Jw2b90lthql3Lv9QcQi5iCPsUFZgQqlRKnxmy6EeuIo7cn6sthgjr&#10;XOoa2xhuSzlJkrm0WHBsMFjRp6HscrhaBYPpz9elSty5sWbZjL8Hu9Yspkr1X7uPdxCBuvAUP9x7&#10;HefP3uD+TLxArm8AAAD//wMAUEsBAi0AFAAGAAgAAAAhANvh9svuAAAAhQEAABMAAAAAAAAAAAAA&#10;AAAAAAAAAFtDb250ZW50X1R5cGVzXS54bWxQSwECLQAUAAYACAAAACEAWvQsW78AAAAVAQAACwAA&#10;AAAAAAAAAAAAAAAfAQAAX3JlbHMvLnJlbHNQSwECLQAUAAYACAAAACEA6vmo2MMAAADcAAAADwAA&#10;AAAAAAAAAAAAAAAHAgAAZHJzL2Rvd25yZXYueG1sUEsFBgAAAAADAAMAtwAAAPcCAAAAAA==&#10;" path="m9525,r,780542l,771017,,9525,9525,xe" fillcolor="black" stroked="f" strokeweight="0">
                  <v:stroke miterlimit="83231f" joinstyle="miter" endcap="square"/>
                  <v:path arrowok="t" textboxrect="0,0,9525,780542"/>
                </v:shape>
                <v:shape id="Shape 146" o:spid="_x0000_s1053" style="position:absolute;left:36051;top:15782;width:9350;height:95;visibility:visible;mso-wrap-style:square;v-text-anchor:top" coordsize="93497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CvwgAAANwAAAAPAAAAZHJzL2Rvd25yZXYueG1sRE9LawIx&#10;EL4X+h/CFHpzs61lqatRpCB4KeKDnsdk3KxuJttN1G1/fSMIvc3H95zJrHeNuFAXas8KXrIcBLH2&#10;puZKwW67GLyDCBHZYOOZFPxQgNn08WGCpfFXXtNlEyuRQjiUqMDG2JZSBm3JYch8S5y4g+8cxgS7&#10;SpoOryncNfI1zwvpsObUYLGlD0v6tDk7BfPh6ftr/6ntcaRrvyrC74rlUannp34+BhGpj//iu3tp&#10;0vy3Am7PpAvk9A8AAP//AwBQSwECLQAUAAYACAAAACEA2+H2y+4AAACFAQAAEwAAAAAAAAAAAAAA&#10;AAAAAAAAW0NvbnRlbnRfVHlwZXNdLnhtbFBLAQItABQABgAIAAAAIQBa9CxbvwAAABUBAAALAAAA&#10;AAAAAAAAAAAAAB8BAABfcmVscy8ucmVsc1BLAQItABQABgAIAAAAIQADK+CvwgAAANwAAAAPAAAA&#10;AAAAAAAAAAAAAAcCAABkcnMvZG93bnJldi54bWxQSwUGAAAAAAMAAwC3AAAA9gIAAAAA&#10;" path="m9525,l925449,r9525,9525l,9525,9525,xe" fillcolor="black" stroked="f" strokeweight="0">
                  <v:stroke miterlimit="83231f" joinstyle="miter" endcap="square"/>
                  <v:path arrowok="t" textboxrect="0,0,934974,9525"/>
                </v:shape>
                <v:shape id="Shape 147" o:spid="_x0000_s1054" style="position:absolute;left:36051;top:8072;width:95;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5M0wwAAANwAAAAPAAAAZHJzL2Rvd25yZXYueG1sRE9La8JA&#10;EL4L/odlCl6kbnygIWYVKWjroYdqvQ/ZaTaYnQ3ZbZL++26h4G0+vufk+8HWoqPWV44VzGcJCOLC&#10;6YpLBZ/X43MKwgdkjbVjUvBDHva78SjHTLueP6i7hFLEEPYZKjAhNJmUvjBk0c9cQxy5L9daDBG2&#10;pdQt9jHc1nKRJGtpseLYYLChF0PF/fJtFUyX76d7k7hbZ03azc/T195slkpNnobDFkSgITzE/+43&#10;HeevNvD3TLxA7n4BAAD//wMAUEsBAi0AFAAGAAgAAAAhANvh9svuAAAAhQEAABMAAAAAAAAAAAAA&#10;AAAAAAAAAFtDb250ZW50X1R5cGVzXS54bWxQSwECLQAUAAYACAAAACEAWvQsW78AAAAVAQAACwAA&#10;AAAAAAAAAAAAAAAfAQAAX3JlbHMvLnJlbHNQSwECLQAUAAYACAAAACEAdWeTNMMAAADcAAAADwAA&#10;AAAAAAAAAAAAAAAHAgAAZHJzL2Rvd25yZXYueG1sUEsFBgAAAAADAAMAtwAAAPcCAAAAAA==&#10;" path="m,l9525,9525r,761492l,780542,,xe" fillcolor="black" stroked="f" strokeweight="0">
                  <v:stroke miterlimit="83231f" joinstyle="miter" endcap="square"/>
                  <v:path arrowok="t" textboxrect="0,0,9525,780542"/>
                </v:shape>
                <v:shape id="Shape 148" o:spid="_x0000_s1055" style="position:absolute;left:45305;top:8072;width:17179;height:95;visibility:visible;mso-wrap-style:square;v-text-anchor:top" coordsize="171780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371xAAAANwAAAAPAAAAZHJzL2Rvd25yZXYueG1sRI/NTsNA&#10;DITvlXiHlZG4VHTTCLUQuq1QJSg99oe7lXWTQNYbZU0a3h4fkLjZmvHM59VmDK0ZqE9NZAfzWQaG&#10;uIy+4crB+fR6/wgmCbLHNjI5+KEEm/XNZIWFj1c+0HCUymgIpwId1CJdYW0qawqYZrEjVu0S+4Ci&#10;a19Z3+NVw0Nr8yxb2IANa0ONHW1rKr+O38HBkj5kd5g+xV18Ow9Vvrf5p1ycu7sdX57BCI3yb/67&#10;fveK/6C0+oxOYNe/AAAA//8DAFBLAQItABQABgAIAAAAIQDb4fbL7gAAAIUBAAATAAAAAAAAAAAA&#10;AAAAAAAAAABbQ29udGVudF9UeXBlc10ueG1sUEsBAi0AFAAGAAgAAAAhAFr0LFu/AAAAFQEAAAsA&#10;AAAAAAAAAAAAAAAAHwEAAF9yZWxzLy5yZWxzUEsBAi0AFAAGAAgAAAAhAMRvfvXEAAAA3AAAAA8A&#10;AAAAAAAAAAAAAAAABwIAAGRycy9kb3ducmV2LnhtbFBLBQYAAAAAAwADALcAAAD4AgAAAAA=&#10;" path="m,l1717802,r-9525,9525l9525,9525,,xe" fillcolor="black" stroked="f" strokeweight="0">
                  <v:stroke miterlimit="83231f" joinstyle="miter" endcap="square"/>
                  <v:path arrowok="t" textboxrect="0,0,1717802,9525"/>
                </v:shape>
                <v:shape id="Shape 149" o:spid="_x0000_s1056" style="position:absolute;left:62388;top:8072;width:96;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KLdwwAAANwAAAAPAAAAZHJzL2Rvd25yZXYueG1sRE9La8JA&#10;EL4L/Q/LFLyIbnxQNXWVUrDaQw/1cR+y02wwOxuya5L+e1cQvM3H95zVprOlaKj2hWMF41ECgjhz&#10;uuBcwem4HS5A+ICssXRMCv7Jw2b90lthql3Lv9QcQi5iCPsUFZgQqlRKnxmy6EeuIo7cn6sthgjr&#10;XOoa2xhuSzlJkjdpseDYYLCiT0PZ5XC1CgbTn69LlbhzY82iGX8Pdq2ZT5Xqv3Yf7yACdeEpfrj3&#10;Os6fLeH+TLxArm8AAAD//wMAUEsBAi0AFAAGAAgAAAAhANvh9svuAAAAhQEAABMAAAAAAAAAAAAA&#10;AAAAAAAAAFtDb250ZW50X1R5cGVzXS54bWxQSwECLQAUAAYACAAAACEAWvQsW78AAAAVAQAACwAA&#10;AAAAAAAAAAAAAAAfAQAAX3JlbHMvLnJlbHNQSwECLQAUAAYACAAAACEAa7Si3cMAAADcAAAADwAA&#10;AAAAAAAAAAAAAAAHAgAAZHJzL2Rvd25yZXYueG1sUEsFBgAAAAADAAMAtwAAAPcCAAAAAA==&#10;" path="m9525,r,780542l,771017,,9525,9525,xe" fillcolor="black" stroked="f" strokeweight="0">
                  <v:stroke miterlimit="83231f" joinstyle="miter" endcap="square"/>
                  <v:path arrowok="t" textboxrect="0,0,9525,780542"/>
                </v:shape>
                <v:shape id="Shape 150" o:spid="_x0000_s1057" style="position:absolute;left:45305;top:15782;width:17179;height:95;visibility:visible;mso-wrap-style:square;v-text-anchor:top" coordsize="171780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QuxAAAANwAAAAPAAAAZHJzL2Rvd25yZXYueG1sRI/NTsNA&#10;DITvlXiHlZG4VHTTSLQQuq1QJSg99oe7lXWTQNYbZU0a3h4fkLjZmvHM59VmDK0ZqE9NZAfzWQaG&#10;uIy+4crB+fR6/wgmCbLHNjI5+KEEm/XNZIWFj1c+0HCUymgIpwId1CJdYW0qawqYZrEjVu0S+4Ci&#10;a19Z3+NVw0Nr8yxb2IANa0ONHW1rKr+O38HBkj5kd5g+xV18Ow9Vvrf5p1ycu7sdX57BCI3yb/67&#10;fveK/6D4+oxOYNe/AAAA//8DAFBLAQItABQABgAIAAAAIQDb4fbL7gAAAIUBAAATAAAAAAAAAAAA&#10;AAAAAAAAAABbQ29udGVudF9UeXBlc10ueG1sUEsBAi0AFAAGAAgAAAAhAFr0LFu/AAAAFQEAAAsA&#10;AAAAAAAAAAAAAAAAHwEAAF9yZWxzLy5yZWxzUEsBAi0AFAAGAAgAAAAhAL/A5C7EAAAA3AAAAA8A&#10;AAAAAAAAAAAAAAAABwIAAGRycy9kb3ducmV2LnhtbFBLBQYAAAAAAwADALcAAAD4AgAAAAA=&#10;" path="m9525,l1708277,r9525,9525l,9525,9525,xe" fillcolor="black" stroked="f" strokeweight="0">
                  <v:stroke miterlimit="83231f" joinstyle="miter" endcap="square"/>
                  <v:path arrowok="t" textboxrect="0,0,1717802,9525"/>
                </v:shape>
                <v:shape id="Shape 151" o:spid="_x0000_s1058" style="position:absolute;left:45305;top:8072;width:96;height:7805;visibility:visible;mso-wrap-style:square;v-text-anchor:top" coordsize="9525,78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zgGwwAAANwAAAAPAAAAZHJzL2Rvd25yZXYueG1sRE/JasMw&#10;EL0H8g9iAr2ERnZDFtzIIRS65JBDkvY+WBPL2BoZS7Xdv68Khdzm8dbZ7UfbiJ46XzlWkC4SEMSF&#10;0xWXCj6vr49bED4ga2wck4If8rDPp5MdZtoNfKb+EkoRQ9hnqMCE0GZS+sKQRb9wLXHkbq6zGCLs&#10;Sqk7HGK4beRTkqylxYpjg8GWXgwV9eXbKpgvT291m7iv3pptnx7n74PZLJV6mI2HZxCBxnAX/7s/&#10;dJy/SuHvmXiBzH8BAAD//wMAUEsBAi0AFAAGAAgAAAAhANvh9svuAAAAhQEAABMAAAAAAAAAAAAA&#10;AAAAAAAAAFtDb250ZW50X1R5cGVzXS54bWxQSwECLQAUAAYACAAAACEAWvQsW78AAAAVAQAACwAA&#10;AAAAAAAAAAAAAAAfAQAAX3JlbHMvLnJlbHNQSwECLQAUAAYACAAAACEAEBs4BsMAAADcAAAADwAA&#10;AAAAAAAAAAAAAAAHAgAAZHJzL2Rvd25yZXYueG1sUEsFBgAAAAADAAMAtwAAAPcCAAAAAA==&#10;" path="m,l9525,9525r,761492l,780542,,xe" fillcolor="black" stroked="f" strokeweight="0">
                  <v:stroke miterlimit="83231f" joinstyle="miter" endcap="square"/>
                  <v:path arrowok="t" textboxrect="0,0,9525,780542"/>
                </v:shape>
                <v:shape id="Shape 152" o:spid="_x0000_s1059" style="position:absolute;top:15782;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9nwQAAANwAAAAPAAAAZHJzL2Rvd25yZXYueG1sRE9Ni8Iw&#10;EL0L+x/CLHizqcrKUo0iC4ogHqyyXsdmbIvNpNtErfvrjSB4m8f7nMmsNZW4UuNKywr6UQyCOLO6&#10;5FzBfrfofYNwHlljZZkU3MnBbPrRmWCi7Y23dE19LkIIuwQVFN7XiZQuK8igi2xNHLiTbQz6AJtc&#10;6gZvIdxUchDHI2mw5NBQYE0/BWXn9GIU1OWCjnq5zlL7P9r4499hR79Dpbqf7XwMwlPr3+KXe6XD&#10;/K8BPJ8JF8jpAwAA//8DAFBLAQItABQABgAIAAAAIQDb4fbL7gAAAIUBAAATAAAAAAAAAAAAAAAA&#10;AAAAAABbQ29udGVudF9UeXBlc10ueG1sUEsBAi0AFAAGAAgAAAAhAFr0LFu/AAAAFQEAAAsAAAAA&#10;AAAAAAAAAAAAHwEAAF9yZWxzLy5yZWxzUEsBAi0AFAAGAAgAAAAhAEga32fBAAAA3AAAAA8AAAAA&#10;AAAAAAAAAAAABwIAAGRycy9kb3ducmV2LnhtbFBLBQYAAAAAAwADALcAAAD1AgAAAAA=&#10;" path="m,l2231644,r-9525,9525l9525,9525,,xe" fillcolor="black" stroked="f" strokeweight="0">
                  <v:stroke miterlimit="83231f" joinstyle="miter" endcap="square"/>
                  <v:path arrowok="t" textboxrect="0,0,2231644,9525"/>
                </v:shape>
                <v:shape id="Shape 153" o:spid="_x0000_s1060" style="position:absolute;left:22221;top:15782;width:95;height:13335;visibility:visible;mso-wrap-style:square;v-text-anchor:top" coordsize="9525,1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DFRwQAAANwAAAAPAAAAZHJzL2Rvd25yZXYueG1sRE/JasMw&#10;EL0X8g9iAr01cto0CCdyCCmB0lsWyHWwJraxNTKSHLt/XxUKvc3jrbPdTbYTD/KhcaxhuchAEJfO&#10;NFxpuF6OLwpEiMgGO8ek4ZsC7IrZ0xZz40Y+0eMcK5FCOOSooY6xz6UMZU0Ww8L1xIm7O28xJugr&#10;aTyOKdx28jXL1tJiw6mhxp4ONZXtebAaPm7qpL7GlfKrQ9YOx7UiMwStn+fTfgMi0hT/xX/uT5Pm&#10;v7/B7zPpAln8AAAA//8DAFBLAQItABQABgAIAAAAIQDb4fbL7gAAAIUBAAATAAAAAAAAAAAAAAAA&#10;AAAAAABbQ29udGVudF9UeXBlc10ueG1sUEsBAi0AFAAGAAgAAAAhAFr0LFu/AAAAFQEAAAsAAAAA&#10;AAAAAAAAAAAAHwEAAF9yZWxzLy5yZWxzUEsBAi0AFAAGAAgAAAAhAJgkMVHBAAAA3AAAAA8AAAAA&#10;AAAAAAAAAAAABwIAAGRycy9kb3ducmV2LnhtbFBLBQYAAAAAAwADALcAAAD1AgAAAAA=&#10;" path="m9525,r,1333500l,1323975,,9525,9525,xe" fillcolor="black" stroked="f" strokeweight="0">
                  <v:stroke miterlimit="83231f" joinstyle="miter" endcap="square"/>
                  <v:path arrowok="t" textboxrect="0,0,9525,1333500"/>
                </v:shape>
                <v:shape id="Shape 154" o:spid="_x0000_s1061" style="position:absolute;top:29022;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KIwwAAANwAAAAPAAAAZHJzL2Rvd25yZXYueG1sRE9Na8JA&#10;EL0L/Q/LFHrTTVsVia5SCimF4sGk1OuYHZPQ7Gya3SbRX+8Kgrd5vM9ZbQZTi45aV1lW8DyJQBDn&#10;VldcKPjOkvEChPPIGmvLpOBEDjbrh9EKY2173lGX+kKEEHYxKii9b2IpXV6SQTexDXHgjrY16ANs&#10;C6lb7EO4qeVLFM2lwYpDQ4kNvZeU/6b/RkFTJXTQH195as/zrT/87TP6eVXq6XF4W4LwNPi7+Ob+&#10;1GH+bArXZ8IFcn0BAAD//wMAUEsBAi0AFAAGAAgAAAAhANvh9svuAAAAhQEAABMAAAAAAAAAAAAA&#10;AAAAAAAAAFtDb250ZW50X1R5cGVzXS54bWxQSwECLQAUAAYACAAAACEAWvQsW78AAAAVAQAACwAA&#10;AAAAAAAAAAAAAAAfAQAAX3JlbHMvLnJlbHNQSwECLQAUAAYACAAAACEAqL/iiMMAAADcAAAADwAA&#10;AAAAAAAAAAAAAAAHAgAAZHJzL2Rvd25yZXYueG1sUEsFBgAAAAADAAMAtwAAAPcCAAAAAA==&#10;" path="m9525,l2222119,r9525,9525l,9525,9525,xe" fillcolor="black" stroked="f" strokeweight="0">
                  <v:stroke miterlimit="83231f" joinstyle="miter" endcap="square"/>
                  <v:path arrowok="t" textboxrect="0,0,2231644,9525"/>
                </v:shape>
                <v:shape id="Shape 155" o:spid="_x0000_s1062" style="position:absolute;top:15782;width:95;height:13335;visibility:visible;mso-wrap-style:square;v-text-anchor:top" coordsize="9525,1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Qy+vwAAANwAAAAPAAAAZHJzL2Rvd25yZXYueG1sRE9Ni8Iw&#10;EL0L/ocwC940XVEJ1SiLIsjedAWvQzPbFptJSVJb//1GEPY2j/c5m91gG/EgH2rHGj5nGQjiwpma&#10;Sw3Xn+NUgQgR2WDjmDQ8KcBuOx5tMDeu5zM9LrEUKYRDjhqqGNtcylBUZDHMXEucuF/nLcYEfSmN&#10;xz6F20bOs2wlLdacGipsaV9Rcb90VsPhps7qu18ov9hn9+64UmS6oPXkY/hag4g0xH/x230yaf5y&#10;Ca9n0gVy+wcAAP//AwBQSwECLQAUAAYACAAAACEA2+H2y+4AAACFAQAAEwAAAAAAAAAAAAAAAAAA&#10;AAAAW0NvbnRlbnRfVHlwZXNdLnhtbFBLAQItABQABgAIAAAAIQBa9CxbvwAAABUBAAALAAAAAAAA&#10;AAAAAAAAAB8BAABfcmVscy8ucmVsc1BLAQItABQABgAIAAAAIQB4gQy+vwAAANwAAAAPAAAAAAAA&#10;AAAAAAAAAAcCAABkcnMvZG93bnJldi54bWxQSwUGAAAAAAMAAwC3AAAA8wIAAAAA&#10;" path="m,l9525,9525r,1314450l,1333500,,xe" fillcolor="black" stroked="f" strokeweight="0">
                  <v:stroke miterlimit="83231f" joinstyle="miter" endcap="square"/>
                  <v:path arrowok="t" textboxrect="0,0,9525,1333500"/>
                </v:shape>
                <v:shape id="Shape 156" o:spid="_x0000_s1063" style="position:absolute;left:22221;top:15782;width:40263;height:95;visibility:visible;mso-wrap-style:square;v-text-anchor:top" coordsize="4026281,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FWUwQAAANwAAAAPAAAAZHJzL2Rvd25yZXYueG1sRE9Li8Iw&#10;EL4L/ocwwl5EU5f1QTWKCMp61Ip4HJqxLTaT0sS2/vvNguBtPr7nrDadKUVDtSssK5iMIxDEqdUF&#10;ZwouyX60AOE8ssbSMil4kYPNut9bYaxtyydqzj4TIYRdjApy76tYSpfmZNCNbUUcuLutDfoA60zq&#10;GtsQbkr5HUUzabDg0JBjRbuc0sf5aRTMh9pf0/ZomqT5GW4vt8OrSA5KfQ267RKEp85/xG/3rw7z&#10;pzP4fyZcINd/AAAA//8DAFBLAQItABQABgAIAAAAIQDb4fbL7gAAAIUBAAATAAAAAAAAAAAAAAAA&#10;AAAAAABbQ29udGVudF9UeXBlc10ueG1sUEsBAi0AFAAGAAgAAAAhAFr0LFu/AAAAFQEAAAsAAAAA&#10;AAAAAAAAAAAAHwEAAF9yZWxzLy5yZWxzUEsBAi0AFAAGAAgAAAAhAKKkVZTBAAAA3AAAAA8AAAAA&#10;AAAAAAAAAAAABwIAAGRycy9kb3ducmV2LnhtbFBLBQYAAAAAAwADALcAAAD1AgAAAAA=&#10;" path="m,l4026281,r-9525,9525l9525,9525,,xe" fillcolor="black" stroked="f" strokeweight="0">
                  <v:stroke miterlimit="83231f" joinstyle="miter" endcap="square"/>
                  <v:path arrowok="t" textboxrect="0,0,4026281,9525"/>
                </v:shape>
                <v:shape id="Shape 157" o:spid="_x0000_s1064" style="position:absolute;left:62388;top:15782;width:96;height:13335;visibility:visible;mso-wrap-style:square;v-text-anchor:top" coordsize="9525,1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zdSwQAAANwAAAAPAAAAZHJzL2Rvd25yZXYueG1sRE/JasMw&#10;EL0X+g9iCr3VckMW4UYJISUQcssCvQ7W1DaxRkaSY/fvq0Agt3m8dZbr0bbiRj40jjV8ZjkI4tKZ&#10;hisNl/PuQ4EIEdlg65g0/FGA9er1ZYmFcQMf6XaKlUghHArUUMfYFVKGsiaLIXMdceJ+nbcYE/SV&#10;NB6HFG5bOcnzubTYcGqosaNtTeX11FsN3z/qqA7DVPnpNr/2u7ki0wet39/GzReISGN8ih/uvUnz&#10;Zwu4P5MukKt/AAAA//8DAFBLAQItABQABgAIAAAAIQDb4fbL7gAAAIUBAAATAAAAAAAAAAAAAAAA&#10;AAAAAABbQ29udGVudF9UeXBlc10ueG1sUEsBAi0AFAAGAAgAAAAhAFr0LFu/AAAAFQEAAAsAAAAA&#10;AAAAAAAAAAAAHwEAAF9yZWxzLy5yZWxzUEsBAi0AFAAGAAgAAAAhAOcfN1LBAAAA3AAAAA8AAAAA&#10;AAAAAAAAAAAABwIAAGRycy9kb3ducmV2LnhtbFBLBQYAAAAAAwADALcAAAD1AgAAAAA=&#10;" path="m9525,r,1333500l,1323975,,9525,9525,xe" fillcolor="black" stroked="f" strokeweight="0">
                  <v:stroke miterlimit="83231f" joinstyle="miter" endcap="square"/>
                  <v:path arrowok="t" textboxrect="0,0,9525,1333500"/>
                </v:shape>
                <v:shape id="Shape 158" o:spid="_x0000_s1065" style="position:absolute;left:22221;top:29022;width:40263;height:95;visibility:visible;mso-wrap-style:square;v-text-anchor:top" coordsize="4026281,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2R9xQAAANwAAAAPAAAAZHJzL2Rvd25yZXYueG1sRI9Ba8JA&#10;EIXvgv9hGaEXqRtLbSV1E6RQaY8aKR6H7DQJZmdDdpvEf985FLzN8N68980un1yrBupD49nAepWA&#10;Ii69bbgycC4+HregQkS22HomAzcKkGfz2Q5T60c+0nCKlZIQDikaqGPsUq1DWZPDsPIdsWg/vncY&#10;Ze0rbXscJdy1+ilJXrTDhqWhxo7eayqvp19n4HVp43c5frmhGJ6X+/PlcGuKgzEPi2n/BirSFO/m&#10;/+tPK/gboZVnZAKd/QEAAP//AwBQSwECLQAUAAYACAAAACEA2+H2y+4AAACFAQAAEwAAAAAAAAAA&#10;AAAAAAAAAAAAW0NvbnRlbnRfVHlwZXNdLnhtbFBLAQItABQABgAIAAAAIQBa9CxbvwAAABUBAAAL&#10;AAAAAAAAAAAAAAAAAB8BAABfcmVscy8ucmVsc1BLAQItABQABgAIAAAAIQC8d2R9xQAAANwAAAAP&#10;AAAAAAAAAAAAAAAAAAcCAABkcnMvZG93bnJldi54bWxQSwUGAAAAAAMAAwC3AAAA+QIAAAAA&#10;" path="m9525,l4016756,r9525,9525l,9525,9525,xe" fillcolor="black" stroked="f" strokeweight="0">
                  <v:stroke miterlimit="83231f" joinstyle="miter" endcap="square"/>
                  <v:path arrowok="t" textboxrect="0,0,4026281,9525"/>
                </v:shape>
                <v:shape id="Shape 159" o:spid="_x0000_s1066" style="position:absolute;left:22221;top:15782;width:95;height:13335;visibility:visible;mso-wrap-style:square;v-text-anchor:top" coordsize="9525,1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Aa7wQAAANwAAAAPAAAAZHJzL2Rvd25yZXYueG1sRE9La8JA&#10;EL4X+h+WKfTWbCoq29RVxCKINx/gdchOk2B2NuxuTPrvu4LgbT6+5yxWo23FjXxoHGv4zHIQxKUz&#10;DVcazqfthwIRIrLB1jFp+KMAq+XrywIL4wY+0O0YK5FCOBSooY6xK6QMZU0WQ+Y64sT9Om8xJugr&#10;aTwOKdy2cpLnc2mx4dRQY0ebmsrrsbcafi7qoPbDVPnpJr/227ki0wet39/G9TeISGN8ih/unUnz&#10;Z19wfyZdIJf/AAAA//8DAFBLAQItABQABgAIAAAAIQDb4fbL7gAAAIUBAAATAAAAAAAAAAAAAAAA&#10;AAAAAABbQ29udGVudF9UeXBlc10ueG1sUEsBAi0AFAAGAAgAAAAhAFr0LFu/AAAAFQEAAAsAAAAA&#10;AAAAAAAAAAAAHwEAAF9yZWxzLy5yZWxzUEsBAi0AFAAGAAgAAAAhAPnMBrvBAAAA3AAAAA8AAAAA&#10;AAAAAAAAAAAABwIAAGRycy9kb3ducmV2LnhtbFBLBQYAAAAAAwADALcAAAD1AgAAAAA=&#10;" path="m,l9525,9525r,1314450l,1333500,,xe" fillcolor="black" stroked="f" strokeweight="0">
                  <v:stroke miterlimit="83231f" joinstyle="miter" endcap="square"/>
                  <v:path arrowok="t" textboxrect="0,0,9525,1333500"/>
                </v:shape>
                <v:shape id="Shape 160" o:spid="_x0000_s1067" style="position:absolute;top:29022;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42xQAAANwAAAAPAAAAZHJzL2Rvd25yZXYueG1sRI9Ba8JA&#10;EIXvgv9hGaE33dRCKGk2UgqKUHowSnsds9MkNDsbs1tN/fXOQehthvfmvW/y1eg6daYhtJ4NPC4S&#10;UMSVty3XBg779fwZVIjIFjvPZOCPAqyK6STHzPoL7+hcxlpJCIcMDTQx9pnWoWrIYVj4nli0bz84&#10;jLIOtbYDXiTcdXqZJKl22LI0NNjTW0PVT/nrDPTtmo52816V/pp+xOPpa0+fT8Y8zMbXF1CRxvhv&#10;vl9vreCngi/PyAS6uAEAAP//AwBQSwECLQAUAAYACAAAACEA2+H2y+4AAACFAQAAEwAAAAAAAAAA&#10;AAAAAAAAAAAAW0NvbnRlbnRfVHlwZXNdLnhtbFBLAQItABQABgAIAAAAIQBa9CxbvwAAABUBAAAL&#10;AAAAAAAAAAAAAAAAAB8BAABfcmVscy8ucmVsc1BLAQItABQABgAIAAAAIQAZ6C42xQAAANwAAAAP&#10;AAAAAAAAAAAAAAAAAAcCAABkcnMvZG93bnJldi54bWxQSwUGAAAAAAMAAwC3AAAA+QIAAAAA&#10;" path="m,l2231644,r-9525,9525l9525,9525,,xe" fillcolor="black" stroked="f" strokeweight="0">
                  <v:stroke miterlimit="83231f" joinstyle="miter" endcap="square"/>
                  <v:path arrowok="t" textboxrect="0,0,2231644,9525"/>
                </v:shape>
                <v:shape id="Shape 161" o:spid="_x0000_s1068" style="position:absolute;left:22221;top:29022;width:95;height:8168;visibility:visible;mso-wrap-style:square;v-text-anchor:top" coordsize="9525,81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LDiwwAAANwAAAAPAAAAZHJzL2Rvd25yZXYueG1sRE9La8JA&#10;EL4L/odlCr3pJqEGjW6CCEIvhTZK6XHITh40Oxuz25j++26h0Nt8fM85FLPpxUSj6ywriNcRCOLK&#10;6o4bBdfLebUF4Tyyxt4yKfgmB0W+XBww0/bObzSVvhEhhF2GClrvh0xKV7Vk0K3tQBy42o4GfYBj&#10;I/WI9xBueplEUSoNdhwaWhzo1FL1WX4ZBfXG7d4/Nk/lqzH1FL+cbl2SpEo9PszHPQhPs/8X/7mf&#10;dZifxvD7TLhA5j8AAAD//wMAUEsBAi0AFAAGAAgAAAAhANvh9svuAAAAhQEAABMAAAAAAAAAAAAA&#10;AAAAAAAAAFtDb250ZW50X1R5cGVzXS54bWxQSwECLQAUAAYACAAAACEAWvQsW78AAAAVAQAACwAA&#10;AAAAAAAAAAAAAAAfAQAAX3JlbHMvLnJlbHNQSwECLQAUAAYACAAAACEAYdSw4sMAAADcAAAADwAA&#10;AAAAAAAAAAAAAAAHAgAAZHJzL2Rvd25yZXYueG1sUEsFBgAAAAADAAMAtwAAAPcCAAAAAA==&#10;" path="m9525,r,816864l,807339,,9525,9525,xe" fillcolor="black" stroked="f" strokeweight="0">
                  <v:stroke miterlimit="83231f" joinstyle="miter" endcap="square"/>
                  <v:path arrowok="t" textboxrect="0,0,9525,816864"/>
                </v:shape>
                <v:shape id="Shape 162" o:spid="_x0000_s1069" style="position:absolute;top:37095;width:22316;height:95;visibility:visible;mso-wrap-style:square;v-text-anchor:top" coordsize="223164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hXawwAAANwAAAAPAAAAZHJzL2Rvd25yZXYueG1sRE9Na8JA&#10;EL0X/A/LCN7MpikESbOKFFIKxUOj6HWSnSbB7Gya3Wr013cLhd7m8T4n30ymFxcaXWdZwWMUgyCu&#10;re64UXDYF8sVCOeRNfaWScGNHGzWs4ccM22v/EGX0jcihLDLUEHr/ZBJ6eqWDLrIDsSB+7SjQR/g&#10;2Eg94jWEm14mcZxKgx2HhhYHemmpPpffRsHQFVTp1/e6tPd056uv056OT0ot5tP2GYSnyf+L/9xv&#10;OsxPE/h9Jlwg1z8AAAD//wMAUEsBAi0AFAAGAAgAAAAhANvh9svuAAAAhQEAABMAAAAAAAAAAAAA&#10;AAAAAAAAAFtDb250ZW50X1R5cGVzXS54bWxQSwECLQAUAAYACAAAACEAWvQsW78AAAAVAQAACwAA&#10;AAAAAAAAAAAAAAAfAQAAX3JlbHMvLnJlbHNQSwECLQAUAAYACAAAACEAhnYV2sMAAADcAAAADwAA&#10;AAAAAAAAAAAAAAAHAgAAZHJzL2Rvd25yZXYueG1sUEsFBgAAAAADAAMAtwAAAPcCAAAAAA==&#10;" path="m9525,l2222119,r9525,9525l,9525,9525,xe" fillcolor="black" stroked="f" strokeweight="0">
                  <v:stroke miterlimit="83231f" joinstyle="miter" endcap="square"/>
                  <v:path arrowok="t" textboxrect="0,0,2231644,9525"/>
                </v:shape>
                <v:shape id="Shape 163" o:spid="_x0000_s1070" style="position:absolute;top:29022;width:95;height:8168;visibility:visible;mso-wrap-style:square;v-text-anchor:top" coordsize="9525,81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OwwAAANwAAAAPAAAAZHJzL2Rvd25yZXYueG1sRE9La8JA&#10;EL4X/A/LCN7qxlhDm7qGEhC8CG0q0uOQnTwwOxuz2xj/fbdQ6G0+vudss8l0YqTBtZYVrJYRCOLS&#10;6pZrBafP/eMzCOeRNXaWScGdHGS72cMWU21v/EFj4WsRQtilqKDxvk+ldGVDBt3S9sSBq+xg0Ac4&#10;1FIPeAvhppNxFCXSYMuhocGe8obKS/FtFFQb93L+2jwV78ZU4+qYX9s4TpRazKe3VxCeJv8v/nMf&#10;dJifrOH3mXCB3P0AAAD//wMAUEsBAi0AFAAGAAgAAAAhANvh9svuAAAAhQEAABMAAAAAAAAAAAAA&#10;AAAAAAAAAFtDb250ZW50X1R5cGVzXS54bWxQSwECLQAUAAYACAAAACEAWvQsW78AAAAVAQAACwAA&#10;AAAAAAAAAAAAAAAfAQAAX3JlbHMvLnJlbHNQSwECLQAUAAYACAAAACEA/kqLDsMAAADcAAAADwAA&#10;AAAAAAAAAAAAAAAHAgAAZHJzL2Rvd25yZXYueG1sUEsFBgAAAAADAAMAtwAAAPcCAAAAAA==&#10;" path="m,l9525,9525r,797814l,816864,,xe" fillcolor="black" stroked="f" strokeweight="0">
                  <v:stroke miterlimit="83231f" joinstyle="miter" endcap="square"/>
                  <v:path arrowok="t" textboxrect="0,0,9525,816864"/>
                </v:shape>
                <v:shape id="Shape 164" o:spid="_x0000_s1071" style="position:absolute;left:22221;top:29022;width:40263;height:95;visibility:visible;mso-wrap-style:square;v-text-anchor:top" coordsize="4026281,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qTFwQAAANwAAAAPAAAAZHJzL2Rvd25yZXYueG1sRE9Ni8Iw&#10;EL0v+B/CCF5kTRVR6TYVERT3qBXxODSzbdlmUprY1n9vFoS9zeN9TrIdTC06al1lWcF8FoEgzq2u&#10;uFBwzQ6fGxDOI2usLZOCJznYpqOPBGNtez5Td/GFCCHsYlRQet/EUrq8JINuZhviwP3Y1qAPsC2k&#10;brEP4aaWiyhaSYMVh4YSG9qXlP9eHkbBeqr9Le+/TZd1y+nuej8+q+yo1GQ87L5AeBr8v/jtPukw&#10;f7WEv2fCBTJ9AQAA//8DAFBLAQItABQABgAIAAAAIQDb4fbL7gAAAIUBAAATAAAAAAAAAAAAAAAA&#10;AAAAAABbQ29udGVudF9UeXBlc10ueG1sUEsBAi0AFAAGAAgAAAAhAFr0LFu/AAAAFQEAAAsAAAAA&#10;AAAAAAAAAAAAHwEAAF9yZWxzLy5yZWxzUEsBAi0AFAAGAAgAAAAhAPNWpMXBAAAA3AAAAA8AAAAA&#10;AAAAAAAAAAAABwIAAGRycy9kb3ducmV2LnhtbFBLBQYAAAAAAwADALcAAAD1AgAAAAA=&#10;" path="m,l4026281,r-9525,9525l9525,9525,,xe" fillcolor="black" stroked="f" strokeweight="0">
                  <v:stroke miterlimit="83231f" joinstyle="miter" endcap="square"/>
                  <v:path arrowok="t" textboxrect="0,0,4026281,9525"/>
                </v:shape>
                <v:shape id="Shape 165" o:spid="_x0000_s1072" style="position:absolute;left:62388;top:29022;width:96;height:8168;visibility:visible;mso-wrap-style:square;v-text-anchor:top" coordsize="9525,81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7bhwgAAANwAAAAPAAAAZHJzL2Rvd25yZXYueG1sRE9La8JA&#10;EL4X+h+WKXirG4MJNbpKEQpeBI2l9DhkJw+anU2za4z/3hUEb/PxPWe1GU0rBupdY1nBbBqBIC6s&#10;brhS8H36ev8A4TyyxtYyKbiSg8369WWFmbYXPtKQ+0qEEHYZKqi97zIpXVGTQTe1HXHgStsb9AH2&#10;ldQ9XkK4aWUcRak02HBoqLGjbU3FX342CsrELX5+k3l+MKYcZvvtfxPHqVKTt/FzCcLT6J/ih3un&#10;w/w0gfsz4QK5vgEAAP//AwBQSwECLQAUAAYACAAAACEA2+H2y+4AAACFAQAAEwAAAAAAAAAAAAAA&#10;AAAAAAAAW0NvbnRlbnRfVHlwZXNdLnhtbFBLAQItABQABgAIAAAAIQBa9CxbvwAAABUBAAALAAAA&#10;AAAAAAAAAAAAAB8BAABfcmVscy8ucmVsc1BLAQItABQABgAIAAAAIQAe77bhwgAAANwAAAAPAAAA&#10;AAAAAAAAAAAAAAcCAABkcnMvZG93bnJldi54bWxQSwUGAAAAAAMAAwC3AAAA9gIAAAAA&#10;" path="m9525,r,816864l,807339,,9525,9525,xe" fillcolor="black" stroked="f" strokeweight="0">
                  <v:stroke miterlimit="83231f" joinstyle="miter" endcap="square"/>
                  <v:path arrowok="t" textboxrect="0,0,9525,816864"/>
                </v:shape>
                <v:shape id="Shape 166" o:spid="_x0000_s1073" style="position:absolute;left:22221;top:37095;width:40263;height:95;visibility:visible;mso-wrap-style:square;v-text-anchor:top" coordsize="4026281,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J8pwAAAANwAAAAPAAAAZHJzL2Rvd25yZXYueG1sRE9Ni8Iw&#10;EL0v+B/CCF5E0xWpUo0igqLHtSIeh2Zsi82kNNm2/nsjLOxtHu9z1tveVKKlxpWWFXxPIxDEmdUl&#10;5wqu6WGyBOE8ssbKMil4kYPtZvC1xkTbjn+ovfhchBB2CSoovK8TKV1WkEE3tTVx4B62MegDbHKp&#10;G+xCuKnkLIpiabDk0FBgTfuCsufl1yhYjLW/Zd3ZtGk7H++u9+OrTI9KjYb9bgXCU+//xX/ukw7z&#10;4xg+z4QL5OYNAAD//wMAUEsBAi0AFAAGAAgAAAAhANvh9svuAAAAhQEAABMAAAAAAAAAAAAAAAAA&#10;AAAAAFtDb250ZW50X1R5cGVzXS54bWxQSwECLQAUAAYACAAAACEAWvQsW78AAAAVAQAACwAAAAAA&#10;AAAAAAAAAAAfAQAAX3JlbHMvLnJlbHNQSwECLQAUAAYACAAAACEAbMifKcAAAADcAAAADwAAAAAA&#10;AAAAAAAAAAAHAgAAZHJzL2Rvd25yZXYueG1sUEsFBgAAAAADAAMAtwAAAPQCAAAAAA==&#10;" path="m9525,l4016756,r9525,9525l,9525,9525,xe" fillcolor="black" stroked="f" strokeweight="0">
                  <v:stroke miterlimit="83231f" joinstyle="miter" endcap="square"/>
                  <v:path arrowok="t" textboxrect="0,0,4026281,9525"/>
                </v:shape>
                <v:shape id="Shape 167" o:spid="_x0000_s1074" style="position:absolute;left:22221;top:29022;width:95;height:8168;visibility:visible;mso-wrap-style:square;v-text-anchor:top" coordsize="9525,81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Y0NwgAAANwAAAAPAAAAZHJzL2Rvd25yZXYueG1sRE9La8JA&#10;EL4X/A/LCN7qxqCxja4iguBFaFMpPQ7ZyQOzszG7xvjv3UKht/n4nrPeDqYRPXWutqxgNo1AEOdW&#10;11wqOH8dXt9AOI+ssbFMCh7kYLsZvawx1fbOn9RnvhQhhF2KCirv21RKl1dk0E1tSxy4wnYGfYBd&#10;KXWH9xBuGhlHUSIN1hwaKmxpX1F+yW5GQbFw798/i3n2YUzRz077ax3HiVKT8bBbgfA0+H/xn/uo&#10;w/xkCb/PhAvk5gkAAP//AwBQSwECLQAUAAYACAAAACEA2+H2y+4AAACFAQAAEwAAAAAAAAAAAAAA&#10;AAAAAAAAW0NvbnRlbnRfVHlwZXNdLnhtbFBLAQItABQABgAIAAAAIQBa9CxbvwAAABUBAAALAAAA&#10;AAAAAAAAAAAAAB8BAABfcmVscy8ucmVsc1BLAQItABQABgAIAAAAIQCBcY0NwgAAANwAAAAPAAAA&#10;AAAAAAAAAAAAAAcCAABkcnMvZG93bnJldi54bWxQSwUGAAAAAAMAAwC3AAAA9gIAAAAA&#10;" path="m,l9525,9525r,797814l,816864,,xe" fillcolor="black" stroked="f" strokeweight="0">
                  <v:stroke miterlimit="83231f" joinstyle="miter" endcap="square"/>
                  <v:path arrowok="t" textboxrect="0,0,9525,816864"/>
                </v:shape>
                <v:rect id="Rectangle 172" o:spid="_x0000_s1075" style="position:absolute;left:6738;top:1763;width:11880;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5789C556" w14:textId="77777777" w:rsidR="00EB6F9C" w:rsidRPr="00224F7F" w:rsidRDefault="00000000">
                        <w:pPr>
                          <w:rPr>
                            <w:color w:val="auto"/>
                          </w:rPr>
                        </w:pPr>
                        <w:r w:rsidRPr="00224F7F">
                          <w:rPr>
                            <w:b/>
                            <w:color w:val="auto"/>
                            <w:w w:val="126"/>
                            <w:sz w:val="20"/>
                          </w:rPr>
                          <w:t>PROCESSO</w:t>
                        </w:r>
                        <w:r w:rsidRPr="00224F7F">
                          <w:rPr>
                            <w:b/>
                            <w:color w:val="auto"/>
                            <w:spacing w:val="10"/>
                            <w:w w:val="126"/>
                            <w:sz w:val="20"/>
                          </w:rPr>
                          <w:t xml:space="preserve"> </w:t>
                        </w:r>
                        <w:r w:rsidRPr="00224F7F">
                          <w:rPr>
                            <w:b/>
                            <w:color w:val="auto"/>
                            <w:w w:val="126"/>
                            <w:sz w:val="20"/>
                          </w:rPr>
                          <w:t>Nº</w:t>
                        </w:r>
                      </w:p>
                    </w:txbxContent>
                  </v:textbox>
                </v:rect>
                <v:rect id="Rectangle 173" o:spid="_x0000_s1076" style="position:absolute;left:26479;top:1763;width:7321;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wFAwgAAANwAAAAPAAAAZHJzL2Rvd25yZXYueG1sRE9Li8Iw&#10;EL4L/ocwgjdNXcF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Bn7wFAwgAAANwAAAAPAAAA&#10;AAAAAAAAAAAAAAcCAABkcnMvZG93bnJldi54bWxQSwUGAAAAAAMAAwC3AAAA9gIAAAAA&#10;" filled="f" stroked="f">
                  <v:textbox inset="0,0,0,0">
                    <w:txbxContent>
                      <w:p w14:paraId="346A3267" w14:textId="77777777" w:rsidR="00EB6F9C" w:rsidRPr="00224F7F" w:rsidRDefault="00000000">
                        <w:pPr>
                          <w:rPr>
                            <w:color w:val="auto"/>
                          </w:rPr>
                        </w:pPr>
                        <w:r w:rsidRPr="00224F7F">
                          <w:rPr>
                            <w:b/>
                            <w:color w:val="auto"/>
                            <w:w w:val="128"/>
                            <w:sz w:val="20"/>
                          </w:rPr>
                          <w:t>PREGÃO</w:t>
                        </w:r>
                      </w:p>
                    </w:txbxContent>
                  </v:textbox>
                </v:rect>
                <v:rect id="Rectangle 174" o:spid="_x0000_s1077" style="position:absolute;left:25069;top:5016;width:11073;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14:paraId="01735431" w14:textId="77777777" w:rsidR="00EB6F9C" w:rsidRPr="00224F7F" w:rsidRDefault="00000000">
                        <w:pPr>
                          <w:rPr>
                            <w:color w:val="auto"/>
                          </w:rPr>
                        </w:pPr>
                        <w:r w:rsidRPr="00224F7F">
                          <w:rPr>
                            <w:b/>
                            <w:color w:val="auto"/>
                            <w:w w:val="127"/>
                            <w:sz w:val="20"/>
                          </w:rPr>
                          <w:t>ELETRÔNICO</w:t>
                        </w:r>
                      </w:p>
                    </w:txbxContent>
                  </v:textbox>
                </v:rect>
                <v:rect id="Rectangle 175" o:spid="_x0000_s1078" style="position:absolute;left:39004;top:1763;width:4693;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yvwQAAANwAAAAPAAAAZHJzL2Rvd25yZXYueG1sRE9Li8Iw&#10;EL4L/ocwgjdNXfBVjSL7QI++QL0NzdgWm0lpsrbur98Igrf5+J4zXzamEHeqXG5ZwaAfgSBOrM45&#10;VXA8/PQmIJxH1lhYJgUPcrBctFtzjLWteUf3vU9FCGEXo4LM+zKW0iUZGXR9WxIH7morgz7AKpW6&#10;wjqEm0J+RNFIGsw5NGRY0mdGyW3/axSsJ+XqvLF/dVp8X9an7Wn6dZh6pbqdZjUD4anxb/HLvdFh&#10;/ngIz2fCBXLxDwAA//8DAFBLAQItABQABgAIAAAAIQDb4fbL7gAAAIUBAAATAAAAAAAAAAAAAAAA&#10;AAAAAABbQ29udGVudF9UeXBlc10ueG1sUEsBAi0AFAAGAAgAAAAhAFr0LFu/AAAAFQEAAAsAAAAA&#10;AAAAAAAAAAAAHwEAAF9yZWxzLy5yZWxzUEsBAi0AFAAGAAgAAAAhAIdKPK/BAAAA3AAAAA8AAAAA&#10;AAAAAAAAAAAABwIAAGRycy9kb3ducmV2LnhtbFBLBQYAAAAAAwADALcAAAD1AgAAAAA=&#10;" filled="f" stroked="f">
                  <v:textbox inset="0,0,0,0">
                    <w:txbxContent>
                      <w:p w14:paraId="5CEC06FC" w14:textId="77777777" w:rsidR="00EB6F9C" w:rsidRPr="00224F7F" w:rsidRDefault="00000000">
                        <w:pPr>
                          <w:rPr>
                            <w:color w:val="auto"/>
                          </w:rPr>
                        </w:pPr>
                        <w:r w:rsidRPr="00224F7F">
                          <w:rPr>
                            <w:b/>
                            <w:color w:val="auto"/>
                            <w:w w:val="125"/>
                            <w:sz w:val="20"/>
                          </w:rPr>
                          <w:t>DATA</w:t>
                        </w:r>
                      </w:p>
                    </w:txbxContent>
                  </v:textbox>
                </v:rect>
                <v:rect id="Rectangle 176" o:spid="_x0000_s1079" style="position:absolute;left:50891;top:1763;width:797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KLYwwAAANwAAAAPAAAAZHJzL2Rvd25yZXYueG1sRE9Na8JA&#10;EL0X/A/LCL01G3uImrqKaEWPrQppb0N2mgSzsyG7Jqm/vlsQvM3jfc5iNZhadNS6yrKCSRSDIM6t&#10;rrhQcD7tXmYgnEfWWFsmBb/kYLUcPS0w1bbnT+qOvhAhhF2KCkrvm1RKl5dk0EW2IQ7cj20N+gDb&#10;QuoW+xBuavkax4k0WHFoKLGhTUn55Xg1CvazZv11sLe+qN+/99lHNt+e5l6p5/GwfgPhafAP8d19&#10;0GH+NIH/Z8IFcvkHAAD//wMAUEsBAi0AFAAGAAgAAAAhANvh9svuAAAAhQEAABMAAAAAAAAAAAAA&#10;AAAAAAAAAFtDb250ZW50X1R5cGVzXS54bWxQSwECLQAUAAYACAAAACEAWvQsW78AAAAVAQAACwAA&#10;AAAAAAAAAAAAAAAfAQAAX3JlbHMvLnJlbHNQSwECLQAUAAYACAAAACEAd5ii2MMAAADcAAAADwAA&#10;AAAAAAAAAAAAAAAHAgAAZHJzL2Rvd25yZXYueG1sUEsFBgAAAAADAAMAtwAAAPcCAAAAAA==&#10;" filled="f" stroked="f">
                  <v:textbox inset="0,0,0,0">
                    <w:txbxContent>
                      <w:p w14:paraId="33375C59" w14:textId="77777777" w:rsidR="00EB6F9C" w:rsidRPr="00224F7F" w:rsidRDefault="00000000">
                        <w:pPr>
                          <w:rPr>
                            <w:color w:val="auto"/>
                          </w:rPr>
                        </w:pPr>
                        <w:r w:rsidRPr="00224F7F">
                          <w:rPr>
                            <w:b/>
                            <w:color w:val="auto"/>
                            <w:w w:val="124"/>
                            <w:sz w:val="20"/>
                          </w:rPr>
                          <w:t>HORÁRIO</w:t>
                        </w:r>
                      </w:p>
                    </w:txbxContent>
                  </v:textbox>
                </v:rect>
                <v:rect id="Rectangle 169521" o:spid="_x0000_s1080" style="position:absolute;left:46882;top:5016;width:563;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Km0wwAAAN8AAAAPAAAAZHJzL2Rvd25yZXYueG1sRE/LisIw&#10;FN0PzD+EO+BuTBUUW40io6JLHwPq7tJc2zLNTWmirX69EYRZHs57MmtNKW5Uu8Kygl43AkGcWl1w&#10;puD3sPoegXAeWWNpmRTcycFs+vkxwUTbhnd02/tMhBB2CSrIva8SKV2ak0HXtRVx4C62NugDrDOp&#10;a2xCuCllP4qG0mDBoSHHin5ySv/2V6NgParmp419NFm5PK+P22O8OMReqc5XOx+D8NT6f/HbvdFh&#10;/jAe9Hvw+hMAyOkTAAD//wMAUEsBAi0AFAAGAAgAAAAhANvh9svuAAAAhQEAABMAAAAAAAAAAAAA&#10;AAAAAAAAAFtDb250ZW50X1R5cGVzXS54bWxQSwECLQAUAAYACAAAACEAWvQsW78AAAAVAQAACwAA&#10;AAAAAAAAAAAAAAAfAQAAX3JlbHMvLnJlbHNQSwECLQAUAAYACAAAACEAtVyptMMAAADfAAAADwAA&#10;AAAAAAAAAAAAAAAHAgAAZHJzL2Rvd25yZXYueG1sUEsFBgAAAAADAAMAtwAAAPcCAAAAAA==&#10;" filled="f" stroked="f">
                  <v:textbox inset="0,0,0,0">
                    <w:txbxContent>
                      <w:p w14:paraId="0F4DFED7" w14:textId="77777777" w:rsidR="00EB6F9C" w:rsidRPr="00224F7F" w:rsidRDefault="00000000">
                        <w:pPr>
                          <w:rPr>
                            <w:color w:val="auto"/>
                          </w:rPr>
                        </w:pPr>
                        <w:r w:rsidRPr="00224F7F">
                          <w:rPr>
                            <w:b/>
                            <w:color w:val="auto"/>
                            <w:w w:val="111"/>
                            <w:sz w:val="20"/>
                          </w:rPr>
                          <w:t>(</w:t>
                        </w:r>
                      </w:p>
                    </w:txbxContent>
                  </v:textbox>
                </v:rect>
                <v:rect id="Rectangle 169523" o:spid="_x0000_s1081" style="position:absolute;left:47305;top:5016;width:17645;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pJYxQAAAN8AAAAPAAAAZHJzL2Rvd25yZXYueG1sRE/LasJA&#10;FN0X+g/DLbirkyoVE50EaS26rA9Qd5fMNQnN3AmZ0US/vlMouDyc9zzrTS2u1LrKsoK3YQSCOLe6&#10;4kLBfvf1OgXhPLLG2jIpuJGDLH1+mmOibccbum59IUIIuwQVlN43iZQuL8mgG9qGOHBn2xr0AbaF&#10;1C12IdzUchRFE2mw4tBQYkMfJeU/24tRsJo2i+Pa3ruiXp5Wh+9D/LmLvVKDl34xA+Gp9w/xv3ut&#10;w/xJ/D4aw9+fAECmvwAAAP//AwBQSwECLQAUAAYACAAAACEA2+H2y+4AAACFAQAAEwAAAAAAAAAA&#10;AAAAAAAAAAAAW0NvbnRlbnRfVHlwZXNdLnhtbFBLAQItABQABgAIAAAAIQBa9CxbvwAAABUBAAAL&#10;AAAAAAAAAAAAAAAAAB8BAABfcmVscy8ucmVsc1BLAQItABQABgAIAAAAIQAqwpJYxQAAAN8AAAAP&#10;AAAAAAAAAAAAAAAAAAcCAABkcnMvZG93bnJldi54bWxQSwUGAAAAAAMAAwC3AAAA+QIAAAAA&#10;" filled="f" stroked="f">
                  <v:textbox inset="0,0,0,0">
                    <w:txbxContent>
                      <w:p w14:paraId="43A549EF" w14:textId="77777777" w:rsidR="00EB6F9C" w:rsidRPr="00224F7F" w:rsidRDefault="00000000">
                        <w:pPr>
                          <w:rPr>
                            <w:color w:val="auto"/>
                          </w:rPr>
                        </w:pPr>
                        <w:r w:rsidRPr="00224F7F">
                          <w:rPr>
                            <w:b/>
                            <w:color w:val="auto"/>
                            <w:w w:val="120"/>
                            <w:sz w:val="20"/>
                          </w:rPr>
                          <w:t>horário</w:t>
                        </w:r>
                        <w:r w:rsidRPr="00224F7F">
                          <w:rPr>
                            <w:b/>
                            <w:color w:val="auto"/>
                            <w:spacing w:val="10"/>
                            <w:w w:val="120"/>
                            <w:sz w:val="20"/>
                          </w:rPr>
                          <w:t xml:space="preserve"> </w:t>
                        </w:r>
                        <w:r w:rsidRPr="00224F7F">
                          <w:rPr>
                            <w:b/>
                            <w:color w:val="auto"/>
                            <w:w w:val="120"/>
                            <w:sz w:val="20"/>
                          </w:rPr>
                          <w:t>de</w:t>
                        </w:r>
                        <w:r w:rsidRPr="00224F7F">
                          <w:rPr>
                            <w:b/>
                            <w:color w:val="auto"/>
                            <w:spacing w:val="10"/>
                            <w:w w:val="120"/>
                            <w:sz w:val="20"/>
                          </w:rPr>
                          <w:t xml:space="preserve"> </w:t>
                        </w:r>
                        <w:r w:rsidRPr="00224F7F">
                          <w:rPr>
                            <w:b/>
                            <w:color w:val="auto"/>
                            <w:w w:val="120"/>
                            <w:sz w:val="20"/>
                          </w:rPr>
                          <w:t>Brasília-DF</w:t>
                        </w:r>
                      </w:p>
                    </w:txbxContent>
                  </v:textbox>
                </v:rect>
                <v:rect id="Rectangle 169522" o:spid="_x0000_s1082" style="position:absolute;left:60572;top:5016;width:563;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jfDxAAAAN8AAAAPAAAAZHJzL2Rvd25yZXYueG1sRE/LasJA&#10;FN0X+g/DLbirkwYUEx1F2ooufYG6u2Ruk9DMnZAZTfTrHUFweTjvyawzlbhQ40rLCr76EQjizOqS&#10;cwX73eJzBMJ5ZI2VZVJwJQez6fvbBFNtW97QZetzEULYpaig8L5OpXRZQQZd39bEgfuzjUEfYJNL&#10;3WAbwk0l4ygaSoMlh4YCa/ouKPvfno2C5aieH1f21ubV72l5WB+Sn13ilep9dPMxCE+df4mf7pUO&#10;84fJII7h8ScAkNM7AAAA//8DAFBLAQItABQABgAIAAAAIQDb4fbL7gAAAIUBAAATAAAAAAAAAAAA&#10;AAAAAAAAAABbQ29udGVudF9UeXBlc10ueG1sUEsBAi0AFAAGAAgAAAAhAFr0LFu/AAAAFQEAAAsA&#10;AAAAAAAAAAAAAAAAHwEAAF9yZWxzLy5yZWxzUEsBAi0AFAAGAAgAAAAhAEWON8PEAAAA3wAAAA8A&#10;AAAAAAAAAAAAAAAABwIAAGRycy9kb3ducmV2LnhtbFBLBQYAAAAAAwADALcAAAD4AgAAAAA=&#10;" filled="f" stroked="f">
                  <v:textbox inset="0,0,0,0">
                    <w:txbxContent>
                      <w:p w14:paraId="4FFA9B95" w14:textId="77777777" w:rsidR="00EB6F9C" w:rsidRPr="00224F7F" w:rsidRDefault="00000000">
                        <w:pPr>
                          <w:rPr>
                            <w:color w:val="auto"/>
                          </w:rPr>
                        </w:pPr>
                        <w:r w:rsidRPr="00224F7F">
                          <w:rPr>
                            <w:b/>
                            <w:color w:val="auto"/>
                            <w:w w:val="111"/>
                            <w:sz w:val="20"/>
                          </w:rPr>
                          <w:t>)</w:t>
                        </w:r>
                      </w:p>
                    </w:txbxContent>
                  </v:textbox>
                </v:rect>
                <v:rect id="Rectangle 178" o:spid="_x0000_s1083" style="position:absolute;left:4634;top:9759;width:17481;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5MxxgAAANwAAAAPAAAAZHJzL2Rvd25yZXYueG1sRI9Bb8Iw&#10;DIXvk/gPkZF2GykcNihNEYJNcBwwiXGzGq+t1jhVk9Fuv34+IHGz9Z7f+5ytBteoK3Wh9mxgOklA&#10;ERfe1lwa+Di9Pc1BhYhssfFMBn4pwCofPWSYWt/zga7HWCoJ4ZCigSrGNtU6FBU5DBPfEov25TuH&#10;Udau1LbDXsJdo2dJ8qwd1iwNFba0qaj4Pv44A7t5u/7c+7++bF4vu/P7ebE9LaIxj+NhvQQVaYh3&#10;8+16bwX/RWjlGZlA5/8AAAD//wMAUEsBAi0AFAAGAAgAAAAhANvh9svuAAAAhQEAABMAAAAAAAAA&#10;AAAAAAAAAAAAAFtDb250ZW50X1R5cGVzXS54bWxQSwECLQAUAAYACAAAACEAWvQsW78AAAAVAQAA&#10;CwAAAAAAAAAAAAAAAAAfAQAAX3JlbHMvLnJlbHNQSwECLQAUAAYACAAAACEAaUuTMcYAAADcAAAA&#10;DwAAAAAAAAAAAAAAAAAHAgAAZHJzL2Rvd25yZXYueG1sUEsFBgAAAAADAAMAtwAAAPoCAAAAAA==&#10;" filled="f" stroked="f">
                  <v:textbox inset="0,0,0,0">
                    <w:txbxContent>
                      <w:p w14:paraId="2871DE62" w14:textId="77777777" w:rsidR="00EB6F9C" w:rsidRPr="00224F7F" w:rsidRDefault="00000000">
                        <w:pPr>
                          <w:rPr>
                            <w:color w:val="auto"/>
                          </w:rPr>
                        </w:pPr>
                        <w:r w:rsidRPr="00224F7F">
                          <w:rPr>
                            <w:color w:val="auto"/>
                            <w:w w:val="108"/>
                            <w:sz w:val="20"/>
                          </w:rPr>
                          <w:t>25430.000102/2026-33</w:t>
                        </w:r>
                      </w:p>
                    </w:txbxContent>
                  </v:textbox>
                </v:rect>
                <v:rect id="Rectangle 179" o:spid="_x0000_s1084" style="position:absolute;left:25874;top:9759;width:8930;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14:paraId="7C88AD53" w14:textId="77777777" w:rsidR="00EB6F9C" w:rsidRPr="00224F7F" w:rsidRDefault="00000000">
                        <w:pPr>
                          <w:rPr>
                            <w:color w:val="auto"/>
                          </w:rPr>
                        </w:pPr>
                        <w:r w:rsidRPr="00224F7F">
                          <w:rPr>
                            <w:color w:val="auto"/>
                            <w:w w:val="107"/>
                            <w:sz w:val="20"/>
                          </w:rPr>
                          <w:t>90023/2026</w:t>
                        </w:r>
                      </w:p>
                    </w:txbxContent>
                  </v:textbox>
                </v:rect>
                <v:rect id="Rectangle 180" o:spid="_x0000_s1085" style="position:absolute;left:24221;top:12831;width:13325;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O8QxQAAANwAAAAPAAAAZHJzL2Rvd25yZXYueG1sRI9Bb8Iw&#10;DIXvk/YfIk/iNlI4oFIICLEhODKYxLhZjWkrGqdqAi38+vkwaTdb7/m9z/Nl72p1pzZUng2Mhgko&#10;4tzbigsD38fNewoqRGSLtWcy8KAAy8Xryxwz6zv+ovshFkpCOGRooIyxybQOeUkOw9A3xKJdfOsw&#10;ytoW2rbYSbir9ThJJtphxdJQYkPrkvLr4eYMbNNm9bPzz66oP8/b0/40/ThOozGDt341AxWpj//m&#10;v+udFfxU8OUZmUAvfgEAAP//AwBQSwECLQAUAAYACAAAACEA2+H2y+4AAACFAQAAEwAAAAAAAAAA&#10;AAAAAAAAAAAAW0NvbnRlbnRfVHlwZXNdLnhtbFBLAQItABQABgAIAAAAIQBa9CxbvwAAABUBAAAL&#10;AAAAAAAAAAAAAAAAAB8BAABfcmVscy8ucmVsc1BLAQItABQABgAIAAAAIQCi6O8QxQAAANwAAAAP&#10;AAAAAAAAAAAAAAAAAAcCAABkcnMvZG93bnJldi54bWxQSwUGAAAAAAMAAwC3AAAA+QIAAAAA&#10;" filled="f" stroked="f">
                  <v:textbox inset="0,0,0,0">
                    <w:txbxContent>
                      <w:p w14:paraId="7D7C68BB" w14:textId="77777777" w:rsidR="00EB6F9C" w:rsidRPr="00224F7F" w:rsidRDefault="00000000">
                        <w:pPr>
                          <w:rPr>
                            <w:color w:val="auto"/>
                          </w:rPr>
                        </w:pPr>
                        <w:r w:rsidRPr="00224F7F">
                          <w:rPr>
                            <w:color w:val="auto"/>
                            <w:w w:val="127"/>
                            <w:sz w:val="20"/>
                          </w:rPr>
                          <w:t>EPSJV/FIOCRUZ</w:t>
                        </w:r>
                      </w:p>
                    </w:txbxContent>
                  </v:textbox>
                </v:rect>
                <v:rect id="Rectangle 181" o:spid="_x0000_s1086" style="position:absolute;left:40628;top:964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EqLwwAAANwAAAAPAAAAZHJzL2Rvd25yZXYueG1sRE9Na8JA&#10;EL0L/odlhN7MRg8lpllFqmKOrRHS3obsNAnNzobs1qT99d1Cwds83udku8l04kaDay0rWEUxCOLK&#10;6pZrBdfitExAOI+ssbNMCr7JwW47n2WYajvyK90uvhYhhF2KChrv+1RKVzVk0EW2Jw7chx0M+gCH&#10;WuoBxxBuOrmO40dpsOXQ0GBPzw1Vn5cvo+Cc9Pu33P6MdXd8P5cv5eZQbLxSD4tp/wTC0+Tv4n93&#10;rsP8ZAV/z4QL5PYXAAD//wMAUEsBAi0AFAAGAAgAAAAhANvh9svuAAAAhQEAABMAAAAAAAAAAAAA&#10;AAAAAAAAAFtDb250ZW50X1R5cGVzXS54bWxQSwECLQAUAAYACAAAACEAWvQsW78AAAAVAQAACwAA&#10;AAAAAAAAAAAAAAAfAQAAX3JlbHMvLnJlbHNQSwECLQAUAAYACAAAACEAzaRKi8MAAADcAAAADwAA&#10;AAAAAAAAAAAAAAAHAgAAZHJzL2Rvd25yZXYueG1sUEsFBgAAAAADAAMAtwAAAPcCAAAAAA==&#10;" filled="f" stroked="f">
                  <v:textbox inset="0,0,0,0">
                    <w:txbxContent>
                      <w:p w14:paraId="07448730" w14:textId="77777777" w:rsidR="00EB6F9C" w:rsidRPr="00224F7F" w:rsidRDefault="00000000">
                        <w:pPr>
                          <w:rPr>
                            <w:color w:val="auto"/>
                          </w:rPr>
                        </w:pPr>
                        <w:r w:rsidRPr="00224F7F">
                          <w:rPr>
                            <w:color w:val="auto"/>
                            <w:sz w:val="18"/>
                          </w:rPr>
                          <w:t xml:space="preserve"> </w:t>
                        </w:r>
                      </w:p>
                    </w:txbxContent>
                  </v:textbox>
                </v:rect>
                <v:rect id="Rectangle 169526" o:spid="_x0000_s1087" style="position:absolute;left:52349;top:9759;width:3288;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THAxQAAAN8AAAAPAAAAZHJzL2Rvd25yZXYueG1sRE9Na8JA&#10;EL0L/odlhN50o9Bg0qwiatFjawq2tyE7JsHsbMhuk7S/vlso9Ph439l2NI3oqXO1ZQXLRQSCuLC6&#10;5lLBW/48X4NwHlljY5kUfJGD7WY6yTDVduBX6i++FCGEXYoKKu/bVEpXVGTQLWxLHLib7Qz6ALtS&#10;6g6HEG4auYqiWBqsOTRU2NK+ouJ++TQKTut2936230PZHD9O15drcsgTr9TDbNw9gfA0+n/xn/us&#10;w/w4eVzF8PsnAJCbHwAAAP//AwBQSwECLQAUAAYACAAAACEA2+H2y+4AAACFAQAAEwAAAAAAAAAA&#10;AAAAAAAAAAAAW0NvbnRlbnRfVHlwZXNdLnhtbFBLAQItABQABgAIAAAAIQBa9CxbvwAAABUBAAAL&#10;AAAAAAAAAAAAAAAAAB8BAABfcmVscy8ucmVsc1BLAQItABQABgAIAAAAIQA6tTHAxQAAAN8AAAAP&#10;AAAAAAAAAAAAAAAAAAcCAABkcnMvZG93bnJldi54bWxQSwUGAAAAAAMAAwC3AAAA+QIAAAAA&#10;" filled="f" stroked="f">
                  <v:textbox inset="0,0,0,0">
                    <w:txbxContent>
                      <w:p w14:paraId="6A16DD0D" w14:textId="77777777" w:rsidR="00EB6F9C" w:rsidRPr="00224F7F" w:rsidRDefault="00000000">
                        <w:pPr>
                          <w:rPr>
                            <w:color w:val="auto"/>
                          </w:rPr>
                        </w:pPr>
                        <w:r w:rsidRPr="00224F7F">
                          <w:rPr>
                            <w:color w:val="auto"/>
                            <w:w w:val="109"/>
                            <w:sz w:val="20"/>
                          </w:rPr>
                          <w:t>9:30</w:t>
                        </w:r>
                      </w:p>
                    </w:txbxContent>
                  </v:textbox>
                </v:rect>
                <v:rect id="Rectangle 169529" o:spid="_x0000_s1088" style="position:absolute;left:54822;top:9759;width:940;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qWywwAAAN8AAAAPAAAAZHJzL2Rvd25yZXYueG1sRE9Ni8Iw&#10;EL0L/ocwwt40VVix1SjirujRVUG9Dc3YFptJaaLt7q83C4LHx/ueLVpTigfVrrCsYDiIQBCnVhec&#10;KTge1v0JCOeRNZaWScEvOVjMu50ZJto2/EOPvc9ECGGXoILc+yqR0qU5GXQDWxEH7mprgz7AOpO6&#10;xiaEm1KOomgsDRYcGnKsaJVTetvfjYLNpFqet/avycrvy+a0O8Vfh9gr9dFrl1MQnlr/Fr/cWx3m&#10;j+PPUQz/fwIAOX8CAAD//wMAUEsBAi0AFAAGAAgAAAAhANvh9svuAAAAhQEAABMAAAAAAAAAAAAA&#10;AAAAAAAAAFtDb250ZW50X1R5cGVzXS54bWxQSwECLQAUAAYACAAAACEAWvQsW78AAAAVAQAACwAA&#10;AAAAAAAAAAAAAAAfAQAAX3JlbHMvLnJlbHNQSwECLQAUAAYACAAAACEASyqlssMAAADfAAAADwAA&#10;AAAAAAAAAAAAAAAHAgAAZHJzL2Rvd25yZXYueG1sUEsFBgAAAAADAAMAtwAAAPcCAAAAAA==&#10;" filled="f" stroked="f">
                  <v:textbox inset="0,0,0,0">
                    <w:txbxContent>
                      <w:p w14:paraId="328DBF7C" w14:textId="77777777" w:rsidR="00EB6F9C" w:rsidRPr="00224F7F" w:rsidRDefault="00000000">
                        <w:pPr>
                          <w:rPr>
                            <w:color w:val="auto"/>
                          </w:rPr>
                        </w:pPr>
                        <w:r w:rsidRPr="00224F7F">
                          <w:rPr>
                            <w:color w:val="auto"/>
                            <w:w w:val="107"/>
                            <w:sz w:val="20"/>
                          </w:rPr>
                          <w:t>h</w:t>
                        </w:r>
                      </w:p>
                    </w:txbxContent>
                  </v:textbox>
                </v:rect>
                <v:rect id="Rectangle 183" o:spid="_x0000_s1089" style="position:absolute;left:190;top:17359;width:380;height:1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nFnwgAAANwAAAAPAAAAZHJzL2Rvd25yZXYueG1sRE9Li8Iw&#10;EL4v7H8II3hbU11Y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BSOnFnwgAAANwAAAAPAAAA&#10;AAAAAAAAAAAAAAcCAABkcnMvZG93bnJldi54bWxQSwUGAAAAAAMAAwC3AAAA9gIAAAAA&#10;" filled="f" stroked="f">
                  <v:textbox inset="0,0,0,0">
                    <w:txbxContent>
                      <w:p w14:paraId="76D7532C" w14:textId="77777777" w:rsidR="00EB6F9C" w:rsidRPr="00224F7F" w:rsidRDefault="00000000">
                        <w:pPr>
                          <w:rPr>
                            <w:color w:val="auto"/>
                          </w:rPr>
                        </w:pPr>
                        <w:r w:rsidRPr="00224F7F">
                          <w:rPr>
                            <w:color w:val="auto"/>
                            <w:sz w:val="18"/>
                          </w:rPr>
                          <w:t xml:space="preserve"> </w:t>
                        </w:r>
                      </w:p>
                    </w:txbxContent>
                  </v:textbox>
                </v:rect>
                <v:rect id="Rectangle 184" o:spid="_x0000_s1090" style="position:absolute;left:8596;top:20299;width:6946;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0A1FEAE6" w14:textId="77777777" w:rsidR="00EB6F9C" w:rsidRPr="00224F7F" w:rsidRDefault="00000000">
                        <w:pPr>
                          <w:rPr>
                            <w:color w:val="auto"/>
                          </w:rPr>
                        </w:pPr>
                        <w:r w:rsidRPr="00224F7F">
                          <w:rPr>
                            <w:b/>
                            <w:color w:val="auto"/>
                            <w:w w:val="131"/>
                            <w:sz w:val="20"/>
                          </w:rPr>
                          <w:t>OBJETO</w:t>
                        </w:r>
                      </w:p>
                    </w:txbxContent>
                  </v:textbox>
                </v:rect>
                <v:rect id="Rectangle 185" o:spid="_x0000_s1091" style="position:absolute;left:22887;top:17469;width:52010;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0yIwgAAANwAAAAPAAAAZHJzL2Rvd25yZXYueG1sRE9Li8Iw&#10;EL4v7H8II3hbU4Vd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Cyn0yIwgAAANwAAAAPAAAA&#10;AAAAAAAAAAAAAAcCAABkcnMvZG93bnJldi54bWxQSwUGAAAAAAMAAwC3AAAA9gIAAAAA&#10;" filled="f" stroked="f">
                  <v:textbox inset="0,0,0,0">
                    <w:txbxContent>
                      <w:p w14:paraId="131E8C32" w14:textId="77777777" w:rsidR="00EB6F9C" w:rsidRPr="00224F7F" w:rsidRDefault="00000000">
                        <w:pPr>
                          <w:rPr>
                            <w:color w:val="auto"/>
                          </w:rPr>
                        </w:pPr>
                        <w:r w:rsidRPr="00224F7F">
                          <w:rPr>
                            <w:color w:val="auto"/>
                            <w:spacing w:val="2"/>
                            <w:w w:val="111"/>
                            <w:sz w:val="20"/>
                          </w:rPr>
                          <w:t>Registro</w:t>
                        </w:r>
                        <w:r w:rsidRPr="00224F7F">
                          <w:rPr>
                            <w:color w:val="auto"/>
                            <w:spacing w:val="65"/>
                            <w:w w:val="111"/>
                            <w:sz w:val="20"/>
                          </w:rPr>
                          <w:t xml:space="preserve"> </w:t>
                        </w:r>
                        <w:r w:rsidRPr="00224F7F">
                          <w:rPr>
                            <w:color w:val="auto"/>
                            <w:spacing w:val="2"/>
                            <w:w w:val="111"/>
                            <w:sz w:val="20"/>
                          </w:rPr>
                          <w:t>de</w:t>
                        </w:r>
                        <w:r w:rsidRPr="00224F7F">
                          <w:rPr>
                            <w:color w:val="auto"/>
                            <w:spacing w:val="65"/>
                            <w:w w:val="111"/>
                            <w:sz w:val="20"/>
                          </w:rPr>
                          <w:t xml:space="preserve"> </w:t>
                        </w:r>
                        <w:r w:rsidRPr="00224F7F">
                          <w:rPr>
                            <w:color w:val="auto"/>
                            <w:spacing w:val="2"/>
                            <w:w w:val="111"/>
                            <w:sz w:val="20"/>
                          </w:rPr>
                          <w:t>preços</w:t>
                        </w:r>
                        <w:r w:rsidRPr="00224F7F">
                          <w:rPr>
                            <w:color w:val="auto"/>
                            <w:spacing w:val="65"/>
                            <w:w w:val="111"/>
                            <w:sz w:val="20"/>
                          </w:rPr>
                          <w:t xml:space="preserve"> </w:t>
                        </w:r>
                        <w:r w:rsidRPr="00224F7F">
                          <w:rPr>
                            <w:color w:val="auto"/>
                            <w:spacing w:val="2"/>
                            <w:w w:val="111"/>
                            <w:sz w:val="20"/>
                          </w:rPr>
                          <w:t>para</w:t>
                        </w:r>
                        <w:r w:rsidRPr="00224F7F">
                          <w:rPr>
                            <w:color w:val="auto"/>
                            <w:spacing w:val="65"/>
                            <w:w w:val="111"/>
                            <w:sz w:val="20"/>
                          </w:rPr>
                          <w:t xml:space="preserve"> </w:t>
                        </w:r>
                        <w:r w:rsidRPr="00224F7F">
                          <w:rPr>
                            <w:color w:val="auto"/>
                            <w:spacing w:val="2"/>
                            <w:w w:val="111"/>
                            <w:sz w:val="20"/>
                          </w:rPr>
                          <w:t>Contratação</w:t>
                        </w:r>
                        <w:r w:rsidRPr="00224F7F">
                          <w:rPr>
                            <w:color w:val="auto"/>
                            <w:spacing w:val="65"/>
                            <w:w w:val="111"/>
                            <w:sz w:val="20"/>
                          </w:rPr>
                          <w:t xml:space="preserve"> </w:t>
                        </w:r>
                        <w:r w:rsidRPr="00224F7F">
                          <w:rPr>
                            <w:color w:val="auto"/>
                            <w:spacing w:val="2"/>
                            <w:w w:val="111"/>
                            <w:sz w:val="20"/>
                          </w:rPr>
                          <w:t>de</w:t>
                        </w:r>
                        <w:r w:rsidRPr="00224F7F">
                          <w:rPr>
                            <w:color w:val="auto"/>
                            <w:spacing w:val="65"/>
                            <w:w w:val="111"/>
                            <w:sz w:val="20"/>
                          </w:rPr>
                          <w:t xml:space="preserve"> </w:t>
                        </w:r>
                        <w:r w:rsidRPr="00224F7F">
                          <w:rPr>
                            <w:color w:val="auto"/>
                            <w:spacing w:val="2"/>
                            <w:w w:val="111"/>
                            <w:sz w:val="20"/>
                          </w:rPr>
                          <w:t>serviço</w:t>
                        </w:r>
                        <w:r w:rsidRPr="00224F7F">
                          <w:rPr>
                            <w:color w:val="auto"/>
                            <w:spacing w:val="65"/>
                            <w:w w:val="111"/>
                            <w:sz w:val="20"/>
                          </w:rPr>
                          <w:t xml:space="preserve"> </w:t>
                        </w:r>
                        <w:r w:rsidRPr="00224F7F">
                          <w:rPr>
                            <w:color w:val="auto"/>
                            <w:spacing w:val="2"/>
                            <w:w w:val="111"/>
                            <w:sz w:val="20"/>
                          </w:rPr>
                          <w:t>de</w:t>
                        </w:r>
                        <w:r w:rsidRPr="00224F7F">
                          <w:rPr>
                            <w:color w:val="auto"/>
                            <w:spacing w:val="65"/>
                            <w:w w:val="111"/>
                            <w:sz w:val="20"/>
                          </w:rPr>
                          <w:t xml:space="preserve"> </w:t>
                        </w:r>
                        <w:r w:rsidRPr="00224F7F">
                          <w:rPr>
                            <w:color w:val="auto"/>
                            <w:spacing w:val="2"/>
                            <w:w w:val="111"/>
                            <w:sz w:val="20"/>
                          </w:rPr>
                          <w:t>locação</w:t>
                        </w:r>
                        <w:r w:rsidRPr="00224F7F">
                          <w:rPr>
                            <w:color w:val="auto"/>
                            <w:spacing w:val="65"/>
                            <w:w w:val="111"/>
                            <w:sz w:val="20"/>
                          </w:rPr>
                          <w:t xml:space="preserve"> </w:t>
                        </w:r>
                        <w:r w:rsidRPr="00224F7F">
                          <w:rPr>
                            <w:color w:val="auto"/>
                            <w:spacing w:val="2"/>
                            <w:w w:val="111"/>
                            <w:sz w:val="20"/>
                          </w:rPr>
                          <w:t>de</w:t>
                        </w:r>
                      </w:p>
                    </w:txbxContent>
                  </v:textbox>
                </v:rect>
                <v:rect id="Rectangle 186" o:spid="_x0000_s1092" style="position:absolute;left:22887;top:19260;width:52015;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L/wgAAANwAAAAPAAAAZHJzL2Rvd25yZXYueG1sRE9Li8Iw&#10;EL4L/ocwC3vTdD1I7RpF1EWPvqDrbWjGtthMSpO1XX+9EQRv8/E9ZzrvTCVu1LjSsoKvYQSCOLO6&#10;5FzB6fgziEE4j6yxskwK/snBfNbvTTHRtuU93Q4+FyGEXYIKCu/rREqXFWTQDW1NHLiLbQz6AJtc&#10;6gbbEG4qOYqisTRYcmgosKZlQdn18GcUbOJ68bu19zav1udNuksnq+PEK/X50S2+QXjq/Fv8cm91&#10;mB+P4flMuEDOHgAAAP//AwBQSwECLQAUAAYACAAAACEA2+H2y+4AAACFAQAAEwAAAAAAAAAAAAAA&#10;AAAAAAAAW0NvbnRlbnRfVHlwZXNdLnhtbFBLAQItABQABgAIAAAAIQBa9CxbvwAAABUBAAALAAAA&#10;AAAAAAAAAAAAAB8BAABfcmVscy8ucmVsc1BLAQItABQABgAIAAAAIQBCTdL/wgAAANwAAAAPAAAA&#10;AAAAAAAAAAAAAAcCAABkcnMvZG93bnJldi54bWxQSwUGAAAAAAMAAwC3AAAA9gIAAAAA&#10;" filled="f" stroked="f">
                  <v:textbox inset="0,0,0,0">
                    <w:txbxContent>
                      <w:p w14:paraId="75D3F5D7" w14:textId="77777777" w:rsidR="00EB6F9C" w:rsidRPr="00224F7F" w:rsidRDefault="00000000">
                        <w:pPr>
                          <w:rPr>
                            <w:color w:val="auto"/>
                          </w:rPr>
                        </w:pPr>
                        <w:r w:rsidRPr="00224F7F">
                          <w:rPr>
                            <w:color w:val="auto"/>
                            <w:spacing w:val="1"/>
                            <w:w w:val="108"/>
                            <w:sz w:val="20"/>
                          </w:rPr>
                          <w:t>transporte</w:t>
                        </w:r>
                        <w:r w:rsidRPr="00224F7F">
                          <w:rPr>
                            <w:color w:val="auto"/>
                            <w:spacing w:val="31"/>
                            <w:w w:val="108"/>
                            <w:sz w:val="20"/>
                          </w:rPr>
                          <w:t xml:space="preserve"> </w:t>
                        </w:r>
                        <w:r w:rsidRPr="00224F7F">
                          <w:rPr>
                            <w:color w:val="auto"/>
                            <w:spacing w:val="1"/>
                            <w:w w:val="108"/>
                            <w:sz w:val="20"/>
                          </w:rPr>
                          <w:t>rodoviário</w:t>
                        </w:r>
                        <w:r w:rsidRPr="00224F7F">
                          <w:rPr>
                            <w:color w:val="auto"/>
                            <w:spacing w:val="31"/>
                            <w:w w:val="108"/>
                            <w:sz w:val="20"/>
                          </w:rPr>
                          <w:t xml:space="preserve"> </w:t>
                        </w:r>
                        <w:r w:rsidRPr="00224F7F">
                          <w:rPr>
                            <w:color w:val="auto"/>
                            <w:spacing w:val="1"/>
                            <w:w w:val="108"/>
                            <w:sz w:val="20"/>
                          </w:rPr>
                          <w:t>(ônibus)</w:t>
                        </w:r>
                        <w:r w:rsidRPr="00224F7F">
                          <w:rPr>
                            <w:color w:val="auto"/>
                            <w:spacing w:val="31"/>
                            <w:w w:val="108"/>
                            <w:sz w:val="20"/>
                          </w:rPr>
                          <w:t xml:space="preserve"> </w:t>
                        </w:r>
                        <w:r w:rsidRPr="00224F7F">
                          <w:rPr>
                            <w:color w:val="auto"/>
                            <w:spacing w:val="1"/>
                            <w:w w:val="108"/>
                            <w:sz w:val="20"/>
                          </w:rPr>
                          <w:t>por</w:t>
                        </w:r>
                        <w:r w:rsidRPr="00224F7F">
                          <w:rPr>
                            <w:color w:val="auto"/>
                            <w:spacing w:val="31"/>
                            <w:w w:val="108"/>
                            <w:sz w:val="20"/>
                          </w:rPr>
                          <w:t xml:space="preserve"> </w:t>
                        </w:r>
                        <w:r w:rsidRPr="00224F7F">
                          <w:rPr>
                            <w:color w:val="auto"/>
                            <w:spacing w:val="1"/>
                            <w:w w:val="108"/>
                            <w:sz w:val="20"/>
                          </w:rPr>
                          <w:t>12</w:t>
                        </w:r>
                        <w:r w:rsidRPr="00224F7F">
                          <w:rPr>
                            <w:color w:val="auto"/>
                            <w:spacing w:val="31"/>
                            <w:w w:val="108"/>
                            <w:sz w:val="20"/>
                          </w:rPr>
                          <w:t xml:space="preserve"> </w:t>
                        </w:r>
                        <w:r w:rsidRPr="00224F7F">
                          <w:rPr>
                            <w:color w:val="auto"/>
                            <w:spacing w:val="1"/>
                            <w:w w:val="108"/>
                            <w:sz w:val="20"/>
                          </w:rPr>
                          <w:t>meses,</w:t>
                        </w:r>
                        <w:r w:rsidRPr="00224F7F">
                          <w:rPr>
                            <w:color w:val="auto"/>
                            <w:spacing w:val="31"/>
                            <w:w w:val="108"/>
                            <w:sz w:val="20"/>
                          </w:rPr>
                          <w:t xml:space="preserve"> </w:t>
                        </w:r>
                        <w:r w:rsidRPr="00224F7F">
                          <w:rPr>
                            <w:color w:val="auto"/>
                            <w:spacing w:val="1"/>
                            <w:w w:val="108"/>
                            <w:sz w:val="20"/>
                          </w:rPr>
                          <w:t>conforme</w:t>
                        </w:r>
                        <w:r w:rsidRPr="00224F7F">
                          <w:rPr>
                            <w:color w:val="auto"/>
                            <w:spacing w:val="31"/>
                            <w:w w:val="108"/>
                            <w:sz w:val="20"/>
                          </w:rPr>
                          <w:t xml:space="preserve"> </w:t>
                        </w:r>
                        <w:r w:rsidRPr="00224F7F">
                          <w:rPr>
                            <w:color w:val="auto"/>
                            <w:spacing w:val="1"/>
                            <w:w w:val="108"/>
                            <w:sz w:val="20"/>
                          </w:rPr>
                          <w:t>condições</w:t>
                        </w:r>
                        <w:r w:rsidRPr="00224F7F">
                          <w:rPr>
                            <w:color w:val="auto"/>
                            <w:spacing w:val="31"/>
                            <w:w w:val="108"/>
                            <w:sz w:val="20"/>
                          </w:rPr>
                          <w:t xml:space="preserve"> </w:t>
                        </w:r>
                        <w:r w:rsidRPr="00224F7F">
                          <w:rPr>
                            <w:color w:val="auto"/>
                            <w:spacing w:val="1"/>
                            <w:w w:val="108"/>
                            <w:sz w:val="20"/>
                          </w:rPr>
                          <w:t>e</w:t>
                        </w:r>
                      </w:p>
                    </w:txbxContent>
                  </v:textbox>
                </v:rect>
                <v:rect id="Rectangle 187" o:spid="_x0000_s1093" style="position:absolute;left:22887;top:21051;width:52016;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XdkwgAAANwAAAAPAAAAZHJzL2Rvd25yZXYueG1sRE9Li8Iw&#10;EL4v7H8II3hbUz3s1moUWV306AvU29CMbbGZlCbaur/eCIK3+fieM562phQ3ql1hWUG/F4EgTq0u&#10;OFOw3/19xSCcR9ZYWiYFd3IwnXx+jDHRtuEN3bY+EyGEXYIKcu+rREqX5mTQ9WxFHLizrQ36AOtM&#10;6hqbEG5KOYiib2mw4NCQY0W/OaWX7dUoWMbV7Liy/01WLk7Lw/ownO+GXqlup52NQHhq/Vv8cq90&#10;mB//wPOZcIGcPAAAAP//AwBQSwECLQAUAAYACAAAACEA2+H2y+4AAACFAQAAEwAAAAAAAAAAAAAA&#10;AAAAAAAAW0NvbnRlbnRfVHlwZXNdLnhtbFBLAQItABQABgAIAAAAIQBa9CxbvwAAABUBAAALAAAA&#10;AAAAAAAAAAAAAB8BAABfcmVscy8ucmVsc1BLAQItABQABgAIAAAAIQAtAXdkwgAAANwAAAAPAAAA&#10;AAAAAAAAAAAAAAcCAABkcnMvZG93bnJldi54bWxQSwUGAAAAAAMAAwC3AAAA9gIAAAAA&#10;" filled="f" stroked="f">
                  <v:textbox inset="0,0,0,0">
                    <w:txbxContent>
                      <w:p w14:paraId="7B2AFD21" w14:textId="77777777" w:rsidR="00EB6F9C" w:rsidRPr="00224F7F" w:rsidRDefault="00000000">
                        <w:pPr>
                          <w:rPr>
                            <w:color w:val="auto"/>
                          </w:rPr>
                        </w:pPr>
                        <w:r w:rsidRPr="00224F7F">
                          <w:rPr>
                            <w:color w:val="auto"/>
                            <w:spacing w:val="1"/>
                            <w:w w:val="110"/>
                            <w:sz w:val="20"/>
                          </w:rPr>
                          <w:t>exigências</w:t>
                        </w:r>
                        <w:r w:rsidRPr="00224F7F">
                          <w:rPr>
                            <w:color w:val="auto"/>
                            <w:spacing w:val="63"/>
                            <w:w w:val="110"/>
                            <w:sz w:val="20"/>
                          </w:rPr>
                          <w:t xml:space="preserve"> </w:t>
                        </w:r>
                        <w:r w:rsidRPr="00224F7F">
                          <w:rPr>
                            <w:color w:val="auto"/>
                            <w:spacing w:val="1"/>
                            <w:w w:val="110"/>
                            <w:sz w:val="20"/>
                          </w:rPr>
                          <w:t>estabelecidas</w:t>
                        </w:r>
                        <w:r w:rsidRPr="00224F7F">
                          <w:rPr>
                            <w:color w:val="auto"/>
                            <w:spacing w:val="63"/>
                            <w:w w:val="110"/>
                            <w:sz w:val="20"/>
                          </w:rPr>
                          <w:t xml:space="preserve"> </w:t>
                        </w:r>
                        <w:r w:rsidRPr="00224F7F">
                          <w:rPr>
                            <w:color w:val="auto"/>
                            <w:spacing w:val="1"/>
                            <w:w w:val="110"/>
                            <w:sz w:val="20"/>
                          </w:rPr>
                          <w:t>neste</w:t>
                        </w:r>
                        <w:r w:rsidRPr="00224F7F">
                          <w:rPr>
                            <w:color w:val="auto"/>
                            <w:spacing w:val="63"/>
                            <w:w w:val="110"/>
                            <w:sz w:val="20"/>
                          </w:rPr>
                          <w:t xml:space="preserve"> </w:t>
                        </w:r>
                        <w:r w:rsidRPr="00224F7F">
                          <w:rPr>
                            <w:color w:val="auto"/>
                            <w:spacing w:val="1"/>
                            <w:w w:val="110"/>
                            <w:sz w:val="20"/>
                          </w:rPr>
                          <w:t>instrumento,</w:t>
                        </w:r>
                        <w:r w:rsidRPr="00224F7F">
                          <w:rPr>
                            <w:color w:val="auto"/>
                            <w:spacing w:val="63"/>
                            <w:w w:val="110"/>
                            <w:sz w:val="20"/>
                          </w:rPr>
                          <w:t xml:space="preserve"> </w:t>
                        </w:r>
                        <w:r w:rsidRPr="00224F7F">
                          <w:rPr>
                            <w:color w:val="auto"/>
                            <w:spacing w:val="1"/>
                            <w:w w:val="110"/>
                            <w:sz w:val="20"/>
                          </w:rPr>
                          <w:t>conforme</w:t>
                        </w:r>
                        <w:r w:rsidRPr="00224F7F">
                          <w:rPr>
                            <w:color w:val="auto"/>
                            <w:spacing w:val="63"/>
                            <w:w w:val="110"/>
                            <w:sz w:val="20"/>
                          </w:rPr>
                          <w:t xml:space="preserve"> </w:t>
                        </w:r>
                        <w:r w:rsidRPr="00224F7F">
                          <w:rPr>
                            <w:color w:val="auto"/>
                            <w:spacing w:val="1"/>
                            <w:w w:val="110"/>
                            <w:sz w:val="20"/>
                          </w:rPr>
                          <w:t>condições,</w:t>
                        </w:r>
                      </w:p>
                    </w:txbxContent>
                  </v:textbox>
                </v:rect>
                <v:rect id="Rectangle 188" o:spid="_x0000_s1094" style="position:absolute;left:22887;top:22841;width:52013;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uMWxQAAANwAAAAPAAAAZHJzL2Rvd25yZXYueG1sRI9Bb8Iw&#10;DIXvk/YfIk/iNlI4oFIICLEhODKYxLhZjWkrGqdqAi38+vkwaTdb7/m9z/Nl72p1pzZUng2Mhgko&#10;4tzbigsD38fNewoqRGSLtWcy8KAAy8Xryxwz6zv+ovshFkpCOGRooIyxybQOeUkOw9A3xKJdfOsw&#10;ytoW2rbYSbir9ThJJtphxdJQYkPrkvLr4eYMbNNm9bPzz66oP8/b0/40/ThOozGDt341AxWpj//m&#10;v+udFfxUaOUZmUAvfgEAAP//AwBQSwECLQAUAAYACAAAACEA2+H2y+4AAACFAQAAEwAAAAAAAAAA&#10;AAAAAAAAAAAAW0NvbnRlbnRfVHlwZXNdLnhtbFBLAQItABQABgAIAAAAIQBa9CxbvwAAABUBAAAL&#10;AAAAAAAAAAAAAAAAAB8BAABfcmVscy8ucmVsc1BLAQItABQABgAIAAAAIQBcnuMWxQAAANwAAAAP&#10;AAAAAAAAAAAAAAAAAAcCAABkcnMvZG93bnJldi54bWxQSwUGAAAAAAMAAwC3AAAA+QIAAAAA&#10;" filled="f" stroked="f">
                  <v:textbox inset="0,0,0,0">
                    <w:txbxContent>
                      <w:p w14:paraId="4F39D6AF" w14:textId="77777777" w:rsidR="00EB6F9C" w:rsidRPr="00224F7F" w:rsidRDefault="00000000">
                        <w:pPr>
                          <w:rPr>
                            <w:color w:val="auto"/>
                          </w:rPr>
                        </w:pPr>
                        <w:r w:rsidRPr="00224F7F">
                          <w:rPr>
                            <w:color w:val="auto"/>
                            <w:spacing w:val="1"/>
                            <w:w w:val="111"/>
                            <w:sz w:val="20"/>
                          </w:rPr>
                          <w:t>quantidades,</w:t>
                        </w:r>
                        <w:r w:rsidRPr="00224F7F">
                          <w:rPr>
                            <w:color w:val="auto"/>
                            <w:spacing w:val="47"/>
                            <w:w w:val="111"/>
                            <w:sz w:val="20"/>
                          </w:rPr>
                          <w:t xml:space="preserve"> </w:t>
                        </w:r>
                        <w:r w:rsidRPr="00224F7F">
                          <w:rPr>
                            <w:color w:val="auto"/>
                            <w:spacing w:val="1"/>
                            <w:w w:val="111"/>
                            <w:sz w:val="20"/>
                          </w:rPr>
                          <w:t>exigências</w:t>
                        </w:r>
                        <w:r w:rsidRPr="00224F7F">
                          <w:rPr>
                            <w:color w:val="auto"/>
                            <w:spacing w:val="47"/>
                            <w:w w:val="111"/>
                            <w:sz w:val="20"/>
                          </w:rPr>
                          <w:t xml:space="preserve"> </w:t>
                        </w:r>
                        <w:r w:rsidRPr="00224F7F">
                          <w:rPr>
                            <w:color w:val="auto"/>
                            <w:spacing w:val="1"/>
                            <w:w w:val="111"/>
                            <w:sz w:val="20"/>
                          </w:rPr>
                          <w:t>e</w:t>
                        </w:r>
                        <w:r w:rsidRPr="00224F7F">
                          <w:rPr>
                            <w:color w:val="auto"/>
                            <w:spacing w:val="47"/>
                            <w:w w:val="111"/>
                            <w:sz w:val="20"/>
                          </w:rPr>
                          <w:t xml:space="preserve"> </w:t>
                        </w:r>
                        <w:r w:rsidRPr="00224F7F">
                          <w:rPr>
                            <w:color w:val="auto"/>
                            <w:spacing w:val="1"/>
                            <w:w w:val="111"/>
                            <w:sz w:val="20"/>
                          </w:rPr>
                          <w:t>estimativas</w:t>
                        </w:r>
                        <w:r w:rsidRPr="00224F7F">
                          <w:rPr>
                            <w:color w:val="auto"/>
                            <w:spacing w:val="47"/>
                            <w:w w:val="111"/>
                            <w:sz w:val="20"/>
                          </w:rPr>
                          <w:t xml:space="preserve"> </w:t>
                        </w:r>
                        <w:r w:rsidRPr="00224F7F">
                          <w:rPr>
                            <w:color w:val="auto"/>
                            <w:spacing w:val="1"/>
                            <w:w w:val="111"/>
                            <w:sz w:val="20"/>
                          </w:rPr>
                          <w:t>estabelecidas</w:t>
                        </w:r>
                        <w:r w:rsidRPr="00224F7F">
                          <w:rPr>
                            <w:color w:val="auto"/>
                            <w:spacing w:val="47"/>
                            <w:w w:val="111"/>
                            <w:sz w:val="20"/>
                          </w:rPr>
                          <w:t xml:space="preserve"> </w:t>
                        </w:r>
                        <w:r w:rsidRPr="00224F7F">
                          <w:rPr>
                            <w:color w:val="auto"/>
                            <w:spacing w:val="1"/>
                            <w:w w:val="111"/>
                            <w:sz w:val="20"/>
                          </w:rPr>
                          <w:t>no</w:t>
                        </w:r>
                        <w:r w:rsidRPr="00224F7F">
                          <w:rPr>
                            <w:color w:val="auto"/>
                            <w:spacing w:val="47"/>
                            <w:w w:val="111"/>
                            <w:sz w:val="20"/>
                          </w:rPr>
                          <w:t xml:space="preserve"> </w:t>
                        </w:r>
                        <w:r w:rsidRPr="00224F7F">
                          <w:rPr>
                            <w:color w:val="auto"/>
                            <w:spacing w:val="1"/>
                            <w:w w:val="111"/>
                            <w:sz w:val="20"/>
                          </w:rPr>
                          <w:t>Termo</w:t>
                        </w:r>
                        <w:r w:rsidRPr="00224F7F">
                          <w:rPr>
                            <w:color w:val="auto"/>
                            <w:spacing w:val="47"/>
                            <w:w w:val="111"/>
                            <w:sz w:val="20"/>
                          </w:rPr>
                          <w:t xml:space="preserve"> </w:t>
                        </w:r>
                        <w:r w:rsidRPr="00224F7F">
                          <w:rPr>
                            <w:color w:val="auto"/>
                            <w:spacing w:val="1"/>
                            <w:w w:val="111"/>
                            <w:sz w:val="20"/>
                          </w:rPr>
                          <w:t>de</w:t>
                        </w:r>
                      </w:p>
                    </w:txbxContent>
                  </v:textbox>
                </v:rect>
                <v:rect id="Rectangle 189" o:spid="_x0000_s1095" style="position:absolute;left:22887;top:24632;width:3305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kaNwwAAANwAAAAPAAAAZHJzL2Rvd25yZXYueG1sRE9Na8JA&#10;EL0L/Q/LFHrTTT2UJHUVaSvJsZqC7W3IjkkwOxuy2yTtr3cFwds83uesNpNpxUC9aywreF5EIIhL&#10;qxuuFHwVu3kMwnlkja1lUvBHDjbrh9kKU21H3tNw8JUIIexSVFB736VSurImg25hO+LAnWxv0AfY&#10;V1L3OIZw08plFL1Igw2Hhho7equpPB9+jYIs7rbfuf0fq/bjJzt+HpP3IvFKPT1O21cQniZ/F9/c&#10;uQ7z4wSuz4QL5PoCAAD//wMAUEsBAi0AFAAGAAgAAAAhANvh9svuAAAAhQEAABMAAAAAAAAAAAAA&#10;AAAAAAAAAFtDb250ZW50X1R5cGVzXS54bWxQSwECLQAUAAYACAAAACEAWvQsW78AAAAVAQAACwAA&#10;AAAAAAAAAAAAAAAfAQAAX3JlbHMvLnJlbHNQSwECLQAUAAYACAAAACEAM9JGjcMAAADcAAAADwAA&#10;AAAAAAAAAAAAAAAHAgAAZHJzL2Rvd25yZXYueG1sUEsFBgAAAAADAAMAtwAAAPcCAAAAAA==&#10;" filled="f" stroked="f">
                  <v:textbox inset="0,0,0,0">
                    <w:txbxContent>
                      <w:p w14:paraId="55095261" w14:textId="77777777" w:rsidR="00EB6F9C" w:rsidRPr="00224F7F" w:rsidRDefault="00000000">
                        <w:pPr>
                          <w:rPr>
                            <w:color w:val="auto"/>
                          </w:rPr>
                        </w:pPr>
                        <w:r w:rsidRPr="00224F7F">
                          <w:rPr>
                            <w:color w:val="auto"/>
                            <w:w w:val="111"/>
                            <w:sz w:val="20"/>
                          </w:rPr>
                          <w:t>Referência</w:t>
                        </w:r>
                        <w:r w:rsidRPr="00224F7F">
                          <w:rPr>
                            <w:color w:val="auto"/>
                            <w:spacing w:val="10"/>
                            <w:w w:val="111"/>
                            <w:sz w:val="20"/>
                          </w:rPr>
                          <w:t xml:space="preserve"> </w:t>
                        </w:r>
                        <w:r w:rsidRPr="00224F7F">
                          <w:rPr>
                            <w:color w:val="auto"/>
                            <w:w w:val="111"/>
                            <w:sz w:val="20"/>
                          </w:rPr>
                          <w:t>(Anexo</w:t>
                        </w:r>
                        <w:r w:rsidRPr="00224F7F">
                          <w:rPr>
                            <w:color w:val="auto"/>
                            <w:spacing w:val="10"/>
                            <w:w w:val="111"/>
                            <w:sz w:val="20"/>
                          </w:rPr>
                          <w:t xml:space="preserve"> </w:t>
                        </w:r>
                        <w:r w:rsidRPr="00224F7F">
                          <w:rPr>
                            <w:color w:val="auto"/>
                            <w:w w:val="111"/>
                            <w:sz w:val="20"/>
                          </w:rPr>
                          <w:t>I</w:t>
                        </w:r>
                        <w:r w:rsidRPr="00224F7F">
                          <w:rPr>
                            <w:color w:val="auto"/>
                            <w:spacing w:val="10"/>
                            <w:w w:val="111"/>
                            <w:sz w:val="20"/>
                          </w:rPr>
                          <w:t xml:space="preserve"> </w:t>
                        </w:r>
                        <w:r w:rsidRPr="00224F7F">
                          <w:rPr>
                            <w:color w:val="auto"/>
                            <w:w w:val="111"/>
                            <w:sz w:val="20"/>
                          </w:rPr>
                          <w:t>do</w:t>
                        </w:r>
                        <w:r w:rsidRPr="00224F7F">
                          <w:rPr>
                            <w:color w:val="auto"/>
                            <w:spacing w:val="10"/>
                            <w:w w:val="111"/>
                            <w:sz w:val="20"/>
                          </w:rPr>
                          <w:t xml:space="preserve"> </w:t>
                        </w:r>
                        <w:r w:rsidRPr="00224F7F">
                          <w:rPr>
                            <w:color w:val="auto"/>
                            <w:w w:val="111"/>
                            <w:sz w:val="20"/>
                          </w:rPr>
                          <w:t>Edital</w:t>
                        </w:r>
                        <w:r w:rsidRPr="00224F7F">
                          <w:rPr>
                            <w:color w:val="auto"/>
                            <w:spacing w:val="10"/>
                            <w:w w:val="111"/>
                            <w:sz w:val="20"/>
                          </w:rPr>
                          <w:t xml:space="preserve"> </w:t>
                        </w:r>
                        <w:r w:rsidRPr="00224F7F">
                          <w:rPr>
                            <w:color w:val="auto"/>
                            <w:w w:val="111"/>
                            <w:sz w:val="20"/>
                          </w:rPr>
                          <w:t>deste</w:t>
                        </w:r>
                        <w:r w:rsidRPr="00224F7F">
                          <w:rPr>
                            <w:color w:val="auto"/>
                            <w:spacing w:val="10"/>
                            <w:w w:val="111"/>
                            <w:sz w:val="20"/>
                          </w:rPr>
                          <w:t xml:space="preserve"> </w:t>
                        </w:r>
                        <w:r w:rsidRPr="00224F7F">
                          <w:rPr>
                            <w:color w:val="auto"/>
                            <w:w w:val="111"/>
                            <w:sz w:val="20"/>
                          </w:rPr>
                          <w:t>Pregão)</w:t>
                        </w:r>
                      </w:p>
                    </w:txbxContent>
                  </v:textbox>
                </v:rect>
                <v:rect id="Rectangle 190" o:spid="_x0000_s1096" style="position:absolute;left:3266;top:30785;width:21116;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XnNxQAAANwAAAAPAAAAZHJzL2Rvd25yZXYueG1sRI9Bb8Iw&#10;DIXvk/YfIk/iNlJ2QLQQEGKb4MhgEuNmNaataJyqCbTw6+cDEjdb7/m9z7NF72p1pTZUng2Mhgko&#10;4tzbigsDv/vv9wmoEJEt1p7JwI0CLOavLzPMrO/4h667WCgJ4ZChgTLGJtM65CU5DEPfEIt28q3D&#10;KGtbaNtiJ+Gu1h9JMtYOK5aGEhtalZSfdxdnYD1pln8bf++K+uu4PmwP6ec+jcYM3vrlFFSkPj7N&#10;j+uNFfxU8OUZmUDP/wEAAP//AwBQSwECLQAUAAYACAAAACEA2+H2y+4AAACFAQAAEwAAAAAAAAAA&#10;AAAAAAAAAAAAW0NvbnRlbnRfVHlwZXNdLnhtbFBLAQItABQABgAIAAAAIQBa9CxbvwAAABUBAAAL&#10;AAAAAAAAAAAAAAAAAB8BAABfcmVscy8ucmVsc1BLAQItABQABgAIAAAAIQAnMXnNxQAAANwAAAAP&#10;AAAAAAAAAAAAAAAAAAcCAABkcnMvZG93bnJldi54bWxQSwUGAAAAAAMAAwC3AAAA+QIAAAAA&#10;" filled="f" stroked="f">
                  <v:textbox inset="0,0,0,0">
                    <w:txbxContent>
                      <w:p w14:paraId="5A285792" w14:textId="77777777" w:rsidR="00EB6F9C" w:rsidRPr="00224F7F" w:rsidRDefault="00000000">
                        <w:pPr>
                          <w:rPr>
                            <w:color w:val="auto"/>
                          </w:rPr>
                        </w:pPr>
                        <w:r w:rsidRPr="00224F7F">
                          <w:rPr>
                            <w:b/>
                            <w:color w:val="auto"/>
                            <w:w w:val="127"/>
                            <w:sz w:val="20"/>
                          </w:rPr>
                          <w:t>ENDEREÇO</w:t>
                        </w:r>
                        <w:r w:rsidRPr="00224F7F">
                          <w:rPr>
                            <w:b/>
                            <w:color w:val="auto"/>
                            <w:spacing w:val="10"/>
                            <w:w w:val="127"/>
                            <w:sz w:val="20"/>
                          </w:rPr>
                          <w:t xml:space="preserve"> </w:t>
                        </w:r>
                        <w:r w:rsidRPr="00224F7F">
                          <w:rPr>
                            <w:b/>
                            <w:color w:val="auto"/>
                            <w:w w:val="127"/>
                            <w:sz w:val="20"/>
                          </w:rPr>
                          <w:t>ELETRÔNICO</w:t>
                        </w:r>
                      </w:p>
                    </w:txbxContent>
                  </v:textbox>
                </v:rect>
                <v:rect id="Rectangle 191" o:spid="_x0000_s1097" style="position:absolute;left:666;top:34039;width:28155;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dxWwgAAANwAAAAPAAAAZHJzL2Rvd25yZXYueG1sRE9Li8Iw&#10;EL4L/ocwwt40dQ9iq1FEXfToC+rehma2LTaT0kTb9debhQVv8/E9Z77sTCUe1LjSsoLxKAJBnFld&#10;cq7gcv4aTkE4j6yxskwKfsnBctHvzTHRtuUjPU4+FyGEXYIKCu/rREqXFWTQjWxNHLgf2xj0ATa5&#10;1A22IdxU8jOKJtJgyaGhwJrWBWW3090o2E3r1XVvn21ebb936SGNN+fYK/Ux6FYzEJ46/xb/u/c6&#10;zI/H8PdMuEAuXgAAAP//AwBQSwECLQAUAAYACAAAACEA2+H2y+4AAACFAQAAEwAAAAAAAAAAAAAA&#10;AAAAAAAAW0NvbnRlbnRfVHlwZXNdLnhtbFBLAQItABQABgAIAAAAIQBa9CxbvwAAABUBAAALAAAA&#10;AAAAAAAAAAAAAB8BAABfcmVscy8ucmVsc1BLAQItABQABgAIAAAAIQBIfdxWwgAAANwAAAAPAAAA&#10;AAAAAAAAAAAAAAcCAABkcnMvZG93bnJldi54bWxQSwUGAAAAAAMAAwC3AAAA9gIAAAAA&#10;" filled="f" stroked="f">
                  <v:textbox inset="0,0,0,0">
                    <w:txbxContent>
                      <w:p w14:paraId="1D8839C9" w14:textId="77777777" w:rsidR="00EB6F9C" w:rsidRPr="00224F7F" w:rsidRDefault="00000000">
                        <w:pPr>
                          <w:rPr>
                            <w:color w:val="auto"/>
                          </w:rPr>
                        </w:pPr>
                        <w:r w:rsidRPr="00224F7F">
                          <w:rPr>
                            <w:b/>
                            <w:color w:val="auto"/>
                            <w:w w:val="128"/>
                            <w:sz w:val="20"/>
                          </w:rPr>
                          <w:t>PARA</w:t>
                        </w:r>
                        <w:r w:rsidRPr="00224F7F">
                          <w:rPr>
                            <w:b/>
                            <w:color w:val="auto"/>
                            <w:spacing w:val="10"/>
                            <w:w w:val="128"/>
                            <w:sz w:val="20"/>
                          </w:rPr>
                          <w:t xml:space="preserve"> </w:t>
                        </w:r>
                        <w:r w:rsidRPr="00224F7F">
                          <w:rPr>
                            <w:b/>
                            <w:color w:val="auto"/>
                            <w:w w:val="128"/>
                            <w:sz w:val="20"/>
                          </w:rPr>
                          <w:t>PARTICIPAR</w:t>
                        </w:r>
                        <w:r w:rsidRPr="00224F7F">
                          <w:rPr>
                            <w:b/>
                            <w:color w:val="auto"/>
                            <w:spacing w:val="10"/>
                            <w:w w:val="128"/>
                            <w:sz w:val="20"/>
                          </w:rPr>
                          <w:t xml:space="preserve"> </w:t>
                        </w:r>
                        <w:r w:rsidRPr="00224F7F">
                          <w:rPr>
                            <w:b/>
                            <w:color w:val="auto"/>
                            <w:w w:val="128"/>
                            <w:sz w:val="20"/>
                          </w:rPr>
                          <w:t>DA</w:t>
                        </w:r>
                        <w:r w:rsidRPr="00224F7F">
                          <w:rPr>
                            <w:b/>
                            <w:color w:val="auto"/>
                            <w:spacing w:val="10"/>
                            <w:w w:val="128"/>
                            <w:sz w:val="20"/>
                          </w:rPr>
                          <w:t xml:space="preserve"> </w:t>
                        </w:r>
                        <w:r w:rsidRPr="00224F7F">
                          <w:rPr>
                            <w:b/>
                            <w:color w:val="auto"/>
                            <w:w w:val="128"/>
                            <w:sz w:val="20"/>
                          </w:rPr>
                          <w:t>LICITAÇÃO</w:t>
                        </w:r>
                      </w:p>
                    </w:txbxContent>
                  </v:textbox>
                </v:rect>
                <v:rect id="Rectangle 192" o:spid="_x0000_s1098" style="position:absolute;left:22411;top:30599;width:380;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0IhwQAAANwAAAAPAAAAZHJzL2Rvd25yZXYueG1sRE9Li8Iw&#10;EL4L/ocwgjdN9SC2GkV0Fz36WFBvQzO2xWZSmmirv94sLOxtPr7nzJetKcWTaldYVjAaRiCIU6sL&#10;zhT8nL4HUxDOI2ssLZOCFzlYLrqdOSbaNnyg59FnIoSwS1BB7n2VSOnSnAy6oa2IA3eztUEfYJ1J&#10;XWMTwk0px1E0kQYLDg05VrTOKb0fH0bBdlqtLjv7brLy67o978/x5hR7pfq9djUD4an1/+I/906H&#10;+fEYfp8JF8jFBwAA//8DAFBLAQItABQABgAIAAAAIQDb4fbL7gAAAIUBAAATAAAAAAAAAAAAAAAA&#10;AAAAAABbQ29udGVudF9UeXBlc10ueG1sUEsBAi0AFAAGAAgAAAAhAFr0LFu/AAAAFQEAAAsAAAAA&#10;AAAAAAAAAAAAHwEAAF9yZWxzLy5yZWxzUEsBAi0AFAAGAAgAAAAhALivQiHBAAAA3AAAAA8AAAAA&#10;AAAAAAAAAAAABwIAAGRycy9kb3ducmV2LnhtbFBLBQYAAAAAAwADALcAAAD1AgAAAAA=&#10;" filled="f" stroked="f">
                  <v:textbox inset="0,0,0,0">
                    <w:txbxContent>
                      <w:p w14:paraId="21537D3D" w14:textId="77777777" w:rsidR="00EB6F9C" w:rsidRPr="00224F7F" w:rsidRDefault="00000000">
                        <w:pPr>
                          <w:rPr>
                            <w:color w:val="auto"/>
                          </w:rPr>
                        </w:pPr>
                        <w:r w:rsidRPr="00224F7F">
                          <w:rPr>
                            <w:color w:val="auto"/>
                            <w:sz w:val="18"/>
                          </w:rPr>
                          <w:t xml:space="preserve"> </w:t>
                        </w:r>
                      </w:p>
                    </w:txbxContent>
                  </v:textbox>
                </v:rect>
                <v:rect id="Rectangle 193" o:spid="_x0000_s1099" style="position:absolute;left:22887;top:33463;width:10138;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e6wgAAANwAAAAPAAAAZHJzL2Rvd25yZXYueG1sRE9Ni8Iw&#10;EL0L/ocwgjdNXUFs1yjiKnp0VdC9Dc1sW7aZlCba6q83C4K3ebzPmS1aU4ob1a6wrGA0jEAQp1YX&#10;nCk4HTeDKQjnkTWWlknBnRws5t3ODBNtG/6m28FnIoSwS1BB7n2VSOnSnAy6oa2IA/dra4M+wDqT&#10;usYmhJtSfkTRRBosODTkWNEqp/TvcDUKttNqednZR5OV65/teX+Ov46xV6rfa5efIDy1/i1+uXc6&#10;zI/H8P9MuEDOnwAAAP//AwBQSwECLQAUAAYACAAAACEA2+H2y+4AAACFAQAAEwAAAAAAAAAAAAAA&#10;AAAAAAAAW0NvbnRlbnRfVHlwZXNdLnhtbFBLAQItABQABgAIAAAAIQBa9CxbvwAAABUBAAALAAAA&#10;AAAAAAAAAAAAAB8BAABfcmVscy8ucmVsc1BLAQItABQABgAIAAAAIQDX4+e6wgAAANwAAAAPAAAA&#10;AAAAAAAAAAAAAAcCAABkcnMvZG93bnJldi54bWxQSwUGAAAAAAMAAwC3AAAA9gIAAAAA&#10;" filled="f" stroked="f">
                  <v:textbox inset="0,0,0,0">
                    <w:txbxContent>
                      <w:p w14:paraId="4180F721" w14:textId="77777777" w:rsidR="00EB6F9C" w:rsidRPr="00224F7F" w:rsidRDefault="00000000">
                        <w:pPr>
                          <w:rPr>
                            <w:color w:val="auto"/>
                          </w:rPr>
                        </w:pPr>
                        <w:r w:rsidRPr="00224F7F">
                          <w:rPr>
                            <w:color w:val="auto"/>
                            <w:w w:val="101"/>
                            <w:sz w:val="20"/>
                          </w:rPr>
                          <w:t>https://www.g</w:t>
                        </w:r>
                      </w:p>
                    </w:txbxContent>
                  </v:textbox>
                </v:rect>
                <v:rect id="Rectangle 194" o:spid="_x0000_s1100" style="position:absolute;left:30513;top:33463;width:1785;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n/OwgAAANwAAAAPAAAAZHJzL2Rvd25yZXYueG1sRE9Ni8Iw&#10;EL0L/ocwgjdNXURs1yjiKnp0VdC9Dc1sW7aZlCba6q83C4K3ebzPmS1aU4ob1a6wrGA0jEAQp1YX&#10;nCk4HTeDKQjnkTWWlknBnRws5t3ODBNtG/6m28FnIoSwS1BB7n2VSOnSnAy6oa2IA/dra4M+wDqT&#10;usYmhJtSfkTRRBosODTkWNEqp/TvcDUKttNqednZR5OV65/teX+Ov46xV6rfa5efIDy1/i1+uXc6&#10;zI/H8P9MuEDOnwAAAP//AwBQSwECLQAUAAYACAAAACEA2+H2y+4AAACFAQAAEwAAAAAAAAAAAAAA&#10;AAAAAAAAW0NvbnRlbnRfVHlwZXNdLnhtbFBLAQItABQABgAIAAAAIQBa9CxbvwAAABUBAAALAAAA&#10;AAAAAAAAAAAAAB8BAABfcmVscy8ucmVsc1BLAQItABQABgAIAAAAIQBYCn/OwgAAANwAAAAPAAAA&#10;AAAAAAAAAAAAAAcCAABkcnMvZG93bnJldi54bWxQSwUGAAAAAAMAAwC3AAAA9gIAAAAA&#10;" filled="f" stroked="f">
                  <v:textbox inset="0,0,0,0">
                    <w:txbxContent>
                      <w:p w14:paraId="7FC1A2F2" w14:textId="77777777" w:rsidR="00EB6F9C" w:rsidRPr="00224F7F" w:rsidRDefault="00000000">
                        <w:pPr>
                          <w:rPr>
                            <w:color w:val="auto"/>
                          </w:rPr>
                        </w:pPr>
                        <w:r w:rsidRPr="00224F7F">
                          <w:rPr>
                            <w:color w:val="auto"/>
                            <w:w w:val="109"/>
                            <w:sz w:val="20"/>
                          </w:rPr>
                          <w:t>ov</w:t>
                        </w:r>
                      </w:p>
                    </w:txbxContent>
                  </v:textbox>
                </v:rect>
                <v:rect id="Rectangle 195" o:spid="_x0000_s1101" style="position:absolute;left:31856;top:33463;width:713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tpVwgAAANwAAAAPAAAAZHJzL2Rvd25yZXYueG1sRE9Ni8Iw&#10;EL0L/ocwgjdNXVBs1yjiKnp0VdC9Dc1sW7aZlCba6q83C4K3ebzPmS1aU4ob1a6wrGA0jEAQp1YX&#10;nCk4HTeDKQjnkTWWlknBnRws5t3ODBNtG/6m28FnIoSwS1BB7n2VSOnSnAy6oa2IA/dra4M+wDqT&#10;usYmhJtSfkTRRBosODTkWNEqp/TvcDUKttNqednZR5OV65/teX+Ov46xV6rfa5efIDy1/i1+uXc6&#10;zI/H8P9MuEDOnwAAAP//AwBQSwECLQAUAAYACAAAACEA2+H2y+4AAACFAQAAEwAAAAAAAAAAAAAA&#10;AAAAAAAAW0NvbnRlbnRfVHlwZXNdLnhtbFBLAQItABQABgAIAAAAIQBa9CxbvwAAABUBAAALAAAA&#10;AAAAAAAAAAAAAB8BAABfcmVscy8ucmVsc1BLAQItABQABgAIAAAAIQA3RtpVwgAAANwAAAAPAAAA&#10;AAAAAAAAAAAAAAcCAABkcnMvZG93bnJldi54bWxQSwUGAAAAAAMAAwC3AAAA9gIAAAAA&#10;" filled="f" stroked="f">
                  <v:textbox inset="0,0,0,0">
                    <w:txbxContent>
                      <w:p w14:paraId="6E692E5E" w14:textId="77777777" w:rsidR="00EB6F9C" w:rsidRPr="00224F7F" w:rsidRDefault="00000000">
                        <w:pPr>
                          <w:rPr>
                            <w:color w:val="auto"/>
                          </w:rPr>
                        </w:pPr>
                        <w:r w:rsidRPr="00224F7F">
                          <w:rPr>
                            <w:color w:val="auto"/>
                            <w:w w:val="103"/>
                            <w:sz w:val="20"/>
                          </w:rPr>
                          <w:t>.br/compr</w:t>
                        </w:r>
                      </w:p>
                    </w:txbxContent>
                  </v:textbox>
                </v:rect>
                <v:rect id="Rectangle 196" o:spid="_x0000_s1102" style="position:absolute;left:37223;top:33463;width:940;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QiwwAAANwAAAAPAAAAZHJzL2Rvd25yZXYueG1sRE9Na8JA&#10;EL0X/A/LCN6ajT1IErOKaMUcWy1ob0N2mgSzsyG7mthf3y0UepvH+5x8PZpW3Kl3jWUF8ygGQVxa&#10;3XCl4OO0f05AOI+ssbVMCh7kYL2aPOWYaTvwO92PvhIhhF2GCmrvu0xKV9Zk0EW2Iw7cl+0N+gD7&#10;SuoehxBuWvkSxwtpsOHQUGNH25rK6/FmFBySbnMp7PdQta+fh/PbOd2dUq/UbDpuliA8jf5f/Ocu&#10;dJifLuD3mXCBXP0AAAD//wMAUEsBAi0AFAAGAAgAAAAhANvh9svuAAAAhQEAABMAAAAAAAAAAAAA&#10;AAAAAAAAAFtDb250ZW50X1R5cGVzXS54bWxQSwECLQAUAAYACAAAACEAWvQsW78AAAAVAQAACwAA&#10;AAAAAAAAAAAAAAAfAQAAX3JlbHMvLnJlbHNQSwECLQAUAAYACAAAACEAx5REIsMAAADcAAAADwAA&#10;AAAAAAAAAAAAAAAHAgAAZHJzL2Rvd25yZXYueG1sUEsFBgAAAAADAAMAtwAAAPcCAAAAAA==&#10;" filled="f" stroked="f">
                  <v:textbox inset="0,0,0,0">
                    <w:txbxContent>
                      <w:p w14:paraId="1EB2B935" w14:textId="77777777" w:rsidR="00EB6F9C" w:rsidRPr="00224F7F" w:rsidRDefault="00000000">
                        <w:pPr>
                          <w:rPr>
                            <w:color w:val="auto"/>
                          </w:rPr>
                        </w:pPr>
                        <w:r w:rsidRPr="00224F7F">
                          <w:rPr>
                            <w:color w:val="auto"/>
                            <w:w w:val="118"/>
                            <w:sz w:val="20"/>
                          </w:rPr>
                          <w:t>a</w:t>
                        </w:r>
                      </w:p>
                    </w:txbxContent>
                  </v:textbox>
                </v:rect>
                <v:rect id="Rectangle 197" o:spid="_x0000_s1103" style="position:absolute;left:37933;top:33463;width:4788;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G5wgAAANwAAAAPAAAAZHJzL2Rvd25yZXYueG1sRE9Ni8Iw&#10;EL0L/ocwgjdN3YParlHEVfToqqB7G5rZtmwzKU201V9vFgRv83ifM1u0phQ3ql1hWcFoGIEgTq0u&#10;OFNwOm4GUxDOI2ssLZOCOzlYzLudGSbaNvxNt4PPRAhhl6CC3PsqkdKlORl0Q1sRB+7X1gZ9gHUm&#10;dY1NCDel/IiisTRYcGjIsaJVTunf4WoUbKfV8rKzjyYr1z/b8/4cfx1jr1S/1y4/QXhq/Vv8cu90&#10;mB9P4P+ZcIGcPwEAAP//AwBQSwECLQAUAAYACAAAACEA2+H2y+4AAACFAQAAEwAAAAAAAAAAAAAA&#10;AAAAAAAAW0NvbnRlbnRfVHlwZXNdLnhtbFBLAQItABQABgAIAAAAIQBa9CxbvwAAABUBAAALAAAA&#10;AAAAAAAAAAAAAB8BAABfcmVscy8ucmVsc1BLAQItABQABgAIAAAAIQCo2OG5wgAAANwAAAAPAAAA&#10;AAAAAAAAAAAAAAcCAABkcnMvZG93bnJldi54bWxQSwUGAAAAAAMAAwC3AAAA9gIAAAAA&#10;" filled="f" stroked="f">
                  <v:textbox inset="0,0,0,0">
                    <w:txbxContent>
                      <w:p w14:paraId="16A943F2" w14:textId="77777777" w:rsidR="00EB6F9C" w:rsidRPr="00224F7F" w:rsidRDefault="00000000">
                        <w:pPr>
                          <w:rPr>
                            <w:color w:val="auto"/>
                          </w:rPr>
                        </w:pPr>
                        <w:r w:rsidRPr="00224F7F">
                          <w:rPr>
                            <w:color w:val="auto"/>
                            <w:w w:val="102"/>
                            <w:sz w:val="20"/>
                          </w:rPr>
                          <w:t>s/pt-br</w:t>
                        </w:r>
                      </w:p>
                    </w:txbxContent>
                  </v:textbox>
                </v:rect>
                <w10:anchorlock/>
              </v:group>
            </w:pict>
          </mc:Fallback>
        </mc:AlternateContent>
      </w:r>
    </w:p>
    <w:p w14:paraId="0345D21B" w14:textId="77777777" w:rsidR="00EB6F9C" w:rsidRPr="00224F7F" w:rsidRDefault="00000000">
      <w:pPr>
        <w:spacing w:after="17"/>
        <w:rPr>
          <w:color w:val="auto"/>
        </w:rPr>
      </w:pPr>
      <w:r w:rsidRPr="00224F7F">
        <w:rPr>
          <w:color w:val="auto"/>
          <w:sz w:val="18"/>
        </w:rPr>
        <w:t xml:space="preserve">Torna-se público que a </w:t>
      </w:r>
      <w:r w:rsidRPr="00224F7F">
        <w:rPr>
          <w:b/>
          <w:color w:val="auto"/>
          <w:sz w:val="18"/>
        </w:rPr>
        <w:t>FUNDAÇÃO OSWALDO CRUZ - FIOCRUZ</w:t>
      </w:r>
      <w:r w:rsidRPr="00224F7F">
        <w:rPr>
          <w:color w:val="auto"/>
          <w:sz w:val="18"/>
        </w:rPr>
        <w:t xml:space="preserve">, por meio da </w:t>
      </w:r>
      <w:r w:rsidRPr="00224F7F">
        <w:rPr>
          <w:b/>
          <w:color w:val="auto"/>
          <w:sz w:val="18"/>
        </w:rPr>
        <w:t>ESCOLA POLITÉCNICA DE SAÚDE JOAQUIM</w:t>
      </w:r>
    </w:p>
    <w:p w14:paraId="289A119A" w14:textId="77777777" w:rsidR="00EB6F9C" w:rsidRPr="00224F7F" w:rsidRDefault="00000000">
      <w:pPr>
        <w:spacing w:after="721" w:line="263" w:lineRule="auto"/>
        <w:ind w:left="10" w:hanging="10"/>
        <w:jc w:val="both"/>
        <w:rPr>
          <w:color w:val="auto"/>
        </w:rPr>
      </w:pPr>
      <w:r w:rsidRPr="00224F7F">
        <w:rPr>
          <w:b/>
          <w:color w:val="auto"/>
          <w:sz w:val="18"/>
        </w:rPr>
        <w:t>VENÂNCIO - EPSJV</w:t>
      </w:r>
      <w:r w:rsidRPr="00224F7F">
        <w:rPr>
          <w:color w:val="auto"/>
          <w:sz w:val="18"/>
        </w:rPr>
        <w:t xml:space="preserve"> sediada na Avenida Brasil, nº 4365, Manguinhos – RJ, realizará licitação, para registro de preços, na modalidade </w:t>
      </w:r>
      <w:r w:rsidRPr="00224F7F">
        <w:rPr>
          <w:b/>
          <w:color w:val="auto"/>
          <w:sz w:val="18"/>
        </w:rPr>
        <w:t>PREGÃO ELETRÔNICO</w:t>
      </w:r>
      <w:r w:rsidRPr="00224F7F">
        <w:rPr>
          <w:color w:val="auto"/>
          <w:sz w:val="18"/>
        </w:rPr>
        <w:t>, na forma ELETRÔNICA, nos termos da Lei nº 14.133, de 1º de abril de 2021, do Decreto nº 11.462, de 31 de março de 2023, e demais legislação aplicável e, ainda, de acordo com as condições estabelecidas neste Edital</w:t>
      </w:r>
    </w:p>
    <w:p w14:paraId="39A218D7" w14:textId="77777777" w:rsidR="00EB6F9C" w:rsidRPr="00224F7F" w:rsidRDefault="00000000">
      <w:pPr>
        <w:pStyle w:val="Ttulo3"/>
        <w:ind w:left="-5"/>
        <w:rPr>
          <w:color w:val="auto"/>
        </w:rPr>
      </w:pPr>
      <w:r w:rsidRPr="00224F7F">
        <w:rPr>
          <w:color w:val="auto"/>
        </w:rPr>
        <w:t>1. Do objeto</w:t>
      </w:r>
    </w:p>
    <w:p w14:paraId="1A9FBD0F" w14:textId="77777777" w:rsidR="00EB6F9C" w:rsidRPr="00224F7F" w:rsidRDefault="00000000">
      <w:pPr>
        <w:spacing w:after="5" w:line="262" w:lineRule="auto"/>
        <w:ind w:left="595" w:hanging="10"/>
        <w:jc w:val="both"/>
        <w:rPr>
          <w:color w:val="auto"/>
        </w:rPr>
      </w:pPr>
      <w:r w:rsidRPr="00224F7F">
        <w:rPr>
          <w:color w:val="auto"/>
          <w:sz w:val="18"/>
        </w:rPr>
        <w:t xml:space="preserve">1.1. </w:t>
      </w:r>
      <w:r w:rsidRPr="00224F7F">
        <w:rPr>
          <w:color w:val="auto"/>
          <w:sz w:val="20"/>
        </w:rPr>
        <w:t>O objeto da presente licitação é registro de preços para contratação de serviço de locação de transporte rodoviário (ônibus) por 12 meses, conforme condições, quantidades e exigências estabelecidas neste Edital e seus anexos.</w:t>
      </w:r>
    </w:p>
    <w:p w14:paraId="7D24B0D4" w14:textId="77777777" w:rsidR="00EB6F9C" w:rsidRPr="00224F7F" w:rsidRDefault="00000000">
      <w:pPr>
        <w:spacing w:after="14"/>
        <w:ind w:left="600"/>
        <w:rPr>
          <w:color w:val="auto"/>
        </w:rPr>
      </w:pPr>
      <w:r w:rsidRPr="00224F7F">
        <w:rPr>
          <w:color w:val="auto"/>
          <w:sz w:val="18"/>
        </w:rPr>
        <w:t xml:space="preserve"> </w:t>
      </w:r>
    </w:p>
    <w:p w14:paraId="03A0A0B1" w14:textId="77777777" w:rsidR="00EB6F9C" w:rsidRPr="00224F7F" w:rsidRDefault="00000000">
      <w:pPr>
        <w:spacing w:after="246" w:line="262" w:lineRule="auto"/>
        <w:ind w:left="595" w:hanging="10"/>
        <w:jc w:val="both"/>
        <w:rPr>
          <w:color w:val="auto"/>
        </w:rPr>
      </w:pPr>
      <w:r w:rsidRPr="00224F7F">
        <w:rPr>
          <w:color w:val="auto"/>
          <w:sz w:val="20"/>
        </w:rPr>
        <w:t>1.2. A licitação será dividida em itens, conforme tabela constante do Termo de Referência, facultando-se ao licitante a participação em quantos itens forem de seu interesse.</w:t>
      </w:r>
    </w:p>
    <w:p w14:paraId="1797D743" w14:textId="77777777" w:rsidR="00EB6F9C" w:rsidRPr="00224F7F" w:rsidRDefault="00000000">
      <w:pPr>
        <w:spacing w:after="691" w:line="273" w:lineRule="auto"/>
        <w:ind w:left="600"/>
        <w:rPr>
          <w:color w:val="auto"/>
        </w:rPr>
      </w:pPr>
      <w:r w:rsidRPr="00224F7F">
        <w:rPr>
          <w:color w:val="auto"/>
          <w:sz w:val="18"/>
        </w:rPr>
        <w:t>1.3.</w:t>
      </w:r>
      <w:r w:rsidRPr="00224F7F">
        <w:rPr>
          <w:color w:val="auto"/>
          <w:sz w:val="24"/>
        </w:rPr>
        <w:t xml:space="preserve"> Q</w:t>
      </w:r>
      <w:r w:rsidRPr="00224F7F">
        <w:rPr>
          <w:color w:val="auto"/>
          <w:sz w:val="20"/>
        </w:rPr>
        <w:t>ualquer divergência entre as especificações constantes no COMPRASNET/SIASG/CATSER e o Termo de Referência, prevalecerá as especificações descritas neste último.</w:t>
      </w:r>
    </w:p>
    <w:p w14:paraId="3729D9B7" w14:textId="77777777" w:rsidR="00EB6F9C" w:rsidRDefault="00000000">
      <w:pPr>
        <w:pStyle w:val="Ttulo3"/>
        <w:ind w:left="-5"/>
      </w:pPr>
      <w:r>
        <w:t>2. Do Registro de Preços</w:t>
      </w:r>
    </w:p>
    <w:p w14:paraId="5B921A0B" w14:textId="77777777" w:rsidR="00EB6F9C" w:rsidRDefault="00000000">
      <w:pPr>
        <w:spacing w:after="704" w:line="262" w:lineRule="auto"/>
        <w:ind w:left="1200" w:hanging="225"/>
        <w:jc w:val="both"/>
      </w:pPr>
      <w:r>
        <w:rPr>
          <w:sz w:val="18"/>
        </w:rPr>
        <w:t xml:space="preserve">1.  </w:t>
      </w:r>
      <w:r>
        <w:rPr>
          <w:sz w:val="20"/>
        </w:rPr>
        <w:t>As regras referentes aos órgãos gerenciador e participantes, bem como a eventuais adesões são as que constam da minuta de Ata de Registro de Preços.</w:t>
      </w:r>
    </w:p>
    <w:p w14:paraId="0EFE0CAA" w14:textId="46B69694" w:rsidR="00EB6F9C" w:rsidRDefault="00000000">
      <w:pPr>
        <w:pStyle w:val="Ttulo3"/>
        <w:ind w:left="-5"/>
      </w:pPr>
      <w:r>
        <w:lastRenderedPageBreak/>
        <w:t xml:space="preserve">3. Da participação na </w:t>
      </w:r>
      <w:r w:rsidR="00224F7F">
        <w:t>licitação</w:t>
      </w:r>
    </w:p>
    <w:p w14:paraId="4338821E" w14:textId="77777777" w:rsidR="00EB6F9C" w:rsidRDefault="00000000">
      <w:pPr>
        <w:spacing w:after="5" w:line="262" w:lineRule="auto"/>
        <w:ind w:left="595" w:hanging="10"/>
        <w:jc w:val="both"/>
      </w:pPr>
      <w:r>
        <w:rPr>
          <w:sz w:val="18"/>
        </w:rPr>
        <w:t xml:space="preserve">3.1. </w:t>
      </w:r>
      <w:r>
        <w:rPr>
          <w:sz w:val="20"/>
        </w:rPr>
        <w:t>Poderão participar deste certame os interessados previamente credenciados no Sistema de Cadastramento Unificado de Fornecedores - SICAF e no Sistema de Compras do Governo Federal (www.gov.br/compras).</w:t>
      </w:r>
    </w:p>
    <w:p w14:paraId="69E480C1" w14:textId="77777777" w:rsidR="00EB6F9C" w:rsidRDefault="00000000">
      <w:pPr>
        <w:spacing w:after="14"/>
        <w:ind w:left="600"/>
      </w:pPr>
      <w:r>
        <w:rPr>
          <w:sz w:val="18"/>
        </w:rPr>
        <w:t xml:space="preserve"> </w:t>
      </w:r>
    </w:p>
    <w:p w14:paraId="7E2C4D5E" w14:textId="77777777" w:rsidR="00EB6F9C" w:rsidRDefault="00000000">
      <w:pPr>
        <w:spacing w:after="5" w:line="262" w:lineRule="auto"/>
        <w:ind w:left="595" w:hanging="10"/>
        <w:jc w:val="both"/>
      </w:pPr>
      <w:r>
        <w:rPr>
          <w:sz w:val="20"/>
        </w:rPr>
        <w:t>3.2. Os interessados deverão atender às condições exigidas no cadastramento no Sicaf até o terceiro dia útil anterior à data prevista para recebimento das propostas.</w:t>
      </w:r>
    </w:p>
    <w:p w14:paraId="04A10683" w14:textId="77777777" w:rsidR="00EB6F9C" w:rsidRDefault="00000000">
      <w:pPr>
        <w:spacing w:after="14"/>
        <w:ind w:left="600"/>
      </w:pPr>
      <w:r>
        <w:rPr>
          <w:sz w:val="18"/>
        </w:rPr>
        <w:t xml:space="preserve"> </w:t>
      </w:r>
    </w:p>
    <w:p w14:paraId="308390B4" w14:textId="77777777" w:rsidR="00EB6F9C" w:rsidRDefault="00000000">
      <w:pPr>
        <w:spacing w:after="5" w:line="262" w:lineRule="auto"/>
        <w:ind w:left="595" w:hanging="10"/>
        <w:jc w:val="both"/>
      </w:pPr>
      <w:r>
        <w:rPr>
          <w:sz w:val="20"/>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2531D4F" w14:textId="77777777" w:rsidR="00EB6F9C" w:rsidRDefault="00000000">
      <w:pPr>
        <w:spacing w:after="14"/>
        <w:ind w:left="600"/>
      </w:pPr>
      <w:r>
        <w:rPr>
          <w:sz w:val="18"/>
        </w:rPr>
        <w:t xml:space="preserve"> </w:t>
      </w:r>
    </w:p>
    <w:p w14:paraId="09984A53" w14:textId="77777777" w:rsidR="00EB6F9C" w:rsidRDefault="00000000">
      <w:pPr>
        <w:spacing w:after="5" w:line="262" w:lineRule="auto"/>
        <w:ind w:left="595" w:hanging="10"/>
        <w:jc w:val="both"/>
      </w:pPr>
      <w:r>
        <w:rPr>
          <w:sz w:val="20"/>
        </w:rPr>
        <w:t>3.4.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26817D6" w14:textId="77777777" w:rsidR="00EB6F9C" w:rsidRDefault="00000000">
      <w:pPr>
        <w:spacing w:after="14"/>
        <w:ind w:left="600"/>
      </w:pPr>
      <w:r>
        <w:rPr>
          <w:sz w:val="18"/>
        </w:rPr>
        <w:t xml:space="preserve"> </w:t>
      </w:r>
    </w:p>
    <w:p w14:paraId="5E6743BB" w14:textId="77777777" w:rsidR="00EB6F9C" w:rsidRDefault="00000000">
      <w:pPr>
        <w:spacing w:after="5" w:line="262" w:lineRule="auto"/>
        <w:ind w:left="595" w:hanging="10"/>
        <w:jc w:val="both"/>
      </w:pPr>
      <w:r>
        <w:rPr>
          <w:sz w:val="20"/>
        </w:rPr>
        <w:t>3.5. A não observância do disposto no item anterior poderá ensejar desclassificação no momento da habilitação.</w:t>
      </w:r>
    </w:p>
    <w:p w14:paraId="3A9E58B7" w14:textId="77777777" w:rsidR="00EB6F9C" w:rsidRDefault="00000000">
      <w:pPr>
        <w:spacing w:after="18"/>
        <w:ind w:left="600"/>
      </w:pPr>
      <w:r>
        <w:rPr>
          <w:sz w:val="18"/>
        </w:rPr>
        <w:t xml:space="preserve"> </w:t>
      </w:r>
    </w:p>
    <w:p w14:paraId="67BE4104" w14:textId="2454F10A" w:rsidR="00EB6F9C" w:rsidRDefault="00000000">
      <w:pPr>
        <w:spacing w:after="5" w:line="262" w:lineRule="auto"/>
        <w:ind w:left="595" w:hanging="10"/>
        <w:jc w:val="both"/>
      </w:pPr>
      <w:r>
        <w:rPr>
          <w:sz w:val="20"/>
        </w:rPr>
        <w:t xml:space="preserve">3.6. </w:t>
      </w:r>
      <w:r>
        <w:rPr>
          <w:b/>
          <w:sz w:val="18"/>
        </w:rPr>
        <w:t>a</w:t>
      </w:r>
      <w:r>
        <w:rPr>
          <w:sz w:val="20"/>
        </w:rPr>
        <w:t xml:space="preserve"> participação é exclusiva a microempresas e empresas de pequeno porte, nos termos do art. 48 da Lei Complementar nº 123, de 14 de dezembro de 2006.</w:t>
      </w:r>
    </w:p>
    <w:p w14:paraId="08D11CCF" w14:textId="77777777" w:rsidR="00EB6F9C" w:rsidRDefault="00000000">
      <w:pPr>
        <w:spacing w:after="14"/>
        <w:ind w:left="600"/>
      </w:pPr>
      <w:r>
        <w:rPr>
          <w:sz w:val="18"/>
        </w:rPr>
        <w:t xml:space="preserve"> </w:t>
      </w:r>
    </w:p>
    <w:p w14:paraId="594AE952" w14:textId="77777777" w:rsidR="00EB6F9C" w:rsidRDefault="00000000">
      <w:pPr>
        <w:spacing w:after="5" w:line="262" w:lineRule="auto"/>
        <w:ind w:left="595" w:hanging="10"/>
        <w:jc w:val="both"/>
      </w:pPr>
      <w:r>
        <w:rPr>
          <w:sz w:val="20"/>
        </w:rPr>
        <w:t>3.7.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9E5CA81" w14:textId="77777777" w:rsidR="00EB6F9C" w:rsidRDefault="00000000">
      <w:pPr>
        <w:spacing w:after="14"/>
        <w:ind w:left="600"/>
      </w:pPr>
      <w:r>
        <w:rPr>
          <w:sz w:val="18"/>
        </w:rPr>
        <w:t xml:space="preserve"> </w:t>
      </w:r>
    </w:p>
    <w:p w14:paraId="6B00A92E" w14:textId="449C8577" w:rsidR="00EB6F9C" w:rsidRDefault="00000000">
      <w:pPr>
        <w:spacing w:after="0" w:line="263" w:lineRule="auto"/>
        <w:ind w:left="595" w:hanging="10"/>
        <w:jc w:val="both"/>
      </w:pPr>
      <w:r>
        <w:rPr>
          <w:sz w:val="20"/>
        </w:rPr>
        <w:t>3.</w:t>
      </w:r>
      <w:r w:rsidR="00224F7F">
        <w:rPr>
          <w:sz w:val="20"/>
        </w:rPr>
        <w:t>8</w:t>
      </w:r>
      <w:r>
        <w:rPr>
          <w:sz w:val="20"/>
        </w:rPr>
        <w:t xml:space="preserve">. </w:t>
      </w:r>
      <w:r>
        <w:rPr>
          <w:sz w:val="18"/>
        </w:rPr>
        <w:t>Não poderão disputar esta licitação:</w:t>
      </w:r>
    </w:p>
    <w:p w14:paraId="13672A5F" w14:textId="77777777" w:rsidR="00EB6F9C" w:rsidRDefault="00000000">
      <w:pPr>
        <w:spacing w:after="0"/>
        <w:ind w:left="600"/>
      </w:pPr>
      <w:r>
        <w:rPr>
          <w:sz w:val="18"/>
        </w:rPr>
        <w:t xml:space="preserve"> </w:t>
      </w:r>
    </w:p>
    <w:p w14:paraId="77D13E46" w14:textId="7E2D8762" w:rsidR="00EB6F9C" w:rsidRDefault="00000000">
      <w:pPr>
        <w:spacing w:after="0" w:line="263" w:lineRule="auto"/>
        <w:ind w:left="595" w:hanging="10"/>
        <w:jc w:val="both"/>
      </w:pPr>
      <w:r>
        <w:rPr>
          <w:sz w:val="18"/>
        </w:rPr>
        <w:t>3.</w:t>
      </w:r>
      <w:r w:rsidR="00224F7F">
        <w:rPr>
          <w:sz w:val="18"/>
        </w:rPr>
        <w:t>8</w:t>
      </w:r>
      <w:r>
        <w:rPr>
          <w:sz w:val="18"/>
        </w:rPr>
        <w:t>.1. aquele que não atenda às condições deste Edital e seu(s) anexo(s);</w:t>
      </w:r>
    </w:p>
    <w:p w14:paraId="314EF360" w14:textId="75F7B584" w:rsidR="00EB6F9C" w:rsidRDefault="00000000">
      <w:pPr>
        <w:spacing w:after="5" w:line="262" w:lineRule="auto"/>
        <w:ind w:left="595" w:hanging="10"/>
        <w:jc w:val="both"/>
      </w:pPr>
      <w:r>
        <w:rPr>
          <w:sz w:val="20"/>
        </w:rPr>
        <w:t>3.</w:t>
      </w:r>
      <w:r w:rsidR="00224F7F">
        <w:rPr>
          <w:sz w:val="20"/>
        </w:rPr>
        <w:t>8</w:t>
      </w:r>
      <w:r>
        <w:rPr>
          <w:sz w:val="20"/>
        </w:rPr>
        <w:t>.2. sociedade que desempenhe atividade incompatível com o objeto da licitação;</w:t>
      </w:r>
    </w:p>
    <w:p w14:paraId="3CDB6BBD" w14:textId="5D84C3F7" w:rsidR="00EB6F9C" w:rsidRDefault="00000000">
      <w:pPr>
        <w:spacing w:after="5" w:line="262" w:lineRule="auto"/>
        <w:ind w:left="595" w:hanging="10"/>
        <w:jc w:val="both"/>
      </w:pPr>
      <w:r>
        <w:rPr>
          <w:sz w:val="20"/>
        </w:rPr>
        <w:t>3.</w:t>
      </w:r>
      <w:r w:rsidR="00224F7F">
        <w:rPr>
          <w:sz w:val="20"/>
        </w:rPr>
        <w:t>8</w:t>
      </w:r>
      <w:r>
        <w:rPr>
          <w:sz w:val="20"/>
        </w:rPr>
        <w:t>.3. empresas estrangeiras que não tenham representação legal no Brasil com poderes expressos para receber citação e responder administrativa ou judicialmente;</w:t>
      </w:r>
    </w:p>
    <w:p w14:paraId="48C0FE89" w14:textId="54139640" w:rsidR="00EB6F9C" w:rsidRDefault="00000000">
      <w:pPr>
        <w:spacing w:after="0" w:line="263" w:lineRule="auto"/>
        <w:ind w:left="595" w:hanging="10"/>
        <w:jc w:val="both"/>
      </w:pPr>
      <w:r>
        <w:rPr>
          <w:sz w:val="20"/>
        </w:rPr>
        <w:t>3.</w:t>
      </w:r>
      <w:r w:rsidR="00224F7F">
        <w:rPr>
          <w:sz w:val="20"/>
        </w:rPr>
        <w:t>8</w:t>
      </w:r>
      <w:r>
        <w:rPr>
          <w:sz w:val="20"/>
        </w:rPr>
        <w:t xml:space="preserve">.4. </w:t>
      </w:r>
      <w:r>
        <w:rPr>
          <w:sz w:val="18"/>
        </w:rPr>
        <w:t>autor do anteprojeto, do projeto básico ou do projeto executivo, pessoa física ou jurídica, quando a licitação versar sobre serviços ou fornecimento de bens a ele relacionados;</w:t>
      </w:r>
    </w:p>
    <w:p w14:paraId="2EF1B58C" w14:textId="2A417559" w:rsidR="00EB6F9C" w:rsidRDefault="00000000">
      <w:pPr>
        <w:spacing w:after="0" w:line="263" w:lineRule="auto"/>
        <w:ind w:left="595" w:hanging="10"/>
        <w:jc w:val="both"/>
      </w:pPr>
      <w:r>
        <w:rPr>
          <w:sz w:val="18"/>
        </w:rPr>
        <w:t>3.</w:t>
      </w:r>
      <w:r w:rsidR="00224F7F">
        <w:rPr>
          <w:sz w:val="18"/>
        </w:rPr>
        <w:t>8</w:t>
      </w:r>
      <w:r>
        <w:rPr>
          <w:sz w:val="18"/>
        </w:rPr>
        <w:t>.5.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9CE854B" w14:textId="2023F1B0" w:rsidR="00EB6F9C" w:rsidRDefault="00000000">
      <w:pPr>
        <w:spacing w:after="0" w:line="263" w:lineRule="auto"/>
        <w:ind w:left="595" w:hanging="10"/>
        <w:jc w:val="both"/>
      </w:pPr>
      <w:r>
        <w:rPr>
          <w:sz w:val="18"/>
        </w:rPr>
        <w:t>3.</w:t>
      </w:r>
      <w:r w:rsidR="00224F7F">
        <w:rPr>
          <w:sz w:val="18"/>
        </w:rPr>
        <w:t>8</w:t>
      </w:r>
      <w:r>
        <w:rPr>
          <w:sz w:val="18"/>
        </w:rPr>
        <w:t>.6. pessoa física ou jurídica que se encontre, ao tempo da licitação, impossibilitada de participar da licitação em decorrência de sanção que lhe foi imposta;</w:t>
      </w:r>
    </w:p>
    <w:p w14:paraId="52DC4205" w14:textId="5BCC9714" w:rsidR="00EB6F9C" w:rsidRDefault="00000000">
      <w:pPr>
        <w:spacing w:after="5" w:line="262" w:lineRule="auto"/>
        <w:ind w:left="595" w:hanging="10"/>
        <w:jc w:val="both"/>
      </w:pPr>
      <w:r>
        <w:rPr>
          <w:sz w:val="20"/>
        </w:rPr>
        <w:t>3.</w:t>
      </w:r>
      <w:r w:rsidR="00224F7F">
        <w:rPr>
          <w:sz w:val="20"/>
        </w:rPr>
        <w:t>8</w:t>
      </w:r>
      <w:r>
        <w:rPr>
          <w:sz w:val="20"/>
        </w:rPr>
        <w:t>.7.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DDA75C" w14:textId="16DAAB4C" w:rsidR="00EB6F9C" w:rsidRDefault="00000000">
      <w:pPr>
        <w:spacing w:after="0" w:line="263" w:lineRule="auto"/>
        <w:ind w:left="595" w:hanging="10"/>
        <w:jc w:val="both"/>
      </w:pPr>
      <w:r>
        <w:rPr>
          <w:sz w:val="20"/>
        </w:rPr>
        <w:t>3.</w:t>
      </w:r>
      <w:r w:rsidR="00224F7F">
        <w:rPr>
          <w:sz w:val="20"/>
        </w:rPr>
        <w:t>8</w:t>
      </w:r>
      <w:r>
        <w:rPr>
          <w:sz w:val="20"/>
        </w:rPr>
        <w:t xml:space="preserve">.8. </w:t>
      </w:r>
      <w:r>
        <w:rPr>
          <w:sz w:val="18"/>
        </w:rPr>
        <w:t>empresas controladoras, controladas ou coligadas, nos termos da Lei nº 6.404, de 15 de dezembro de 1976, concorrendo entre si;</w:t>
      </w:r>
    </w:p>
    <w:p w14:paraId="606A63B0" w14:textId="7D0A1D15" w:rsidR="00EB6F9C" w:rsidRDefault="00000000">
      <w:pPr>
        <w:spacing w:after="5" w:line="262" w:lineRule="auto"/>
        <w:ind w:left="595" w:hanging="10"/>
        <w:jc w:val="both"/>
      </w:pPr>
      <w:r>
        <w:rPr>
          <w:sz w:val="20"/>
        </w:rPr>
        <w:t>3.</w:t>
      </w:r>
      <w:r w:rsidR="00224F7F">
        <w:rPr>
          <w:sz w:val="20"/>
        </w:rPr>
        <w:t>8</w:t>
      </w:r>
      <w:r>
        <w:rPr>
          <w:sz w:val="20"/>
        </w:rPr>
        <w:t>.9.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7F4D06" w14:textId="1DDC07F4" w:rsidR="00EB6F9C" w:rsidRDefault="00000000">
      <w:pPr>
        <w:spacing w:after="5" w:line="262" w:lineRule="auto"/>
        <w:ind w:left="595" w:right="1125" w:hanging="10"/>
        <w:jc w:val="both"/>
      </w:pPr>
      <w:r>
        <w:rPr>
          <w:sz w:val="20"/>
        </w:rPr>
        <w:t>3.</w:t>
      </w:r>
      <w:r w:rsidR="00224F7F">
        <w:rPr>
          <w:sz w:val="20"/>
        </w:rPr>
        <w:t>8</w:t>
      </w:r>
      <w:r>
        <w:rPr>
          <w:sz w:val="20"/>
        </w:rPr>
        <w:t xml:space="preserve">.10. Organizações da Sociedade Civil de Interesse Público - OSCIP, atuando nessa condição; </w:t>
      </w:r>
      <w:r>
        <w:rPr>
          <w:sz w:val="18"/>
        </w:rPr>
        <w:t xml:space="preserve">3.10.11. </w:t>
      </w:r>
      <w:r>
        <w:rPr>
          <w:sz w:val="20"/>
        </w:rPr>
        <w:t>sociedades cooperativas;</w:t>
      </w:r>
    </w:p>
    <w:p w14:paraId="6ABAC335" w14:textId="396CA7CC" w:rsidR="00EB6F9C" w:rsidRDefault="00000000">
      <w:pPr>
        <w:spacing w:after="5" w:line="262" w:lineRule="auto"/>
        <w:ind w:left="595" w:hanging="10"/>
        <w:jc w:val="both"/>
      </w:pPr>
      <w:r>
        <w:rPr>
          <w:sz w:val="20"/>
        </w:rPr>
        <w:t>3.</w:t>
      </w:r>
      <w:r w:rsidR="00224F7F">
        <w:rPr>
          <w:sz w:val="20"/>
        </w:rPr>
        <w:t>8</w:t>
      </w:r>
      <w:r>
        <w:rPr>
          <w:sz w:val="20"/>
        </w:rPr>
        <w:t>.1</w:t>
      </w:r>
      <w:r w:rsidR="00224F7F">
        <w:rPr>
          <w:sz w:val="20"/>
        </w:rPr>
        <w:t>1</w:t>
      </w:r>
      <w:r>
        <w:rPr>
          <w:sz w:val="20"/>
        </w:rPr>
        <w:t>. pessoas jurídicas reunidas em consórcio;</w:t>
      </w:r>
    </w:p>
    <w:p w14:paraId="19DFB4FA" w14:textId="21E87012" w:rsidR="00EB6F9C" w:rsidRDefault="00000000">
      <w:pPr>
        <w:spacing w:after="5" w:line="262" w:lineRule="auto"/>
        <w:ind w:left="595" w:hanging="10"/>
        <w:jc w:val="both"/>
      </w:pPr>
      <w:r>
        <w:rPr>
          <w:sz w:val="20"/>
        </w:rPr>
        <w:t>3.</w:t>
      </w:r>
      <w:r w:rsidR="00224F7F">
        <w:rPr>
          <w:sz w:val="20"/>
        </w:rPr>
        <w:t>8</w:t>
      </w:r>
      <w:r>
        <w:rPr>
          <w:sz w:val="20"/>
        </w:rPr>
        <w:t>.1</w:t>
      </w:r>
      <w:r w:rsidR="00224F7F">
        <w:rPr>
          <w:sz w:val="20"/>
        </w:rPr>
        <w:t>2</w:t>
      </w:r>
      <w:r>
        <w:rPr>
          <w:sz w:val="20"/>
        </w:rPr>
        <w:t>. pessoas físicas.</w:t>
      </w:r>
    </w:p>
    <w:p w14:paraId="362EA3CD" w14:textId="77777777" w:rsidR="00EB6F9C" w:rsidRDefault="00000000">
      <w:pPr>
        <w:spacing w:after="14"/>
        <w:ind w:left="600"/>
      </w:pPr>
      <w:r>
        <w:rPr>
          <w:sz w:val="18"/>
        </w:rPr>
        <w:t xml:space="preserve"> </w:t>
      </w:r>
    </w:p>
    <w:p w14:paraId="364EC62A" w14:textId="07C7B1C7" w:rsidR="00EB6F9C" w:rsidRDefault="00000000">
      <w:pPr>
        <w:spacing w:after="5" w:line="262" w:lineRule="auto"/>
        <w:ind w:left="595" w:hanging="10"/>
        <w:jc w:val="both"/>
      </w:pPr>
      <w:r>
        <w:rPr>
          <w:sz w:val="20"/>
        </w:rPr>
        <w:lastRenderedPageBreak/>
        <w:t>3.</w:t>
      </w:r>
      <w:r w:rsidR="00224F7F">
        <w:rPr>
          <w:sz w:val="20"/>
        </w:rPr>
        <w:t>9</w:t>
      </w:r>
      <w:r>
        <w:rPr>
          <w:sz w:val="20"/>
        </w:rPr>
        <w:t>. Não poderá participar, direta ou indiretamente, da licitação ou da execução do contrato 1agente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0715192B" w14:textId="77777777" w:rsidR="00EB6F9C" w:rsidRDefault="00000000">
      <w:pPr>
        <w:spacing w:after="14"/>
        <w:ind w:left="600"/>
      </w:pPr>
      <w:r>
        <w:rPr>
          <w:sz w:val="18"/>
        </w:rPr>
        <w:t xml:space="preserve"> </w:t>
      </w:r>
    </w:p>
    <w:p w14:paraId="4F734D47" w14:textId="3456C9AD" w:rsidR="00EB6F9C" w:rsidRDefault="00000000">
      <w:pPr>
        <w:spacing w:after="5" w:line="262" w:lineRule="auto"/>
        <w:ind w:left="595" w:hanging="10"/>
        <w:jc w:val="both"/>
      </w:pPr>
      <w:r>
        <w:rPr>
          <w:sz w:val="20"/>
        </w:rPr>
        <w:t>3.</w:t>
      </w:r>
      <w:r w:rsidR="00224F7F">
        <w:rPr>
          <w:sz w:val="20"/>
        </w:rPr>
        <w:t>10</w:t>
      </w:r>
      <w:r>
        <w:rPr>
          <w:sz w:val="20"/>
        </w:rPr>
        <w:t>. O impedimento de que trata o item 3.9.6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56881A6" w14:textId="77777777" w:rsidR="00EB6F9C" w:rsidRDefault="00000000">
      <w:pPr>
        <w:spacing w:after="14"/>
        <w:ind w:left="600"/>
      </w:pPr>
      <w:r>
        <w:rPr>
          <w:sz w:val="18"/>
        </w:rPr>
        <w:t xml:space="preserve"> </w:t>
      </w:r>
    </w:p>
    <w:p w14:paraId="65428383" w14:textId="695ED8A2" w:rsidR="00EB6F9C" w:rsidRDefault="00000000">
      <w:pPr>
        <w:spacing w:after="5" w:line="262" w:lineRule="auto"/>
        <w:ind w:left="595" w:hanging="10"/>
        <w:jc w:val="both"/>
      </w:pPr>
      <w:r>
        <w:rPr>
          <w:sz w:val="20"/>
        </w:rPr>
        <w:t>3.</w:t>
      </w:r>
      <w:r w:rsidR="00224F7F">
        <w:rPr>
          <w:sz w:val="20"/>
        </w:rPr>
        <w:t>11</w:t>
      </w:r>
      <w:r>
        <w:rPr>
          <w:sz w:val="20"/>
        </w:rPr>
        <w:t>. A critério da Administração e exclusivamente a seu serviço, o autor dos projetos e a empresa a que se referem os itens 3.9.4 e 3.9.5 poderão participar no apoio das atividades de planejamento da contratação, de execução da licitação ou de gestão do contrato, desde que sob supervisão exclusiva de agentes públicos do órgão ou entidade.</w:t>
      </w:r>
    </w:p>
    <w:p w14:paraId="43BC19FF" w14:textId="77777777" w:rsidR="00EB6F9C" w:rsidRDefault="00000000">
      <w:pPr>
        <w:spacing w:after="14"/>
        <w:ind w:left="600"/>
      </w:pPr>
      <w:r>
        <w:rPr>
          <w:sz w:val="18"/>
        </w:rPr>
        <w:t xml:space="preserve"> </w:t>
      </w:r>
    </w:p>
    <w:p w14:paraId="223E2A93" w14:textId="24BA020D" w:rsidR="00EB6F9C" w:rsidRDefault="00000000">
      <w:pPr>
        <w:spacing w:after="5" w:line="262" w:lineRule="auto"/>
        <w:ind w:left="595" w:hanging="10"/>
        <w:jc w:val="both"/>
      </w:pPr>
      <w:r>
        <w:rPr>
          <w:sz w:val="20"/>
        </w:rPr>
        <w:t>3.</w:t>
      </w:r>
      <w:r w:rsidR="00224F7F">
        <w:rPr>
          <w:sz w:val="20"/>
        </w:rPr>
        <w:t>12</w:t>
      </w:r>
      <w:r>
        <w:rPr>
          <w:sz w:val="20"/>
        </w:rPr>
        <w:t>. Equiparam-se aos autores do projeto as empresas integrantes do mesmo grupo econômico.</w:t>
      </w:r>
    </w:p>
    <w:p w14:paraId="45F40233" w14:textId="77777777" w:rsidR="00EB6F9C" w:rsidRDefault="00000000">
      <w:pPr>
        <w:spacing w:after="14"/>
        <w:ind w:left="600"/>
      </w:pPr>
      <w:r>
        <w:rPr>
          <w:sz w:val="18"/>
        </w:rPr>
        <w:t xml:space="preserve"> </w:t>
      </w:r>
    </w:p>
    <w:p w14:paraId="3D052C3A" w14:textId="6BA9703F" w:rsidR="00EB6F9C" w:rsidRDefault="00000000">
      <w:pPr>
        <w:spacing w:after="5" w:line="262" w:lineRule="auto"/>
        <w:ind w:left="595" w:hanging="10"/>
        <w:jc w:val="both"/>
      </w:pPr>
      <w:r>
        <w:rPr>
          <w:sz w:val="20"/>
        </w:rPr>
        <w:t>3.</w:t>
      </w:r>
      <w:r w:rsidR="00224F7F">
        <w:rPr>
          <w:sz w:val="20"/>
        </w:rPr>
        <w:t>13</w:t>
      </w:r>
      <w:r>
        <w:rPr>
          <w:sz w:val="20"/>
        </w:rPr>
        <w:t>. O disposto nos itens 3.10.4 e 3.10.5 não impede a licitação ou a contratação de serviço que inclua como encargo do contratado a elaboração do projeto básico e do projeto executivo, nas contratações integradas, e do projeto executivo, nos demais regimes de execução.</w:t>
      </w:r>
    </w:p>
    <w:p w14:paraId="0A7E94C6" w14:textId="77777777" w:rsidR="00EB6F9C" w:rsidRDefault="00000000">
      <w:pPr>
        <w:spacing w:after="14"/>
        <w:ind w:left="600"/>
      </w:pPr>
      <w:r>
        <w:rPr>
          <w:sz w:val="18"/>
        </w:rPr>
        <w:t xml:space="preserve"> </w:t>
      </w:r>
    </w:p>
    <w:p w14:paraId="351E3264" w14:textId="315F0365" w:rsidR="00EB6F9C" w:rsidRDefault="00000000">
      <w:pPr>
        <w:spacing w:after="5" w:line="262" w:lineRule="auto"/>
        <w:ind w:left="595" w:hanging="10"/>
        <w:jc w:val="both"/>
      </w:pPr>
      <w:r>
        <w:rPr>
          <w:sz w:val="20"/>
        </w:rPr>
        <w:t>3.</w:t>
      </w:r>
      <w:r w:rsidR="00224F7F">
        <w:rPr>
          <w:sz w:val="20"/>
        </w:rPr>
        <w:t>14</w:t>
      </w:r>
      <w:r>
        <w:rPr>
          <w:sz w:val="20"/>
        </w:rPr>
        <w:t>.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2800496" w14:textId="77777777" w:rsidR="00EB6F9C" w:rsidRDefault="00000000">
      <w:pPr>
        <w:spacing w:after="14"/>
        <w:ind w:left="600"/>
      </w:pPr>
      <w:r>
        <w:rPr>
          <w:sz w:val="18"/>
        </w:rPr>
        <w:t xml:space="preserve"> </w:t>
      </w:r>
    </w:p>
    <w:p w14:paraId="643CDBA9" w14:textId="25375899" w:rsidR="00EB6F9C" w:rsidRDefault="00000000">
      <w:pPr>
        <w:spacing w:after="5" w:line="262" w:lineRule="auto"/>
        <w:ind w:left="595" w:hanging="10"/>
        <w:jc w:val="both"/>
        <w:rPr>
          <w:sz w:val="20"/>
        </w:rPr>
      </w:pPr>
      <w:r>
        <w:rPr>
          <w:sz w:val="20"/>
        </w:rPr>
        <w:t>3.</w:t>
      </w:r>
      <w:r w:rsidR="00224F7F">
        <w:rPr>
          <w:sz w:val="20"/>
        </w:rPr>
        <w:t>15</w:t>
      </w:r>
      <w:r>
        <w:rPr>
          <w:sz w:val="20"/>
        </w:rPr>
        <w:t>. A vedação de que trata o item 3.10 estende-se a terceiro que auxilie a condução da contratação na qualidade de integrante de equipe de apoio, profissional especializado ou funcionário ou representante de empresa que preste assessoria técnica.</w:t>
      </w:r>
    </w:p>
    <w:p w14:paraId="4EBE4916" w14:textId="77777777" w:rsidR="00D53F07" w:rsidRDefault="00D53F07">
      <w:pPr>
        <w:spacing w:after="5" w:line="262" w:lineRule="auto"/>
        <w:ind w:left="595" w:hanging="10"/>
        <w:jc w:val="both"/>
      </w:pPr>
    </w:p>
    <w:p w14:paraId="0DC3D530" w14:textId="77777777" w:rsidR="00EB6F9C" w:rsidRDefault="00000000">
      <w:pPr>
        <w:pStyle w:val="Ttulo3"/>
        <w:ind w:left="-5"/>
      </w:pPr>
      <w:r>
        <w:t>4. Do orçamento estimado</w:t>
      </w:r>
    </w:p>
    <w:p w14:paraId="2CD65068" w14:textId="77777777" w:rsidR="00EB6F9C" w:rsidRDefault="00000000">
      <w:pPr>
        <w:spacing w:after="245" w:line="262" w:lineRule="auto"/>
        <w:ind w:left="595" w:hanging="10"/>
        <w:jc w:val="both"/>
      </w:pPr>
      <w:r>
        <w:rPr>
          <w:sz w:val="18"/>
        </w:rPr>
        <w:t xml:space="preserve">4.1. </w:t>
      </w:r>
      <w:r>
        <w:rPr>
          <w:sz w:val="20"/>
        </w:rPr>
        <w:t>O orçamento estimado da presente contratação não será de caráter sigiloso.</w:t>
      </w:r>
    </w:p>
    <w:p w14:paraId="261C2922" w14:textId="77777777" w:rsidR="00EB6F9C" w:rsidRDefault="00000000">
      <w:pPr>
        <w:pStyle w:val="Ttulo3"/>
        <w:ind w:left="-5"/>
      </w:pPr>
      <w:r>
        <w:t>5. Da apresentação da prop e dos docs habil</w:t>
      </w:r>
    </w:p>
    <w:p w14:paraId="2162D4B8" w14:textId="77777777" w:rsidR="00EB6F9C" w:rsidRDefault="00000000">
      <w:pPr>
        <w:spacing w:after="5" w:line="262" w:lineRule="auto"/>
        <w:ind w:left="595" w:hanging="10"/>
        <w:jc w:val="both"/>
      </w:pPr>
      <w:r>
        <w:rPr>
          <w:sz w:val="18"/>
        </w:rPr>
        <w:t xml:space="preserve">5.1. </w:t>
      </w:r>
      <w:r>
        <w:rPr>
          <w:sz w:val="20"/>
        </w:rPr>
        <w:t>Na presente licitação, a fase de habilitação sucederá as fases de apresentação de propostas e lances e de julgamento.</w:t>
      </w:r>
    </w:p>
    <w:p w14:paraId="678768BD" w14:textId="77777777" w:rsidR="00EB6F9C" w:rsidRDefault="00000000">
      <w:pPr>
        <w:spacing w:after="32"/>
        <w:ind w:left="600"/>
      </w:pPr>
      <w:r>
        <w:rPr>
          <w:sz w:val="18"/>
        </w:rPr>
        <w:t xml:space="preserve"> </w:t>
      </w:r>
    </w:p>
    <w:p w14:paraId="50CA08F4" w14:textId="574EAFE9" w:rsidR="00EB6F9C" w:rsidRDefault="00000000">
      <w:pPr>
        <w:spacing w:after="0" w:line="263" w:lineRule="auto"/>
        <w:ind w:left="595" w:hanging="10"/>
        <w:jc w:val="both"/>
      </w:pPr>
      <w:r>
        <w:rPr>
          <w:sz w:val="20"/>
        </w:rPr>
        <w:t xml:space="preserve">5.2. </w:t>
      </w:r>
      <w:r>
        <w:rPr>
          <w:sz w:val="18"/>
        </w:rPr>
        <w:t>Os licitantes encaminharão, exclusivamente por meio do sistema eletrônico, a proposta com o preço, conforme o critério de julgamento adotado neste Edital, até a data e o horário estabelecidos para abertura da sessão pública.</w:t>
      </w:r>
    </w:p>
    <w:p w14:paraId="71C660DD" w14:textId="77777777" w:rsidR="00EB6F9C" w:rsidRDefault="00000000">
      <w:pPr>
        <w:spacing w:after="0"/>
        <w:ind w:left="600"/>
      </w:pPr>
      <w:r>
        <w:rPr>
          <w:sz w:val="18"/>
        </w:rPr>
        <w:t xml:space="preserve"> </w:t>
      </w:r>
    </w:p>
    <w:p w14:paraId="627EF186" w14:textId="77777777" w:rsidR="00EB6F9C" w:rsidRDefault="00000000">
      <w:pPr>
        <w:spacing w:after="0" w:line="263" w:lineRule="auto"/>
        <w:ind w:left="595" w:hanging="10"/>
        <w:jc w:val="both"/>
      </w:pPr>
      <w:r>
        <w:rPr>
          <w:sz w:val="18"/>
        </w:rPr>
        <w:t>5.3.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9.1.1 e 9.13.2 deste Edital.</w:t>
      </w:r>
    </w:p>
    <w:p w14:paraId="3B04899B" w14:textId="77777777" w:rsidR="00EB6F9C" w:rsidRDefault="00000000">
      <w:pPr>
        <w:spacing w:after="0"/>
        <w:ind w:left="600"/>
      </w:pPr>
      <w:r>
        <w:rPr>
          <w:sz w:val="18"/>
        </w:rPr>
        <w:t xml:space="preserve"> </w:t>
      </w:r>
    </w:p>
    <w:p w14:paraId="381FD6AD" w14:textId="77777777" w:rsidR="00EB6F9C" w:rsidRDefault="00000000">
      <w:pPr>
        <w:spacing w:after="0" w:line="263" w:lineRule="auto"/>
        <w:ind w:left="595" w:hanging="10"/>
        <w:jc w:val="both"/>
      </w:pPr>
      <w:r>
        <w:rPr>
          <w:sz w:val="18"/>
        </w:rPr>
        <w:t>5.4. No cadastramento da proposta inicial, o licitante declarará, em campo próprio do sistema, que:</w:t>
      </w:r>
    </w:p>
    <w:p w14:paraId="387B7CBF" w14:textId="77777777" w:rsidR="00EB6F9C" w:rsidRDefault="00000000">
      <w:pPr>
        <w:spacing w:after="14"/>
        <w:ind w:left="600"/>
      </w:pPr>
      <w:r>
        <w:rPr>
          <w:sz w:val="18"/>
        </w:rPr>
        <w:t xml:space="preserve"> </w:t>
      </w:r>
    </w:p>
    <w:p w14:paraId="746D7351" w14:textId="77777777" w:rsidR="00EB6F9C" w:rsidRDefault="00000000">
      <w:pPr>
        <w:spacing w:after="5" w:line="262" w:lineRule="auto"/>
        <w:ind w:left="595" w:hanging="10"/>
        <w:jc w:val="both"/>
      </w:pPr>
      <w:r>
        <w:rPr>
          <w:sz w:val="20"/>
        </w:rPr>
        <w:t>5.4.1.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5EDD2A7" w14:textId="77777777" w:rsidR="00EB6F9C" w:rsidRDefault="00000000">
      <w:pPr>
        <w:spacing w:after="14"/>
        <w:ind w:left="600"/>
      </w:pPr>
      <w:r>
        <w:rPr>
          <w:sz w:val="18"/>
        </w:rPr>
        <w:t xml:space="preserve"> </w:t>
      </w:r>
    </w:p>
    <w:p w14:paraId="2FB71D9F" w14:textId="77777777" w:rsidR="00EB6F9C" w:rsidRDefault="00000000">
      <w:pPr>
        <w:spacing w:after="5" w:line="262" w:lineRule="auto"/>
        <w:ind w:left="595" w:hanging="10"/>
        <w:jc w:val="both"/>
      </w:pPr>
      <w:r>
        <w:rPr>
          <w:sz w:val="20"/>
        </w:rPr>
        <w:t>5.4.2. não emprega menor de 18 anos em trabalho noturno, perigoso ou insalubre e não emprega menor de 16 anos, salvo menor, a partir de 14 anos, na condição de aprendiz, nos termos do artigo 7°, XXXIII, da Constituição;</w:t>
      </w:r>
    </w:p>
    <w:p w14:paraId="1EF82525" w14:textId="77777777" w:rsidR="00EB6F9C" w:rsidRDefault="00000000">
      <w:pPr>
        <w:spacing w:after="14"/>
        <w:ind w:left="600"/>
      </w:pPr>
      <w:r>
        <w:rPr>
          <w:sz w:val="18"/>
        </w:rPr>
        <w:t xml:space="preserve"> </w:t>
      </w:r>
    </w:p>
    <w:p w14:paraId="30B5C1C0" w14:textId="77777777" w:rsidR="00EB6F9C" w:rsidRDefault="00000000">
      <w:pPr>
        <w:spacing w:after="5" w:line="262" w:lineRule="auto"/>
        <w:ind w:left="595" w:hanging="10"/>
        <w:jc w:val="both"/>
      </w:pPr>
      <w:r>
        <w:rPr>
          <w:sz w:val="20"/>
        </w:rPr>
        <w:t>5.4.3. não possui empregados executando trabalho degradante ou forçado, observando o disposto nos incisos III e IV do art. 1º e no inciso III do art. 5º da Constituição Federal;</w:t>
      </w:r>
    </w:p>
    <w:p w14:paraId="47D6BD43" w14:textId="77777777" w:rsidR="00EB6F9C" w:rsidRDefault="00000000">
      <w:pPr>
        <w:spacing w:after="14"/>
        <w:ind w:left="600"/>
      </w:pPr>
      <w:r>
        <w:rPr>
          <w:sz w:val="18"/>
        </w:rPr>
        <w:lastRenderedPageBreak/>
        <w:t xml:space="preserve"> </w:t>
      </w:r>
    </w:p>
    <w:p w14:paraId="14279D5E" w14:textId="77777777" w:rsidR="00EB6F9C" w:rsidRDefault="00000000">
      <w:pPr>
        <w:spacing w:after="5" w:line="262" w:lineRule="auto"/>
        <w:ind w:left="595" w:hanging="10"/>
        <w:jc w:val="both"/>
      </w:pPr>
      <w:r>
        <w:rPr>
          <w:sz w:val="20"/>
        </w:rPr>
        <w:t>5.4.4. cumpre as exigências de reserva de cargos para pessoa com deficiência e para reabilitado da Previdência Social, previstas em lei e em outras normas específicas.</w:t>
      </w:r>
    </w:p>
    <w:p w14:paraId="4ECCD373" w14:textId="77777777" w:rsidR="00EB6F9C" w:rsidRDefault="00000000">
      <w:pPr>
        <w:spacing w:after="14"/>
        <w:ind w:left="600"/>
      </w:pPr>
      <w:r>
        <w:rPr>
          <w:sz w:val="18"/>
        </w:rPr>
        <w:t xml:space="preserve"> </w:t>
      </w:r>
    </w:p>
    <w:p w14:paraId="20D032F9" w14:textId="3B927EBD" w:rsidR="00EB6F9C" w:rsidRDefault="00000000">
      <w:pPr>
        <w:spacing w:after="0" w:line="263" w:lineRule="auto"/>
        <w:ind w:left="595" w:hanging="10"/>
        <w:jc w:val="both"/>
      </w:pPr>
      <w:r>
        <w:rPr>
          <w:sz w:val="18"/>
        </w:rPr>
        <w:t>5.</w:t>
      </w:r>
      <w:r w:rsidR="00224F7F">
        <w:rPr>
          <w:sz w:val="18"/>
        </w:rPr>
        <w:t>5</w:t>
      </w:r>
      <w:r>
        <w:rPr>
          <w:sz w:val="18"/>
        </w:rPr>
        <w:t>. No caso das empresas que foram beneficiadas pela Lei nº 12.546, de 2011, as propostas de preços deverão ser apresentadas com as alíquotas em vigor, nos termos da Lei nº 14.973, de 2024, aplicáveis para o ano de apresentação da proposta.</w:t>
      </w:r>
    </w:p>
    <w:p w14:paraId="6E404575" w14:textId="77777777" w:rsidR="00EB6F9C" w:rsidRDefault="00000000">
      <w:pPr>
        <w:spacing w:after="14"/>
        <w:ind w:left="600"/>
      </w:pPr>
      <w:r>
        <w:rPr>
          <w:sz w:val="18"/>
        </w:rPr>
        <w:t xml:space="preserve"> </w:t>
      </w:r>
    </w:p>
    <w:p w14:paraId="32B592E4" w14:textId="04462E93" w:rsidR="00EB6F9C" w:rsidRDefault="00000000">
      <w:pPr>
        <w:spacing w:after="5" w:line="262" w:lineRule="auto"/>
        <w:ind w:left="595" w:hanging="10"/>
        <w:jc w:val="both"/>
      </w:pPr>
      <w:r>
        <w:rPr>
          <w:sz w:val="20"/>
        </w:rPr>
        <w:t>5.</w:t>
      </w:r>
      <w:r w:rsidR="00224F7F">
        <w:rPr>
          <w:sz w:val="20"/>
        </w:rPr>
        <w:t>5</w:t>
      </w:r>
      <w:r>
        <w:rPr>
          <w:sz w:val="20"/>
        </w:rPr>
        <w:t>.1. 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7AD0F231" w14:textId="77777777" w:rsidR="00EB6F9C" w:rsidRDefault="00000000">
      <w:pPr>
        <w:spacing w:after="31"/>
        <w:ind w:left="600"/>
      </w:pPr>
      <w:r>
        <w:rPr>
          <w:sz w:val="18"/>
        </w:rPr>
        <w:t xml:space="preserve"> </w:t>
      </w:r>
    </w:p>
    <w:p w14:paraId="3CE838F0" w14:textId="19675135" w:rsidR="00EB6F9C" w:rsidRDefault="00000000">
      <w:pPr>
        <w:spacing w:after="0" w:line="263" w:lineRule="auto"/>
        <w:ind w:left="595" w:hanging="10"/>
        <w:jc w:val="both"/>
      </w:pPr>
      <w:r>
        <w:rPr>
          <w:sz w:val="20"/>
        </w:rPr>
        <w:t>5.</w:t>
      </w:r>
      <w:r w:rsidR="00224F7F">
        <w:rPr>
          <w:sz w:val="20"/>
        </w:rPr>
        <w:t>6</w:t>
      </w:r>
      <w:r>
        <w:rPr>
          <w:sz w:val="20"/>
        </w:rPr>
        <w:t xml:space="preserve">. </w:t>
      </w:r>
      <w:r>
        <w:rPr>
          <w:sz w:val="18"/>
        </w:rPr>
        <w:t>O fornecedor enquadrado como microempresa, empresa de pequeno porte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33DD21D6" w14:textId="77777777" w:rsidR="00EB6F9C" w:rsidRDefault="00000000">
      <w:pPr>
        <w:spacing w:after="14"/>
        <w:ind w:left="600"/>
      </w:pPr>
      <w:r>
        <w:rPr>
          <w:sz w:val="18"/>
        </w:rPr>
        <w:t xml:space="preserve"> </w:t>
      </w:r>
    </w:p>
    <w:p w14:paraId="4567CFA1" w14:textId="2E4192B0" w:rsidR="00EB6F9C" w:rsidRDefault="00000000">
      <w:pPr>
        <w:spacing w:after="5" w:line="262" w:lineRule="auto"/>
        <w:ind w:left="595" w:hanging="10"/>
        <w:jc w:val="both"/>
      </w:pPr>
      <w:r>
        <w:rPr>
          <w:sz w:val="20"/>
        </w:rPr>
        <w:t>5.</w:t>
      </w:r>
      <w:r w:rsidR="00224F7F">
        <w:rPr>
          <w:sz w:val="20"/>
        </w:rPr>
        <w:t>6</w:t>
      </w:r>
      <w:r>
        <w:rPr>
          <w:sz w:val="20"/>
        </w:rPr>
        <w:t>.1. No item exclusivo para participação de microempresas e empresas de pequeno porte, a assinalação do campo “não” impedirá o prosseguimento no certame, para aquele item;</w:t>
      </w:r>
    </w:p>
    <w:p w14:paraId="3A9538DE" w14:textId="77777777" w:rsidR="00EB6F9C" w:rsidRDefault="00000000">
      <w:pPr>
        <w:spacing w:after="14"/>
        <w:ind w:left="600"/>
      </w:pPr>
      <w:r>
        <w:rPr>
          <w:sz w:val="18"/>
        </w:rPr>
        <w:t xml:space="preserve"> </w:t>
      </w:r>
    </w:p>
    <w:p w14:paraId="4EA4FD77" w14:textId="77FCC1CC" w:rsidR="00EB6F9C" w:rsidRDefault="00000000">
      <w:pPr>
        <w:spacing w:after="5" w:line="262" w:lineRule="auto"/>
        <w:ind w:left="595" w:hanging="10"/>
        <w:jc w:val="both"/>
      </w:pPr>
      <w:r>
        <w:rPr>
          <w:sz w:val="20"/>
        </w:rPr>
        <w:t>5.</w:t>
      </w:r>
      <w:r w:rsidR="00224F7F">
        <w:rPr>
          <w:sz w:val="20"/>
        </w:rPr>
        <w:t>7</w:t>
      </w:r>
      <w:r>
        <w:rPr>
          <w:sz w:val="20"/>
        </w:rPr>
        <w:t>. Não poderá se beneficiar do tratamento jurídico diferenciado estabelecido nos arts. 42 a 49 da Lei Complementar nº 123, de 2006, a pessoa jurídica:</w:t>
      </w:r>
    </w:p>
    <w:p w14:paraId="2A9CAB1A" w14:textId="77777777" w:rsidR="00EB6F9C" w:rsidRDefault="00000000">
      <w:pPr>
        <w:spacing w:after="14"/>
        <w:ind w:left="600"/>
      </w:pPr>
      <w:r>
        <w:rPr>
          <w:sz w:val="18"/>
        </w:rPr>
        <w:t xml:space="preserve"> </w:t>
      </w:r>
    </w:p>
    <w:p w14:paraId="575CDB5C" w14:textId="3C9B4F13" w:rsidR="00EB6F9C" w:rsidRDefault="00000000">
      <w:pPr>
        <w:spacing w:after="5" w:line="262" w:lineRule="auto"/>
        <w:ind w:left="595" w:hanging="10"/>
        <w:jc w:val="both"/>
      </w:pPr>
      <w:r>
        <w:rPr>
          <w:sz w:val="20"/>
        </w:rPr>
        <w:t>5.</w:t>
      </w:r>
      <w:r w:rsidR="00224F7F">
        <w:rPr>
          <w:sz w:val="20"/>
        </w:rPr>
        <w:t>7</w:t>
      </w:r>
      <w:r>
        <w:rPr>
          <w:sz w:val="20"/>
        </w:rPr>
        <w:t>.1. de cujo capital participe outra pessoa jurídica;</w:t>
      </w:r>
    </w:p>
    <w:p w14:paraId="20584D3D" w14:textId="77777777" w:rsidR="00EB6F9C" w:rsidRDefault="00000000">
      <w:pPr>
        <w:spacing w:after="14"/>
        <w:ind w:left="600"/>
      </w:pPr>
      <w:r>
        <w:rPr>
          <w:sz w:val="18"/>
        </w:rPr>
        <w:t xml:space="preserve"> </w:t>
      </w:r>
    </w:p>
    <w:p w14:paraId="7697D774" w14:textId="7336EB15" w:rsidR="00EB6F9C" w:rsidRDefault="00000000">
      <w:pPr>
        <w:spacing w:after="5" w:line="262" w:lineRule="auto"/>
        <w:ind w:left="595" w:hanging="10"/>
        <w:jc w:val="both"/>
      </w:pPr>
      <w:r>
        <w:rPr>
          <w:sz w:val="20"/>
        </w:rPr>
        <w:t>5.</w:t>
      </w:r>
      <w:r w:rsidR="00224F7F">
        <w:rPr>
          <w:sz w:val="20"/>
        </w:rPr>
        <w:t>7</w:t>
      </w:r>
      <w:r>
        <w:rPr>
          <w:sz w:val="20"/>
        </w:rPr>
        <w:t>.2. que seja filial, sucursal, agência ou representação, no País, de pessoa jurídica com sede no exterior;</w:t>
      </w:r>
    </w:p>
    <w:p w14:paraId="3A31631E" w14:textId="77777777" w:rsidR="00EB6F9C" w:rsidRDefault="00000000">
      <w:pPr>
        <w:spacing w:after="14"/>
        <w:ind w:left="600"/>
      </w:pPr>
      <w:r>
        <w:rPr>
          <w:sz w:val="18"/>
        </w:rPr>
        <w:t xml:space="preserve"> </w:t>
      </w:r>
    </w:p>
    <w:p w14:paraId="13B457FC" w14:textId="2AD56055" w:rsidR="00EB6F9C" w:rsidRDefault="00000000">
      <w:pPr>
        <w:spacing w:after="5" w:line="262" w:lineRule="auto"/>
        <w:ind w:left="595" w:hanging="10"/>
        <w:jc w:val="both"/>
      </w:pPr>
      <w:r>
        <w:rPr>
          <w:sz w:val="20"/>
        </w:rPr>
        <w:t>5.</w:t>
      </w:r>
      <w:r w:rsidR="00224F7F">
        <w:rPr>
          <w:sz w:val="20"/>
        </w:rPr>
        <w:t>7</w:t>
      </w:r>
      <w:r>
        <w:rPr>
          <w:sz w:val="20"/>
        </w:rPr>
        <w:t>.3.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8A0091C" w14:textId="77777777" w:rsidR="00EB6F9C" w:rsidRDefault="00000000">
      <w:pPr>
        <w:spacing w:after="14"/>
        <w:ind w:left="600"/>
      </w:pPr>
      <w:r>
        <w:rPr>
          <w:sz w:val="18"/>
        </w:rPr>
        <w:t xml:space="preserve"> </w:t>
      </w:r>
    </w:p>
    <w:p w14:paraId="7E8A313D" w14:textId="08AA67D2" w:rsidR="00EB6F9C" w:rsidRDefault="00000000">
      <w:pPr>
        <w:spacing w:after="5" w:line="262" w:lineRule="auto"/>
        <w:ind w:left="595" w:hanging="10"/>
        <w:jc w:val="both"/>
      </w:pPr>
      <w:r>
        <w:rPr>
          <w:sz w:val="20"/>
        </w:rPr>
        <w:t>5.</w:t>
      </w:r>
      <w:r w:rsidR="00224F7F">
        <w:rPr>
          <w:sz w:val="20"/>
        </w:rPr>
        <w:t>7</w:t>
      </w:r>
      <w:r>
        <w:rPr>
          <w:sz w:val="20"/>
        </w:rPr>
        <w:t>.4. cujo titular ou sócio participe com mais de 10% (dez por cento) do capital de outra empresa não beneficiada pela Lei Complementar nº 123, de 2006, desde que a receita bruta global ultrapasse o limite de que trata o inciso II do art. 3º da referida lei;</w:t>
      </w:r>
    </w:p>
    <w:p w14:paraId="168FE899" w14:textId="77777777" w:rsidR="00EB6F9C" w:rsidRDefault="00000000">
      <w:pPr>
        <w:spacing w:after="14"/>
        <w:ind w:left="600"/>
      </w:pPr>
      <w:r>
        <w:rPr>
          <w:sz w:val="18"/>
        </w:rPr>
        <w:t xml:space="preserve"> </w:t>
      </w:r>
    </w:p>
    <w:p w14:paraId="29DAFDBD" w14:textId="7FAF74E0" w:rsidR="00EB6F9C" w:rsidRDefault="00000000">
      <w:pPr>
        <w:spacing w:after="5" w:line="262" w:lineRule="auto"/>
        <w:ind w:left="595" w:hanging="10"/>
        <w:jc w:val="both"/>
      </w:pPr>
      <w:r>
        <w:rPr>
          <w:sz w:val="20"/>
        </w:rPr>
        <w:t>5.</w:t>
      </w:r>
      <w:r w:rsidR="00224F7F">
        <w:rPr>
          <w:sz w:val="20"/>
        </w:rPr>
        <w:t>7</w:t>
      </w:r>
      <w:r>
        <w:rPr>
          <w:sz w:val="20"/>
        </w:rPr>
        <w:t>.5. cujo sócio ou titular seja administrador ou equiparado de outra pessoa jurídica com fins lucrativos, desde que a receita bruta global ultrapasse o limite de que trata o inciso II do art. 3º da referida lei;</w:t>
      </w:r>
    </w:p>
    <w:p w14:paraId="5145126D" w14:textId="77777777" w:rsidR="00EB6F9C" w:rsidRDefault="00000000">
      <w:pPr>
        <w:spacing w:after="14"/>
        <w:ind w:left="600"/>
      </w:pPr>
      <w:r>
        <w:rPr>
          <w:sz w:val="18"/>
        </w:rPr>
        <w:t xml:space="preserve"> </w:t>
      </w:r>
    </w:p>
    <w:p w14:paraId="61E0C679" w14:textId="3C414656" w:rsidR="00EB6F9C" w:rsidRDefault="00000000">
      <w:pPr>
        <w:spacing w:after="5" w:line="262" w:lineRule="auto"/>
        <w:ind w:left="595" w:hanging="10"/>
        <w:jc w:val="both"/>
      </w:pPr>
      <w:r>
        <w:rPr>
          <w:sz w:val="20"/>
        </w:rPr>
        <w:t>5.</w:t>
      </w:r>
      <w:r w:rsidR="00224F7F">
        <w:rPr>
          <w:sz w:val="20"/>
        </w:rPr>
        <w:t>7</w:t>
      </w:r>
      <w:r>
        <w:rPr>
          <w:sz w:val="20"/>
        </w:rPr>
        <w:t>.6. constituída sob a forma de cooperativas, salvo as de consumo;</w:t>
      </w:r>
    </w:p>
    <w:p w14:paraId="072AF8DC" w14:textId="77777777" w:rsidR="00EB6F9C" w:rsidRDefault="00000000">
      <w:pPr>
        <w:spacing w:after="14"/>
        <w:ind w:left="600"/>
      </w:pPr>
      <w:r>
        <w:rPr>
          <w:sz w:val="18"/>
        </w:rPr>
        <w:t xml:space="preserve"> </w:t>
      </w:r>
    </w:p>
    <w:p w14:paraId="1699CECA" w14:textId="7CC7D46E" w:rsidR="00EB6F9C" w:rsidRDefault="00000000">
      <w:pPr>
        <w:spacing w:after="5" w:line="262" w:lineRule="auto"/>
        <w:ind w:left="595" w:hanging="10"/>
        <w:jc w:val="both"/>
      </w:pPr>
      <w:r>
        <w:rPr>
          <w:sz w:val="20"/>
        </w:rPr>
        <w:t>5.</w:t>
      </w:r>
      <w:r w:rsidR="00224F7F">
        <w:rPr>
          <w:sz w:val="20"/>
        </w:rPr>
        <w:t>7</w:t>
      </w:r>
      <w:r>
        <w:rPr>
          <w:sz w:val="20"/>
        </w:rPr>
        <w:t>.7. que participe do capital de outra pessoa jurídica;</w:t>
      </w:r>
    </w:p>
    <w:p w14:paraId="259EDE12" w14:textId="77777777" w:rsidR="00EB6F9C" w:rsidRDefault="00000000">
      <w:pPr>
        <w:spacing w:after="14"/>
        <w:ind w:left="600"/>
      </w:pPr>
      <w:r>
        <w:rPr>
          <w:sz w:val="18"/>
        </w:rPr>
        <w:t xml:space="preserve"> </w:t>
      </w:r>
    </w:p>
    <w:p w14:paraId="5ABA2557" w14:textId="187E5E40" w:rsidR="00EB6F9C" w:rsidRDefault="00000000">
      <w:pPr>
        <w:spacing w:after="5" w:line="262" w:lineRule="auto"/>
        <w:ind w:left="595" w:hanging="10"/>
        <w:jc w:val="both"/>
      </w:pPr>
      <w:r>
        <w:rPr>
          <w:sz w:val="20"/>
        </w:rPr>
        <w:t>5.</w:t>
      </w:r>
      <w:r w:rsidR="00224F7F">
        <w:rPr>
          <w:sz w:val="20"/>
        </w:rPr>
        <w:t>7</w:t>
      </w:r>
      <w:r>
        <w:rPr>
          <w:sz w:val="20"/>
        </w:rPr>
        <w:t>.8.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2375B6A" w14:textId="77777777" w:rsidR="00EB6F9C" w:rsidRDefault="00000000">
      <w:pPr>
        <w:spacing w:after="14"/>
        <w:ind w:left="600"/>
      </w:pPr>
      <w:r>
        <w:rPr>
          <w:sz w:val="18"/>
        </w:rPr>
        <w:t xml:space="preserve"> </w:t>
      </w:r>
    </w:p>
    <w:p w14:paraId="10BABF10" w14:textId="6C30EA5E" w:rsidR="00EB6F9C" w:rsidRDefault="00000000">
      <w:pPr>
        <w:spacing w:after="5" w:line="262" w:lineRule="auto"/>
        <w:ind w:left="595" w:hanging="10"/>
        <w:jc w:val="both"/>
      </w:pPr>
      <w:r>
        <w:rPr>
          <w:sz w:val="20"/>
        </w:rPr>
        <w:t>5.</w:t>
      </w:r>
      <w:r w:rsidR="00224F7F">
        <w:rPr>
          <w:sz w:val="20"/>
        </w:rPr>
        <w:t>7</w:t>
      </w:r>
      <w:r>
        <w:rPr>
          <w:sz w:val="20"/>
        </w:rPr>
        <w:t>.9. resultante ou remanescente de cisão ou qualquer outra forma de desmembramento de pessoa jurídica que tenha ocorrido em um dos 5 (cinco) anos-calendário anteriores;</w:t>
      </w:r>
    </w:p>
    <w:p w14:paraId="67407C36" w14:textId="77777777" w:rsidR="00EB6F9C" w:rsidRDefault="00000000">
      <w:pPr>
        <w:spacing w:after="14"/>
        <w:ind w:left="600"/>
      </w:pPr>
      <w:r>
        <w:rPr>
          <w:sz w:val="18"/>
        </w:rPr>
        <w:t xml:space="preserve"> </w:t>
      </w:r>
    </w:p>
    <w:p w14:paraId="2FEA14AF" w14:textId="19AA9C8F" w:rsidR="00EB6F9C" w:rsidRDefault="00000000">
      <w:pPr>
        <w:spacing w:after="5" w:line="262" w:lineRule="auto"/>
        <w:ind w:left="595" w:hanging="10"/>
        <w:jc w:val="both"/>
      </w:pPr>
      <w:r>
        <w:rPr>
          <w:sz w:val="20"/>
        </w:rPr>
        <w:t>5.</w:t>
      </w:r>
      <w:r w:rsidR="00224F7F">
        <w:rPr>
          <w:sz w:val="20"/>
        </w:rPr>
        <w:t>7</w:t>
      </w:r>
      <w:r>
        <w:rPr>
          <w:sz w:val="20"/>
        </w:rPr>
        <w:t>.10. constituída sob a forma de sociedade por ações.</w:t>
      </w:r>
    </w:p>
    <w:p w14:paraId="42285B16" w14:textId="77777777" w:rsidR="00EB6F9C" w:rsidRDefault="00000000">
      <w:pPr>
        <w:spacing w:after="14"/>
        <w:ind w:left="600"/>
      </w:pPr>
      <w:r>
        <w:rPr>
          <w:sz w:val="18"/>
        </w:rPr>
        <w:t xml:space="preserve"> </w:t>
      </w:r>
    </w:p>
    <w:p w14:paraId="213B28D8" w14:textId="0786C067" w:rsidR="00EB6F9C" w:rsidRDefault="00000000">
      <w:pPr>
        <w:spacing w:after="5" w:line="262" w:lineRule="auto"/>
        <w:ind w:left="595" w:hanging="10"/>
        <w:jc w:val="both"/>
      </w:pPr>
      <w:r>
        <w:rPr>
          <w:sz w:val="20"/>
        </w:rPr>
        <w:t>5.</w:t>
      </w:r>
      <w:r w:rsidR="00224F7F">
        <w:rPr>
          <w:sz w:val="20"/>
        </w:rPr>
        <w:t>7</w:t>
      </w:r>
      <w:r>
        <w:rPr>
          <w:sz w:val="20"/>
        </w:rPr>
        <w:t>.11. cujos titulares ou sócios guardem, cumulativamente, com o contratante do serviço, relação de pessoalidade, subordinação e habitualidade.</w:t>
      </w:r>
    </w:p>
    <w:p w14:paraId="759AB5BD" w14:textId="77777777" w:rsidR="00EB6F9C" w:rsidRDefault="00000000">
      <w:pPr>
        <w:spacing w:after="31"/>
        <w:ind w:left="600"/>
      </w:pPr>
      <w:r>
        <w:rPr>
          <w:sz w:val="18"/>
        </w:rPr>
        <w:t xml:space="preserve"> </w:t>
      </w:r>
    </w:p>
    <w:p w14:paraId="4B3B1A9B" w14:textId="468D1687" w:rsidR="00EB6F9C" w:rsidRDefault="00000000">
      <w:pPr>
        <w:spacing w:after="0" w:line="263" w:lineRule="auto"/>
        <w:ind w:left="595" w:hanging="10"/>
        <w:jc w:val="both"/>
      </w:pPr>
      <w:r>
        <w:rPr>
          <w:sz w:val="20"/>
        </w:rPr>
        <w:lastRenderedPageBreak/>
        <w:t>5.</w:t>
      </w:r>
      <w:r w:rsidR="00224F7F">
        <w:rPr>
          <w:sz w:val="20"/>
        </w:rPr>
        <w:t>8</w:t>
      </w:r>
      <w:r>
        <w:rPr>
          <w:sz w:val="20"/>
        </w:rPr>
        <w:t xml:space="preserve">. </w:t>
      </w:r>
      <w:r>
        <w:rPr>
          <w:sz w:val="18"/>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p>
    <w:p w14:paraId="35788B65" w14:textId="77777777" w:rsidR="00EB6F9C" w:rsidRDefault="00000000">
      <w:pPr>
        <w:spacing w:after="14"/>
        <w:ind w:left="600"/>
      </w:pPr>
      <w:r>
        <w:rPr>
          <w:sz w:val="18"/>
        </w:rPr>
        <w:t xml:space="preserve"> </w:t>
      </w:r>
    </w:p>
    <w:p w14:paraId="6C88686C" w14:textId="5599EC02" w:rsidR="00EB6F9C" w:rsidRDefault="00000000">
      <w:pPr>
        <w:spacing w:after="5" w:line="262" w:lineRule="auto"/>
        <w:ind w:left="595" w:hanging="10"/>
        <w:jc w:val="both"/>
      </w:pPr>
      <w:r>
        <w:rPr>
          <w:sz w:val="20"/>
        </w:rPr>
        <w:t>5.</w:t>
      </w:r>
      <w:r w:rsidR="00224F7F">
        <w:rPr>
          <w:sz w:val="20"/>
        </w:rPr>
        <w:t>9</w:t>
      </w:r>
      <w:r>
        <w:rPr>
          <w:sz w:val="20"/>
        </w:rPr>
        <w:t>. A falsidade da declaração de que trata os itens 5.4, 5.8 ou 5.10 sujeitará o licitante às sanções previstas na Lei nº 14.133, de 2021, e neste Edital.</w:t>
      </w:r>
    </w:p>
    <w:p w14:paraId="481AE30E" w14:textId="77777777" w:rsidR="00EB6F9C" w:rsidRDefault="00000000">
      <w:pPr>
        <w:spacing w:after="14"/>
        <w:ind w:left="600"/>
      </w:pPr>
      <w:r>
        <w:rPr>
          <w:sz w:val="18"/>
        </w:rPr>
        <w:t xml:space="preserve"> </w:t>
      </w:r>
    </w:p>
    <w:p w14:paraId="4A85789C" w14:textId="5069FD6C" w:rsidR="00EB6F9C" w:rsidRDefault="00000000">
      <w:pPr>
        <w:spacing w:after="5" w:line="262" w:lineRule="auto"/>
        <w:ind w:left="595" w:hanging="10"/>
        <w:jc w:val="both"/>
      </w:pPr>
      <w:r>
        <w:rPr>
          <w:sz w:val="20"/>
        </w:rPr>
        <w:t>5.1</w:t>
      </w:r>
      <w:r w:rsidR="00224F7F">
        <w:rPr>
          <w:sz w:val="20"/>
        </w:rPr>
        <w:t>0</w:t>
      </w:r>
      <w:r>
        <w:rPr>
          <w:sz w:val="2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D70E16B" w14:textId="77777777" w:rsidR="00EB6F9C" w:rsidRDefault="00000000">
      <w:pPr>
        <w:spacing w:after="0"/>
        <w:ind w:left="600"/>
      </w:pPr>
      <w:r>
        <w:rPr>
          <w:sz w:val="18"/>
        </w:rPr>
        <w:t xml:space="preserve"> </w:t>
      </w:r>
    </w:p>
    <w:p w14:paraId="6E84C386" w14:textId="6D428E6C" w:rsidR="00EB6F9C" w:rsidRDefault="00000000">
      <w:pPr>
        <w:spacing w:after="5" w:line="262" w:lineRule="auto"/>
        <w:ind w:left="595" w:hanging="10"/>
        <w:jc w:val="both"/>
      </w:pPr>
      <w:r>
        <w:rPr>
          <w:sz w:val="20"/>
        </w:rPr>
        <w:t>5.1</w:t>
      </w:r>
      <w:r w:rsidR="00224F7F">
        <w:rPr>
          <w:sz w:val="20"/>
        </w:rPr>
        <w:t>1</w:t>
      </w:r>
      <w:r>
        <w:rPr>
          <w:sz w:val="20"/>
        </w:rPr>
        <w:t>. Não haverá ordem de classificação na etapa de apresentação da proposta e dos documentos de habilitação pelo licitante, o que ocorrerá somente após os procedimentos de abertura da sessão pública e da fase de envio de lances.</w:t>
      </w:r>
    </w:p>
    <w:p w14:paraId="764DDD0B" w14:textId="77777777" w:rsidR="00EB6F9C" w:rsidRDefault="00000000">
      <w:pPr>
        <w:spacing w:after="14"/>
        <w:ind w:left="600"/>
      </w:pPr>
      <w:r>
        <w:rPr>
          <w:sz w:val="18"/>
        </w:rPr>
        <w:t xml:space="preserve"> </w:t>
      </w:r>
    </w:p>
    <w:p w14:paraId="2425E875" w14:textId="23C139CA" w:rsidR="00EB6F9C" w:rsidRDefault="00000000">
      <w:pPr>
        <w:spacing w:after="5" w:line="262" w:lineRule="auto"/>
        <w:ind w:left="595" w:hanging="10"/>
        <w:jc w:val="both"/>
      </w:pPr>
      <w:r>
        <w:rPr>
          <w:sz w:val="20"/>
        </w:rPr>
        <w:t>5.1</w:t>
      </w:r>
      <w:r w:rsidR="00224F7F">
        <w:rPr>
          <w:sz w:val="20"/>
        </w:rPr>
        <w:t>2</w:t>
      </w:r>
      <w:r>
        <w:rPr>
          <w:sz w:val="20"/>
        </w:rPr>
        <w:t>. Serão disponibilizados para acesso público os documentos que compõem a proposta dos licitantes convocados para apresentação de propostas, após a fase de envio de lances.</w:t>
      </w:r>
    </w:p>
    <w:p w14:paraId="5D5394E9" w14:textId="77777777" w:rsidR="00EB6F9C" w:rsidRDefault="00000000">
      <w:pPr>
        <w:spacing w:after="14"/>
        <w:ind w:left="600"/>
      </w:pPr>
      <w:r>
        <w:rPr>
          <w:sz w:val="18"/>
        </w:rPr>
        <w:t xml:space="preserve"> </w:t>
      </w:r>
    </w:p>
    <w:p w14:paraId="6A84A8A0" w14:textId="7506AAC1" w:rsidR="00EB6F9C" w:rsidRDefault="00000000">
      <w:pPr>
        <w:spacing w:after="5" w:line="262" w:lineRule="auto"/>
        <w:ind w:left="595" w:hanging="10"/>
        <w:jc w:val="both"/>
      </w:pPr>
      <w:r>
        <w:rPr>
          <w:sz w:val="20"/>
        </w:rPr>
        <w:t>5.1</w:t>
      </w:r>
      <w:r w:rsidR="00224F7F">
        <w:rPr>
          <w:sz w:val="20"/>
        </w:rPr>
        <w:t>3</w:t>
      </w:r>
      <w:r>
        <w:rPr>
          <w:sz w:val="20"/>
        </w:rPr>
        <w:t>. Desde que disponibilizada a funcionalidade no sistema, o licitante poderá parametrizar o seu valor final mínimo quando do cadastramento da proposta e obedecerá às seguintes regras:</w:t>
      </w:r>
    </w:p>
    <w:p w14:paraId="7E45F73C" w14:textId="77777777" w:rsidR="00EB6F9C" w:rsidRDefault="00000000">
      <w:pPr>
        <w:spacing w:after="14"/>
        <w:ind w:left="600"/>
      </w:pPr>
      <w:r>
        <w:rPr>
          <w:sz w:val="18"/>
        </w:rPr>
        <w:t xml:space="preserve"> </w:t>
      </w:r>
    </w:p>
    <w:p w14:paraId="5D2AB554" w14:textId="11CF2A48" w:rsidR="00EB6F9C" w:rsidRDefault="00000000">
      <w:pPr>
        <w:spacing w:after="5" w:line="262" w:lineRule="auto"/>
        <w:ind w:left="595" w:hanging="10"/>
        <w:jc w:val="both"/>
      </w:pPr>
      <w:r>
        <w:rPr>
          <w:sz w:val="20"/>
        </w:rPr>
        <w:t>5.1</w:t>
      </w:r>
      <w:r w:rsidR="00224F7F">
        <w:rPr>
          <w:sz w:val="20"/>
        </w:rPr>
        <w:t>3</w:t>
      </w:r>
      <w:r>
        <w:rPr>
          <w:sz w:val="20"/>
        </w:rPr>
        <w:t>.1. a aplicação do intervalo mínimo de diferença de valores ou de percentuais entre os lances, que incidirá tanto em relação aos lances intermediários quanto em relação ao lance que cobrir a melhor oferta; e</w:t>
      </w:r>
    </w:p>
    <w:p w14:paraId="4A7B2D29" w14:textId="77777777" w:rsidR="00EB6F9C" w:rsidRDefault="00000000">
      <w:pPr>
        <w:spacing w:after="14"/>
        <w:ind w:left="600"/>
      </w:pPr>
      <w:r>
        <w:rPr>
          <w:sz w:val="18"/>
        </w:rPr>
        <w:t xml:space="preserve"> </w:t>
      </w:r>
    </w:p>
    <w:p w14:paraId="728048F8" w14:textId="36A87033" w:rsidR="00EB6F9C" w:rsidRDefault="00000000">
      <w:pPr>
        <w:spacing w:after="5" w:line="262" w:lineRule="auto"/>
        <w:ind w:left="595" w:hanging="10"/>
        <w:jc w:val="both"/>
      </w:pPr>
      <w:r>
        <w:rPr>
          <w:sz w:val="20"/>
        </w:rPr>
        <w:t>5.1</w:t>
      </w:r>
      <w:r w:rsidR="00224F7F">
        <w:rPr>
          <w:sz w:val="20"/>
        </w:rPr>
        <w:t>3</w:t>
      </w:r>
      <w:r>
        <w:rPr>
          <w:sz w:val="20"/>
        </w:rPr>
        <w:t>.2. os lances serão de envio automático pelo sistema, respeitado o valor final mínimo, caso estabelecido, e o intervalo de que trata o subitem acima.</w:t>
      </w:r>
    </w:p>
    <w:p w14:paraId="3E7C5272" w14:textId="77777777" w:rsidR="00EB6F9C" w:rsidRDefault="00000000">
      <w:pPr>
        <w:spacing w:after="14"/>
        <w:ind w:left="600"/>
      </w:pPr>
      <w:r>
        <w:rPr>
          <w:sz w:val="18"/>
        </w:rPr>
        <w:t xml:space="preserve"> </w:t>
      </w:r>
    </w:p>
    <w:p w14:paraId="4273BF19" w14:textId="1BD19F2F" w:rsidR="00EB6F9C" w:rsidRDefault="00000000">
      <w:pPr>
        <w:spacing w:after="5" w:line="262" w:lineRule="auto"/>
        <w:ind w:left="595" w:hanging="10"/>
        <w:jc w:val="both"/>
      </w:pPr>
      <w:r>
        <w:rPr>
          <w:sz w:val="20"/>
        </w:rPr>
        <w:t>5.1</w:t>
      </w:r>
      <w:r w:rsidR="00224F7F">
        <w:rPr>
          <w:sz w:val="20"/>
        </w:rPr>
        <w:t>4</w:t>
      </w:r>
      <w:r>
        <w:rPr>
          <w:sz w:val="20"/>
        </w:rPr>
        <w:t>. O valor final mínimo parametrizado no sistema poderá ser alterado pelo fornecedor durante a fase de disputa, sendo vedado:</w:t>
      </w:r>
    </w:p>
    <w:p w14:paraId="6D76FA32" w14:textId="77777777" w:rsidR="00EB6F9C" w:rsidRDefault="00000000">
      <w:pPr>
        <w:spacing w:after="14"/>
        <w:ind w:left="600"/>
      </w:pPr>
      <w:r>
        <w:rPr>
          <w:sz w:val="18"/>
        </w:rPr>
        <w:t xml:space="preserve"> </w:t>
      </w:r>
    </w:p>
    <w:p w14:paraId="08694162" w14:textId="57A9C382" w:rsidR="00EB6F9C" w:rsidRDefault="00000000">
      <w:pPr>
        <w:spacing w:after="5" w:line="262" w:lineRule="auto"/>
        <w:ind w:left="595" w:hanging="10"/>
        <w:jc w:val="both"/>
      </w:pPr>
      <w:r>
        <w:rPr>
          <w:sz w:val="20"/>
        </w:rPr>
        <w:t>5.1</w:t>
      </w:r>
      <w:r w:rsidR="00224F7F">
        <w:rPr>
          <w:sz w:val="20"/>
        </w:rPr>
        <w:t>4</w:t>
      </w:r>
      <w:r>
        <w:rPr>
          <w:sz w:val="20"/>
        </w:rPr>
        <w:t>.1. valor superior a lance já registrado pelo fornecedor no sistema, quando adotado o critério de julgamento por menor preço; e</w:t>
      </w:r>
    </w:p>
    <w:p w14:paraId="48FE11C3" w14:textId="77777777" w:rsidR="00EB6F9C" w:rsidRDefault="00000000">
      <w:pPr>
        <w:spacing w:after="14"/>
        <w:ind w:left="600"/>
      </w:pPr>
      <w:r>
        <w:rPr>
          <w:sz w:val="18"/>
        </w:rPr>
        <w:t xml:space="preserve"> </w:t>
      </w:r>
    </w:p>
    <w:p w14:paraId="3E08CBD8" w14:textId="53D4854C" w:rsidR="00EB6F9C" w:rsidRDefault="00000000">
      <w:pPr>
        <w:spacing w:after="5" w:line="262" w:lineRule="auto"/>
        <w:ind w:left="595" w:hanging="10"/>
        <w:jc w:val="both"/>
      </w:pPr>
      <w:r>
        <w:rPr>
          <w:sz w:val="20"/>
        </w:rPr>
        <w:t>5.1</w:t>
      </w:r>
      <w:r w:rsidR="00224F7F">
        <w:rPr>
          <w:sz w:val="20"/>
        </w:rPr>
        <w:t>5</w:t>
      </w:r>
      <w:r>
        <w:rPr>
          <w:sz w:val="20"/>
        </w:rPr>
        <w:t>. O valor final mínimo parametrizado na forma do item 5.15 possuirá caráter sigiloso para os demais fornecedores e para o órgão ou entidade promotora da licitação, podendo ser disponibilizado estrita e permanentemente aos órgãos de controle externo e interno.</w:t>
      </w:r>
    </w:p>
    <w:p w14:paraId="7280F61B" w14:textId="77777777" w:rsidR="00EB6F9C" w:rsidRDefault="00000000">
      <w:pPr>
        <w:spacing w:after="14"/>
        <w:ind w:left="600"/>
      </w:pPr>
      <w:r>
        <w:rPr>
          <w:sz w:val="18"/>
        </w:rPr>
        <w:t xml:space="preserve"> </w:t>
      </w:r>
    </w:p>
    <w:p w14:paraId="586E6570" w14:textId="276EC371" w:rsidR="00EB6F9C" w:rsidRDefault="00000000">
      <w:pPr>
        <w:spacing w:after="5" w:line="262" w:lineRule="auto"/>
        <w:ind w:left="595" w:hanging="10"/>
        <w:jc w:val="both"/>
      </w:pPr>
      <w:r>
        <w:rPr>
          <w:sz w:val="20"/>
        </w:rPr>
        <w:t>5.1</w:t>
      </w:r>
      <w:r w:rsidR="00224F7F">
        <w:rPr>
          <w:sz w:val="20"/>
        </w:rPr>
        <w:t>6</w:t>
      </w:r>
      <w:r>
        <w:rPr>
          <w:sz w:val="20"/>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E366ECE" w14:textId="77777777" w:rsidR="00EB6F9C" w:rsidRDefault="00000000">
      <w:pPr>
        <w:spacing w:after="14"/>
        <w:ind w:left="600"/>
      </w:pPr>
      <w:r>
        <w:rPr>
          <w:sz w:val="18"/>
        </w:rPr>
        <w:t xml:space="preserve"> </w:t>
      </w:r>
    </w:p>
    <w:p w14:paraId="294584A4" w14:textId="1A28264E" w:rsidR="00EB6F9C" w:rsidRDefault="00000000">
      <w:pPr>
        <w:spacing w:after="705" w:line="262" w:lineRule="auto"/>
        <w:ind w:left="595" w:hanging="10"/>
        <w:jc w:val="both"/>
      </w:pPr>
      <w:r>
        <w:rPr>
          <w:sz w:val="20"/>
        </w:rPr>
        <w:t>5.</w:t>
      </w:r>
      <w:r w:rsidR="00224F7F">
        <w:rPr>
          <w:sz w:val="20"/>
        </w:rPr>
        <w:t>17</w:t>
      </w:r>
      <w:r>
        <w:rPr>
          <w:sz w:val="20"/>
        </w:rPr>
        <w:t>. O licitante deverá comunicar imediatamente ao provedor do sistema qualquer acontecimento que possa comprometer o sigilo ou a segurança, para imediato bloqueio de acesso.</w:t>
      </w:r>
    </w:p>
    <w:p w14:paraId="6AFE5D12" w14:textId="77777777" w:rsidR="00EB6F9C" w:rsidRDefault="00000000">
      <w:pPr>
        <w:pStyle w:val="Ttulo3"/>
        <w:ind w:left="-5"/>
      </w:pPr>
      <w:r>
        <w:t>6. Do preenchimento da proposta</w:t>
      </w:r>
    </w:p>
    <w:p w14:paraId="3B455F0B" w14:textId="77777777" w:rsidR="00EB6F9C" w:rsidRDefault="00000000">
      <w:pPr>
        <w:spacing w:after="5" w:line="262" w:lineRule="auto"/>
        <w:ind w:left="595" w:hanging="10"/>
        <w:jc w:val="both"/>
      </w:pPr>
      <w:r>
        <w:rPr>
          <w:sz w:val="18"/>
        </w:rPr>
        <w:t xml:space="preserve">6.1. </w:t>
      </w:r>
      <w:r>
        <w:rPr>
          <w:sz w:val="20"/>
        </w:rPr>
        <w:t>O licitante deverá enviar sua proposta mediante o preenchimento, no sistema eletrônico, dos seguintes campos:</w:t>
      </w:r>
    </w:p>
    <w:p w14:paraId="6F5C0B39" w14:textId="77777777" w:rsidR="00EB6F9C" w:rsidRDefault="00000000">
      <w:pPr>
        <w:spacing w:after="22"/>
        <w:ind w:left="600"/>
      </w:pPr>
      <w:r>
        <w:rPr>
          <w:sz w:val="18"/>
        </w:rPr>
        <w:t xml:space="preserve"> </w:t>
      </w:r>
    </w:p>
    <w:p w14:paraId="3DA318CD" w14:textId="28DDFBF7" w:rsidR="00EB6F9C" w:rsidRDefault="00000000" w:rsidP="00224F7F">
      <w:pPr>
        <w:spacing w:after="0" w:line="260" w:lineRule="auto"/>
        <w:ind w:left="595" w:right="820" w:hanging="10"/>
      </w:pPr>
      <w:r>
        <w:rPr>
          <w:sz w:val="18"/>
        </w:rPr>
        <w:t>6.1.</w:t>
      </w:r>
      <w:r w:rsidRPr="00224F7F">
        <w:rPr>
          <w:color w:val="auto"/>
          <w:sz w:val="18"/>
        </w:rPr>
        <w:t xml:space="preserve">1. </w:t>
      </w:r>
      <w:r w:rsidRPr="00224F7F">
        <w:rPr>
          <w:i/>
          <w:color w:val="auto"/>
          <w:sz w:val="20"/>
        </w:rPr>
        <w:t xml:space="preserve">valor </w:t>
      </w:r>
      <w:r w:rsidR="00224F7F" w:rsidRPr="00224F7F">
        <w:rPr>
          <w:i/>
          <w:color w:val="auto"/>
          <w:sz w:val="20"/>
        </w:rPr>
        <w:t>unitário;</w:t>
      </w:r>
    </w:p>
    <w:p w14:paraId="34FB503B" w14:textId="1CCA3B34" w:rsidR="00EB6F9C" w:rsidRDefault="00000000">
      <w:pPr>
        <w:spacing w:after="5" w:line="262" w:lineRule="auto"/>
        <w:ind w:left="595" w:hanging="10"/>
        <w:jc w:val="both"/>
      </w:pPr>
      <w:r>
        <w:rPr>
          <w:sz w:val="20"/>
        </w:rPr>
        <w:t>6.1.</w:t>
      </w:r>
      <w:r w:rsidR="00224F7F">
        <w:rPr>
          <w:sz w:val="20"/>
        </w:rPr>
        <w:t>2</w:t>
      </w:r>
      <w:r>
        <w:rPr>
          <w:sz w:val="20"/>
        </w:rPr>
        <w:t>. Quantidade cotada</w:t>
      </w:r>
      <w:r w:rsidRPr="00224F7F">
        <w:rPr>
          <w:color w:val="auto"/>
          <w:sz w:val="20"/>
        </w:rPr>
        <w:t>, devendo respeitar as previstas no Termo de Referência.</w:t>
      </w:r>
    </w:p>
    <w:p w14:paraId="2841C685" w14:textId="77777777" w:rsidR="00EB6F9C" w:rsidRDefault="00000000">
      <w:pPr>
        <w:spacing w:after="14"/>
        <w:ind w:left="600"/>
      </w:pPr>
      <w:r>
        <w:rPr>
          <w:sz w:val="18"/>
        </w:rPr>
        <w:t xml:space="preserve"> </w:t>
      </w:r>
    </w:p>
    <w:p w14:paraId="7E69A30C" w14:textId="77777777" w:rsidR="00EB6F9C" w:rsidRDefault="00000000">
      <w:pPr>
        <w:spacing w:after="5" w:line="262" w:lineRule="auto"/>
        <w:ind w:left="595" w:hanging="10"/>
        <w:jc w:val="both"/>
      </w:pPr>
      <w:r>
        <w:rPr>
          <w:sz w:val="20"/>
        </w:rPr>
        <w:t>6.2. Todas as especificações do objeto contidas na proposta vinculam o licitante.</w:t>
      </w:r>
    </w:p>
    <w:p w14:paraId="35A0EF2F" w14:textId="77777777" w:rsidR="00EB6F9C" w:rsidRDefault="00000000">
      <w:pPr>
        <w:spacing w:after="14"/>
        <w:ind w:left="600"/>
      </w:pPr>
      <w:r>
        <w:rPr>
          <w:sz w:val="18"/>
        </w:rPr>
        <w:lastRenderedPageBreak/>
        <w:t xml:space="preserve"> </w:t>
      </w:r>
    </w:p>
    <w:p w14:paraId="7A04A03C" w14:textId="77777777" w:rsidR="00EB6F9C" w:rsidRDefault="00000000">
      <w:pPr>
        <w:spacing w:after="5" w:line="262" w:lineRule="auto"/>
        <w:ind w:left="595" w:hanging="10"/>
        <w:jc w:val="both"/>
      </w:pPr>
      <w:r>
        <w:rPr>
          <w:sz w:val="20"/>
        </w:rPr>
        <w:t>6.2.1. O licitante [NÃO] poderá oferecer proposta em quantitativo inferior ao máximo previsto para contratação.</w:t>
      </w:r>
    </w:p>
    <w:p w14:paraId="1E84068D" w14:textId="77777777" w:rsidR="00EB6F9C" w:rsidRDefault="00000000">
      <w:pPr>
        <w:spacing w:after="14"/>
        <w:ind w:left="600"/>
      </w:pPr>
      <w:r>
        <w:rPr>
          <w:sz w:val="18"/>
        </w:rPr>
        <w:t xml:space="preserve"> </w:t>
      </w:r>
    </w:p>
    <w:p w14:paraId="49FC004D" w14:textId="77777777" w:rsidR="00EB6F9C" w:rsidRDefault="00000000">
      <w:pPr>
        <w:spacing w:after="5" w:line="262" w:lineRule="auto"/>
        <w:ind w:left="595" w:hanging="10"/>
        <w:jc w:val="both"/>
      </w:pPr>
      <w:r>
        <w:rPr>
          <w:sz w:val="20"/>
        </w:rPr>
        <w:t>6.3. Nos valores propostos estarão inclusos todos os custos operacionais, encargos previdenciários, trabalhistas, tributários, comerciais e quaisquer outros que incidam direta ou indiretamente na execução do objeto.</w:t>
      </w:r>
    </w:p>
    <w:p w14:paraId="63A462D6" w14:textId="77777777" w:rsidR="00EB6F9C" w:rsidRDefault="00000000">
      <w:pPr>
        <w:spacing w:after="14"/>
        <w:ind w:left="600"/>
      </w:pPr>
      <w:r>
        <w:rPr>
          <w:sz w:val="18"/>
        </w:rPr>
        <w:t xml:space="preserve"> </w:t>
      </w:r>
    </w:p>
    <w:p w14:paraId="347095EB" w14:textId="77777777" w:rsidR="00EB6F9C" w:rsidRDefault="00000000">
      <w:pPr>
        <w:spacing w:after="5" w:line="262" w:lineRule="auto"/>
        <w:ind w:left="595" w:hanging="10"/>
        <w:jc w:val="both"/>
      </w:pPr>
      <w:r>
        <w:rPr>
          <w:sz w:val="20"/>
        </w:rPr>
        <w:t>6.4. Os preços ofertados, tanto na proposta inicial, quanto na etapa de lances, serão de exclusiva responsabilidade do licitante, não lhe assistindo o direito de pleitear qualquer alteração, sob alegação de erro, omissão ou qualquer outro pretexto.</w:t>
      </w:r>
    </w:p>
    <w:p w14:paraId="5E341A9B" w14:textId="77777777" w:rsidR="00EB6F9C" w:rsidRDefault="00000000">
      <w:pPr>
        <w:spacing w:after="14"/>
        <w:ind w:left="600"/>
      </w:pPr>
      <w:r>
        <w:rPr>
          <w:sz w:val="18"/>
        </w:rPr>
        <w:t xml:space="preserve"> </w:t>
      </w:r>
    </w:p>
    <w:p w14:paraId="0FED9C08" w14:textId="77777777" w:rsidR="00EB6F9C" w:rsidRDefault="00000000">
      <w:pPr>
        <w:spacing w:after="5" w:line="262" w:lineRule="auto"/>
        <w:ind w:left="595" w:hanging="10"/>
        <w:jc w:val="both"/>
      </w:pPr>
      <w:r>
        <w:rPr>
          <w:sz w:val="20"/>
        </w:rPr>
        <w:t>6.5. Se o regime tributário da empresa implicar o recolhimento de tributos em percentuais variáveis, a cotação adequada será a que corresponde à média dos efetivos recolhimentos da empresa nos últimos doze meses.</w:t>
      </w:r>
    </w:p>
    <w:p w14:paraId="29878BB7" w14:textId="77777777" w:rsidR="00EB6F9C" w:rsidRDefault="00000000">
      <w:pPr>
        <w:spacing w:after="0"/>
        <w:ind w:left="600"/>
      </w:pPr>
      <w:r>
        <w:rPr>
          <w:sz w:val="18"/>
        </w:rPr>
        <w:t xml:space="preserve"> </w:t>
      </w:r>
    </w:p>
    <w:p w14:paraId="5007B6C8" w14:textId="77777777" w:rsidR="00EB6F9C" w:rsidRDefault="00000000">
      <w:pPr>
        <w:spacing w:after="5" w:line="262" w:lineRule="auto"/>
        <w:ind w:left="595" w:hanging="10"/>
        <w:jc w:val="both"/>
      </w:pPr>
      <w:r>
        <w:rPr>
          <w:sz w:val="20"/>
        </w:rPr>
        <w:t>6.5.1.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52FC058D" w14:textId="77777777" w:rsidR="00EB6F9C" w:rsidRDefault="00000000">
      <w:pPr>
        <w:spacing w:after="14"/>
        <w:ind w:left="600"/>
      </w:pPr>
      <w:r>
        <w:rPr>
          <w:sz w:val="18"/>
        </w:rPr>
        <w:t xml:space="preserve"> </w:t>
      </w:r>
    </w:p>
    <w:p w14:paraId="296DC578" w14:textId="77777777" w:rsidR="00EB6F9C" w:rsidRDefault="00000000">
      <w:pPr>
        <w:spacing w:after="5" w:line="262" w:lineRule="auto"/>
        <w:ind w:left="595" w:hanging="10"/>
        <w:jc w:val="both"/>
      </w:pPr>
      <w:r>
        <w:rPr>
          <w:sz w:val="20"/>
        </w:rPr>
        <w:t>6.6. Independentemente do percentual de tributo inserido na planilha, no pagamento serão retidos na fonte os percentuais estabelecidos na legislação vigente.</w:t>
      </w:r>
    </w:p>
    <w:p w14:paraId="733D5EDD" w14:textId="77777777" w:rsidR="00EB6F9C" w:rsidRDefault="00000000">
      <w:pPr>
        <w:spacing w:after="14"/>
        <w:ind w:left="600"/>
      </w:pPr>
      <w:r>
        <w:rPr>
          <w:sz w:val="18"/>
        </w:rPr>
        <w:t xml:space="preserve"> </w:t>
      </w:r>
    </w:p>
    <w:p w14:paraId="65D3386B" w14:textId="4BACE85A" w:rsidR="00EB6F9C" w:rsidRDefault="00000000" w:rsidP="00224F7F">
      <w:pPr>
        <w:spacing w:after="174" w:line="262" w:lineRule="auto"/>
        <w:ind w:left="595" w:hanging="10"/>
        <w:jc w:val="both"/>
      </w:pPr>
      <w:r>
        <w:rPr>
          <w:sz w:val="20"/>
        </w:rPr>
        <w:t>6.7. Na presente licitação, a Microempresa e a Empresa de Pequeno Porte poderão se beneficiar do regime de tributação pelo Simples Nacional.</w:t>
      </w:r>
    </w:p>
    <w:p w14:paraId="732840DA" w14:textId="08B9E5D7" w:rsidR="00EB6F9C" w:rsidRDefault="00000000">
      <w:pPr>
        <w:spacing w:after="5" w:line="262" w:lineRule="auto"/>
        <w:ind w:left="595" w:hanging="10"/>
        <w:jc w:val="both"/>
      </w:pPr>
      <w:r>
        <w:rPr>
          <w:sz w:val="20"/>
        </w:rPr>
        <w:t>6.</w:t>
      </w:r>
      <w:r w:rsidR="00224F7F">
        <w:rPr>
          <w:sz w:val="20"/>
        </w:rPr>
        <w:t>8</w:t>
      </w:r>
      <w:r>
        <w:rPr>
          <w:sz w:val="20"/>
        </w:rPr>
        <w:t>.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A4CDF2F" w14:textId="77777777" w:rsidR="00EB6F9C" w:rsidRDefault="00000000">
      <w:pPr>
        <w:spacing w:after="24"/>
        <w:ind w:left="600"/>
      </w:pPr>
      <w:r>
        <w:rPr>
          <w:sz w:val="18"/>
        </w:rPr>
        <w:t xml:space="preserve"> </w:t>
      </w:r>
    </w:p>
    <w:p w14:paraId="221AEECF" w14:textId="16BE646D" w:rsidR="00EB6F9C" w:rsidRDefault="00000000">
      <w:pPr>
        <w:spacing w:after="5" w:line="262" w:lineRule="auto"/>
        <w:ind w:left="595" w:hanging="10"/>
        <w:jc w:val="both"/>
      </w:pPr>
      <w:r>
        <w:rPr>
          <w:sz w:val="20"/>
        </w:rPr>
        <w:t>6.</w:t>
      </w:r>
      <w:r w:rsidR="00224F7F">
        <w:rPr>
          <w:sz w:val="20"/>
        </w:rPr>
        <w:t>9</w:t>
      </w:r>
      <w:r>
        <w:rPr>
          <w:sz w:val="20"/>
        </w:rPr>
        <w:t xml:space="preserve">. O prazo de validade da proposta não será inferior a </w:t>
      </w:r>
      <w:r>
        <w:rPr>
          <w:b/>
          <w:sz w:val="20"/>
        </w:rPr>
        <w:t>60 (sessenta)</w:t>
      </w:r>
      <w:r>
        <w:rPr>
          <w:sz w:val="20"/>
        </w:rPr>
        <w:t xml:space="preserve"> dias</w:t>
      </w:r>
      <w:r>
        <w:rPr>
          <w:b/>
          <w:sz w:val="20"/>
        </w:rPr>
        <w:t>,</w:t>
      </w:r>
      <w:r>
        <w:rPr>
          <w:sz w:val="20"/>
        </w:rPr>
        <w:t xml:space="preserve"> a contar da data de sua apresentação.</w:t>
      </w:r>
    </w:p>
    <w:p w14:paraId="7E4841C7" w14:textId="77777777" w:rsidR="00EB6F9C" w:rsidRDefault="00000000">
      <w:pPr>
        <w:spacing w:after="14"/>
        <w:ind w:left="600"/>
      </w:pPr>
      <w:r>
        <w:rPr>
          <w:sz w:val="18"/>
        </w:rPr>
        <w:t xml:space="preserve"> </w:t>
      </w:r>
    </w:p>
    <w:p w14:paraId="3510738B" w14:textId="4DE31550" w:rsidR="00EB6F9C" w:rsidRDefault="00000000">
      <w:pPr>
        <w:spacing w:after="5" w:line="262" w:lineRule="auto"/>
        <w:ind w:left="595" w:hanging="10"/>
        <w:jc w:val="both"/>
      </w:pPr>
      <w:r>
        <w:rPr>
          <w:sz w:val="20"/>
        </w:rPr>
        <w:t>6.1</w:t>
      </w:r>
      <w:r w:rsidR="00224F7F">
        <w:rPr>
          <w:sz w:val="20"/>
        </w:rPr>
        <w:t>0</w:t>
      </w:r>
      <w:r>
        <w:rPr>
          <w:sz w:val="20"/>
        </w:rPr>
        <w:t>. Os licitantes devem respeitar os preços máximos estabelecidos nas normas de regência de contratações públicas federais, quando participarem de licitações públicas;</w:t>
      </w:r>
    </w:p>
    <w:p w14:paraId="532D65E6" w14:textId="77777777" w:rsidR="00EB6F9C" w:rsidRDefault="00000000">
      <w:pPr>
        <w:spacing w:after="14"/>
        <w:ind w:left="600"/>
      </w:pPr>
      <w:r>
        <w:rPr>
          <w:sz w:val="18"/>
        </w:rPr>
        <w:t xml:space="preserve"> </w:t>
      </w:r>
    </w:p>
    <w:p w14:paraId="0FAB108F" w14:textId="1AEB346C" w:rsidR="00EB6F9C" w:rsidRDefault="00000000">
      <w:pPr>
        <w:spacing w:after="5" w:line="262" w:lineRule="auto"/>
        <w:ind w:left="595" w:hanging="10"/>
        <w:jc w:val="both"/>
      </w:pPr>
      <w:r>
        <w:rPr>
          <w:sz w:val="20"/>
        </w:rPr>
        <w:t>6.1</w:t>
      </w:r>
      <w:r w:rsidR="00224F7F">
        <w:rPr>
          <w:sz w:val="20"/>
        </w:rPr>
        <w:t>1</w:t>
      </w:r>
      <w:r>
        <w:rPr>
          <w:sz w:val="20"/>
        </w:rPr>
        <w:t>. Caso o critério de julgamento seja o de menor preço, os licitantes devem respeitar os preços máximos previstos no Termo de Referência/Projeto Básico;</w:t>
      </w:r>
    </w:p>
    <w:p w14:paraId="30A6F5EC" w14:textId="77777777" w:rsidR="00EB6F9C" w:rsidRDefault="00000000">
      <w:pPr>
        <w:spacing w:after="14"/>
        <w:ind w:left="600"/>
      </w:pPr>
      <w:r>
        <w:rPr>
          <w:sz w:val="18"/>
        </w:rPr>
        <w:t xml:space="preserve"> </w:t>
      </w:r>
    </w:p>
    <w:p w14:paraId="10352C83" w14:textId="53223BB3" w:rsidR="00EB6F9C" w:rsidRDefault="00000000">
      <w:pPr>
        <w:spacing w:after="5" w:line="262" w:lineRule="auto"/>
        <w:ind w:left="595" w:hanging="10"/>
        <w:jc w:val="both"/>
      </w:pPr>
      <w:r>
        <w:rPr>
          <w:sz w:val="20"/>
        </w:rPr>
        <w:t>6.1</w:t>
      </w:r>
      <w:r w:rsidR="00224F7F">
        <w:rPr>
          <w:sz w:val="20"/>
        </w:rPr>
        <w:t>2</w:t>
      </w:r>
      <w:r>
        <w:rPr>
          <w:sz w:val="20"/>
        </w:rPr>
        <w:t>. Caso o critério de julgamento seja o de maior desconto, o preço já decorrente da aplicação do desconto ofertado deverá respeitar os preços máximos previstos no Termo de Referência/Projeto Básico.</w:t>
      </w:r>
    </w:p>
    <w:p w14:paraId="62F965E5" w14:textId="77777777" w:rsidR="00EB6F9C" w:rsidRDefault="00000000">
      <w:pPr>
        <w:spacing w:after="14"/>
        <w:ind w:left="600"/>
      </w:pPr>
      <w:r>
        <w:rPr>
          <w:sz w:val="18"/>
        </w:rPr>
        <w:t xml:space="preserve"> </w:t>
      </w:r>
    </w:p>
    <w:p w14:paraId="2D94BDD4" w14:textId="2B90D491" w:rsidR="00EB6F9C" w:rsidRDefault="00000000" w:rsidP="00224F7F">
      <w:pPr>
        <w:spacing w:after="175" w:line="262" w:lineRule="auto"/>
        <w:ind w:left="595" w:hanging="10"/>
        <w:jc w:val="both"/>
      </w:pPr>
      <w:r>
        <w:rPr>
          <w:sz w:val="20"/>
        </w:rPr>
        <w:t>6.1</w:t>
      </w:r>
      <w:r w:rsidR="00224F7F">
        <w:rPr>
          <w:sz w:val="20"/>
        </w:rPr>
        <w:t>3</w:t>
      </w:r>
      <w:r>
        <w:rPr>
          <w:sz w:val="20"/>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r>
        <w:rPr>
          <w:sz w:val="18"/>
        </w:rPr>
        <w:t xml:space="preserve"> </w:t>
      </w:r>
    </w:p>
    <w:p w14:paraId="612E67D0" w14:textId="77777777" w:rsidR="00224F7F" w:rsidRDefault="00224F7F">
      <w:pPr>
        <w:pStyle w:val="Ttulo3"/>
        <w:ind w:left="-5"/>
        <w:rPr>
          <w:color w:val="196B24" w:themeColor="accent3"/>
        </w:rPr>
      </w:pPr>
    </w:p>
    <w:p w14:paraId="3A676DD8" w14:textId="6E37791E" w:rsidR="00EB6F9C" w:rsidRPr="00224F7F" w:rsidRDefault="00000000">
      <w:pPr>
        <w:pStyle w:val="Ttulo3"/>
        <w:ind w:left="-5"/>
        <w:rPr>
          <w:color w:val="auto"/>
        </w:rPr>
      </w:pPr>
      <w:r w:rsidRPr="00224F7F">
        <w:rPr>
          <w:color w:val="auto"/>
        </w:rPr>
        <w:t xml:space="preserve">7. </w:t>
      </w:r>
      <w:r w:rsidR="00CD38B5" w:rsidRPr="00224F7F">
        <w:rPr>
          <w:color w:val="auto"/>
        </w:rPr>
        <w:t>DA SESSÃO PÚBLICA E DO ENVIO DE LANCES</w:t>
      </w:r>
    </w:p>
    <w:p w14:paraId="2CEDDB6D" w14:textId="77777777" w:rsidR="00EB6F9C" w:rsidRDefault="00000000">
      <w:pPr>
        <w:spacing w:after="5" w:line="262" w:lineRule="auto"/>
        <w:ind w:left="595" w:hanging="10"/>
        <w:jc w:val="both"/>
      </w:pPr>
      <w:r>
        <w:rPr>
          <w:sz w:val="18"/>
        </w:rPr>
        <w:t>7.1.</w:t>
      </w:r>
      <w:r>
        <w:rPr>
          <w:sz w:val="20"/>
        </w:rPr>
        <w:t xml:space="preserve"> A abertura da presente licitação dar-se-á automaticamente em sessão pública, por meio de sistema eletrônico, na data, horário e local indicados neste Edital.</w:t>
      </w:r>
    </w:p>
    <w:p w14:paraId="3C07A3EA" w14:textId="77777777" w:rsidR="00EB6F9C" w:rsidRDefault="00000000">
      <w:pPr>
        <w:spacing w:after="14"/>
        <w:ind w:left="600"/>
      </w:pPr>
      <w:r>
        <w:rPr>
          <w:sz w:val="18"/>
        </w:rPr>
        <w:t xml:space="preserve"> </w:t>
      </w:r>
    </w:p>
    <w:p w14:paraId="0C280E25" w14:textId="77777777" w:rsidR="00EB6F9C" w:rsidRDefault="00000000">
      <w:pPr>
        <w:spacing w:after="5" w:line="262" w:lineRule="auto"/>
        <w:ind w:left="595" w:hanging="10"/>
        <w:jc w:val="both"/>
      </w:pPr>
      <w:r>
        <w:rPr>
          <w:sz w:val="20"/>
        </w:rPr>
        <w:lastRenderedPageBreak/>
        <w:t>7.2. Os licitantes poderão retirar ou substituir a proposta ou os documentos de habilitação, quando for o caso, anteriormente inseridos no sistema, até a abertura da sessão pública.</w:t>
      </w:r>
    </w:p>
    <w:p w14:paraId="77B35583" w14:textId="77777777" w:rsidR="00EB6F9C" w:rsidRDefault="00000000">
      <w:pPr>
        <w:spacing w:after="14"/>
        <w:ind w:left="600"/>
      </w:pPr>
      <w:r>
        <w:rPr>
          <w:sz w:val="18"/>
        </w:rPr>
        <w:t xml:space="preserve"> </w:t>
      </w:r>
    </w:p>
    <w:p w14:paraId="35E48C02" w14:textId="77777777" w:rsidR="00EB6F9C" w:rsidRDefault="00000000">
      <w:pPr>
        <w:spacing w:after="5" w:line="262" w:lineRule="auto"/>
        <w:ind w:left="595" w:hanging="10"/>
        <w:jc w:val="both"/>
      </w:pPr>
      <w:r>
        <w:rPr>
          <w:sz w:val="20"/>
        </w:rPr>
        <w:t>7.3. O sistema disponibilizará campo próprio para troca de mensagens entre o Pregoeiro/Agente de Contratação /Comissão e os licitantes.</w:t>
      </w:r>
    </w:p>
    <w:p w14:paraId="1BDC07AA" w14:textId="77777777" w:rsidR="00EB6F9C" w:rsidRDefault="00000000">
      <w:pPr>
        <w:spacing w:after="14"/>
        <w:ind w:left="600"/>
      </w:pPr>
      <w:r>
        <w:rPr>
          <w:sz w:val="18"/>
        </w:rPr>
        <w:t xml:space="preserve"> </w:t>
      </w:r>
    </w:p>
    <w:p w14:paraId="631EBD8D" w14:textId="77777777" w:rsidR="00EB6F9C" w:rsidRDefault="00000000">
      <w:pPr>
        <w:spacing w:after="5" w:line="262" w:lineRule="auto"/>
        <w:ind w:left="595" w:hanging="10"/>
        <w:jc w:val="both"/>
      </w:pPr>
      <w:r>
        <w:rPr>
          <w:sz w:val="20"/>
        </w:rPr>
        <w:t>7.4. Iniciada a etapa competitiva, os licitantes deverão encaminhar lances exclusivamente por meio de sistema eletrônico, sendo imediatamente informados do seu recebimento e do valor consignado no registro.</w:t>
      </w:r>
    </w:p>
    <w:p w14:paraId="2D5ABE4A" w14:textId="77777777" w:rsidR="00EB6F9C" w:rsidRDefault="00000000">
      <w:pPr>
        <w:spacing w:after="14"/>
        <w:ind w:left="600"/>
      </w:pPr>
      <w:r>
        <w:rPr>
          <w:sz w:val="18"/>
        </w:rPr>
        <w:t xml:space="preserve"> </w:t>
      </w:r>
    </w:p>
    <w:p w14:paraId="0D42DE39" w14:textId="77777777" w:rsidR="00EB6F9C" w:rsidRDefault="00000000">
      <w:pPr>
        <w:spacing w:after="5" w:line="262" w:lineRule="auto"/>
        <w:ind w:left="595" w:hanging="10"/>
        <w:jc w:val="both"/>
      </w:pPr>
      <w:r>
        <w:rPr>
          <w:sz w:val="20"/>
        </w:rPr>
        <w:t>7.5. O lance deverá ser ofertado pelo valor unitário do item.</w:t>
      </w:r>
    </w:p>
    <w:p w14:paraId="5953F32B" w14:textId="77777777" w:rsidR="00EB6F9C" w:rsidRDefault="00000000">
      <w:pPr>
        <w:spacing w:after="14"/>
        <w:ind w:left="600"/>
      </w:pPr>
      <w:r>
        <w:rPr>
          <w:sz w:val="18"/>
        </w:rPr>
        <w:t xml:space="preserve"> </w:t>
      </w:r>
    </w:p>
    <w:p w14:paraId="04A496E3" w14:textId="77777777" w:rsidR="00EB6F9C" w:rsidRDefault="00000000">
      <w:pPr>
        <w:spacing w:after="5" w:line="262" w:lineRule="auto"/>
        <w:ind w:left="595" w:hanging="10"/>
        <w:jc w:val="both"/>
      </w:pPr>
      <w:r>
        <w:rPr>
          <w:sz w:val="20"/>
        </w:rPr>
        <w:t>7.6. Os licitantes poderão oferecer lances sucessivos, observando o horário fixado para abertura da sessão e as regras estabelecidas no Edital.</w:t>
      </w:r>
    </w:p>
    <w:p w14:paraId="393D22E9" w14:textId="77777777" w:rsidR="00EB6F9C" w:rsidRDefault="00000000">
      <w:pPr>
        <w:spacing w:after="14"/>
        <w:ind w:left="600"/>
      </w:pPr>
      <w:r>
        <w:rPr>
          <w:sz w:val="18"/>
        </w:rPr>
        <w:t xml:space="preserve"> </w:t>
      </w:r>
    </w:p>
    <w:p w14:paraId="79711111" w14:textId="77777777" w:rsidR="00EB6F9C" w:rsidRDefault="00000000">
      <w:pPr>
        <w:spacing w:after="5" w:line="262" w:lineRule="auto"/>
        <w:ind w:left="595" w:hanging="10"/>
        <w:jc w:val="both"/>
      </w:pPr>
      <w:r>
        <w:rPr>
          <w:sz w:val="20"/>
        </w:rPr>
        <w:t>7.7. O licitante somente poderá oferecer lance de valor inferior ou percentual de desconto superior ao último por ele ofertado e registrado pelo sistema.</w:t>
      </w:r>
    </w:p>
    <w:p w14:paraId="01A8C3DF" w14:textId="77777777" w:rsidR="00EB6F9C" w:rsidRDefault="00000000">
      <w:pPr>
        <w:spacing w:after="14"/>
        <w:ind w:left="600"/>
      </w:pPr>
      <w:r>
        <w:rPr>
          <w:sz w:val="18"/>
        </w:rPr>
        <w:t xml:space="preserve"> </w:t>
      </w:r>
    </w:p>
    <w:p w14:paraId="426EFDE1" w14:textId="77777777" w:rsidR="00EB6F9C" w:rsidRDefault="00000000">
      <w:pPr>
        <w:spacing w:after="5" w:line="262" w:lineRule="auto"/>
        <w:ind w:left="595" w:hanging="10"/>
        <w:jc w:val="both"/>
      </w:pPr>
      <w:r>
        <w:rPr>
          <w:sz w:val="20"/>
        </w:rPr>
        <w:t xml:space="preserve">7.8. O </w:t>
      </w:r>
      <w:r w:rsidRPr="00D53F07">
        <w:rPr>
          <w:b/>
          <w:bCs/>
          <w:color w:val="auto"/>
          <w:sz w:val="20"/>
        </w:rPr>
        <w:t>intervalo mínimo de diferença de valores ou percentuais entre os lances, que incidirá tanto em relação aos lances intermediários quanto em relação à proposta que cobrir a melhor oferta deverá ser de R$ 100,00 (cem reais).</w:t>
      </w:r>
    </w:p>
    <w:p w14:paraId="370E7F99" w14:textId="77777777" w:rsidR="00EB6F9C" w:rsidRDefault="00000000">
      <w:pPr>
        <w:spacing w:after="14"/>
        <w:ind w:left="600"/>
      </w:pPr>
      <w:r>
        <w:rPr>
          <w:sz w:val="18"/>
        </w:rPr>
        <w:t xml:space="preserve"> </w:t>
      </w:r>
    </w:p>
    <w:p w14:paraId="4241F43D" w14:textId="77777777" w:rsidR="00EB6F9C" w:rsidRDefault="00000000">
      <w:pPr>
        <w:spacing w:after="5" w:line="262" w:lineRule="auto"/>
        <w:ind w:left="595" w:hanging="10"/>
        <w:jc w:val="both"/>
      </w:pPr>
      <w:r>
        <w:rPr>
          <w:sz w:val="20"/>
        </w:rPr>
        <w:t>7.9. O licitante poderá, uma única vez, excluir seu último lance ofertado, no intervalo de quinze segundos após o registro no sistema, na hipótese de lance inconsistente ou inexequível.</w:t>
      </w:r>
    </w:p>
    <w:p w14:paraId="774391F6" w14:textId="77777777" w:rsidR="00EB6F9C" w:rsidRDefault="00000000">
      <w:pPr>
        <w:spacing w:after="14"/>
        <w:ind w:left="600"/>
      </w:pPr>
      <w:r>
        <w:rPr>
          <w:sz w:val="18"/>
        </w:rPr>
        <w:t xml:space="preserve"> </w:t>
      </w:r>
    </w:p>
    <w:p w14:paraId="45445A48" w14:textId="419AD8BF" w:rsidR="00EB6F9C" w:rsidRDefault="00000000" w:rsidP="00224F7F">
      <w:pPr>
        <w:spacing w:after="173" w:line="262" w:lineRule="auto"/>
        <w:ind w:left="595" w:hanging="10"/>
        <w:jc w:val="both"/>
      </w:pPr>
      <w:r>
        <w:rPr>
          <w:sz w:val="20"/>
        </w:rPr>
        <w:t>7.10. O procedimento seguirá de acordo com o modo de disputa adotado.</w:t>
      </w:r>
      <w:r>
        <w:rPr>
          <w:sz w:val="18"/>
        </w:rPr>
        <w:t xml:space="preserve"> </w:t>
      </w:r>
    </w:p>
    <w:p w14:paraId="6414CC12" w14:textId="1B6D63A9" w:rsidR="00EB6F9C" w:rsidRDefault="00000000">
      <w:pPr>
        <w:spacing w:after="0" w:line="263" w:lineRule="auto"/>
        <w:ind w:left="595" w:hanging="10"/>
        <w:jc w:val="both"/>
      </w:pPr>
      <w:r>
        <w:rPr>
          <w:sz w:val="20"/>
        </w:rPr>
        <w:t>7.1</w:t>
      </w:r>
      <w:r w:rsidR="00224F7F">
        <w:rPr>
          <w:sz w:val="20"/>
        </w:rPr>
        <w:t>1</w:t>
      </w:r>
      <w:r>
        <w:rPr>
          <w:sz w:val="20"/>
        </w:rPr>
        <w:t xml:space="preserve">. </w:t>
      </w:r>
      <w:r>
        <w:rPr>
          <w:sz w:val="18"/>
        </w:rPr>
        <w:t>Caso seja adotado para o envio de lances na licitação o modo de disputa “aberto”, os licitantes apresentarão lances públicos e sucessivos, com prorrogações.</w:t>
      </w:r>
    </w:p>
    <w:p w14:paraId="0CE5AFCD" w14:textId="77777777" w:rsidR="00EB6F9C" w:rsidRDefault="00000000">
      <w:pPr>
        <w:spacing w:after="0"/>
        <w:ind w:left="600"/>
      </w:pPr>
      <w:r>
        <w:rPr>
          <w:sz w:val="18"/>
        </w:rPr>
        <w:t xml:space="preserve"> </w:t>
      </w:r>
    </w:p>
    <w:p w14:paraId="6295F61B" w14:textId="47EA0282" w:rsidR="00EB6F9C" w:rsidRDefault="00000000">
      <w:pPr>
        <w:spacing w:after="0" w:line="263" w:lineRule="auto"/>
        <w:ind w:left="595" w:hanging="10"/>
        <w:jc w:val="both"/>
      </w:pPr>
      <w:r>
        <w:rPr>
          <w:sz w:val="18"/>
        </w:rPr>
        <w:t>7.1</w:t>
      </w:r>
      <w:r w:rsidR="00224F7F">
        <w:rPr>
          <w:sz w:val="18"/>
        </w:rPr>
        <w:t>1</w:t>
      </w:r>
      <w:r>
        <w:rPr>
          <w:sz w:val="18"/>
        </w:rPr>
        <w:t>.1. A etapa de lances da sessão pública terá duração de dez minutos e, após isso, será prorrogada automaticamente pelo sistema quando houver lance ofertado nos últimos dois minutos do período de duração da sessão pública.</w:t>
      </w:r>
    </w:p>
    <w:p w14:paraId="2E0F5136" w14:textId="77777777" w:rsidR="00EB6F9C" w:rsidRDefault="00000000">
      <w:pPr>
        <w:spacing w:after="14"/>
        <w:ind w:left="600"/>
      </w:pPr>
      <w:r>
        <w:rPr>
          <w:sz w:val="18"/>
        </w:rPr>
        <w:t xml:space="preserve"> </w:t>
      </w:r>
    </w:p>
    <w:p w14:paraId="1CAB5192" w14:textId="794EA01B" w:rsidR="00EB6F9C" w:rsidRDefault="00000000">
      <w:pPr>
        <w:spacing w:after="5" w:line="262" w:lineRule="auto"/>
        <w:ind w:left="595" w:hanging="10"/>
        <w:jc w:val="both"/>
      </w:pPr>
      <w:r>
        <w:rPr>
          <w:sz w:val="20"/>
        </w:rPr>
        <w:t>7.1</w:t>
      </w:r>
      <w:r w:rsidR="00224F7F">
        <w:rPr>
          <w:sz w:val="20"/>
        </w:rPr>
        <w:t>1</w:t>
      </w:r>
      <w:r>
        <w:rPr>
          <w:sz w:val="20"/>
        </w:rPr>
        <w:t>.2. A prorrogação automática da etapa de lances, de que trata o subitem anterior, será de dois minutos e ocorrerá sucessivamente sempre que houver lances enviados nesse período de prorrogação, inclusive no caso de lances intermediários.</w:t>
      </w:r>
    </w:p>
    <w:p w14:paraId="7365166B" w14:textId="77777777" w:rsidR="00EB6F9C" w:rsidRDefault="00000000">
      <w:pPr>
        <w:spacing w:after="14"/>
        <w:ind w:left="600"/>
      </w:pPr>
      <w:r>
        <w:rPr>
          <w:sz w:val="18"/>
        </w:rPr>
        <w:t xml:space="preserve"> </w:t>
      </w:r>
    </w:p>
    <w:p w14:paraId="0819F28C" w14:textId="20F3D715" w:rsidR="00EB6F9C" w:rsidRDefault="00000000">
      <w:pPr>
        <w:spacing w:after="5" w:line="262" w:lineRule="auto"/>
        <w:ind w:left="595" w:hanging="10"/>
        <w:jc w:val="both"/>
      </w:pPr>
      <w:r>
        <w:rPr>
          <w:sz w:val="20"/>
        </w:rPr>
        <w:t>7.1</w:t>
      </w:r>
      <w:r w:rsidR="00224F7F">
        <w:rPr>
          <w:sz w:val="20"/>
        </w:rPr>
        <w:t>1</w:t>
      </w:r>
      <w:r>
        <w:rPr>
          <w:sz w:val="20"/>
        </w:rPr>
        <w:t>.3. Não havendo novos lances na forma estabelecida nos itens anteriores, a sessão pública encerrar-se-á automaticamente, e o sistema ordenará e divulgará os lances conforme a ordem de classificação, sem prejuízo da aplicação da margem de preferência e do desempate ficto, conforme disposto neste edital, quando for o caso.</w:t>
      </w:r>
    </w:p>
    <w:p w14:paraId="667A9915" w14:textId="77777777" w:rsidR="00EB6F9C" w:rsidRDefault="00000000">
      <w:pPr>
        <w:spacing w:after="0"/>
        <w:ind w:left="600"/>
      </w:pPr>
      <w:r>
        <w:rPr>
          <w:sz w:val="18"/>
        </w:rPr>
        <w:t xml:space="preserve"> </w:t>
      </w:r>
    </w:p>
    <w:p w14:paraId="084FABA0" w14:textId="77777777" w:rsidR="00EB6F9C" w:rsidRDefault="00000000">
      <w:pPr>
        <w:spacing w:after="5" w:line="262" w:lineRule="auto"/>
        <w:ind w:left="595" w:hanging="10"/>
        <w:jc w:val="both"/>
      </w:pPr>
      <w:r>
        <w:rPr>
          <w:sz w:val="20"/>
        </w:rPr>
        <w:t>7.11.4. 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377C94D" w14:textId="77777777" w:rsidR="00EB6F9C" w:rsidRDefault="00000000">
      <w:pPr>
        <w:spacing w:after="14"/>
        <w:ind w:left="600"/>
      </w:pPr>
      <w:r>
        <w:rPr>
          <w:sz w:val="18"/>
        </w:rPr>
        <w:t xml:space="preserve"> </w:t>
      </w:r>
    </w:p>
    <w:p w14:paraId="5572874E" w14:textId="77777777" w:rsidR="00EB6F9C" w:rsidRDefault="00000000">
      <w:pPr>
        <w:spacing w:after="5" w:line="262" w:lineRule="auto"/>
        <w:ind w:left="595" w:hanging="10"/>
        <w:jc w:val="both"/>
      </w:pPr>
      <w:r>
        <w:rPr>
          <w:sz w:val="20"/>
        </w:rPr>
        <w:t>7.11.5. Após o reinício previsto no item supra, os licitantes serão convocados para apresentar lances intermediários.</w:t>
      </w:r>
    </w:p>
    <w:p w14:paraId="25BDB0C0" w14:textId="77777777" w:rsidR="00EB6F9C" w:rsidRDefault="00000000">
      <w:pPr>
        <w:spacing w:after="15"/>
        <w:ind w:left="600"/>
      </w:pPr>
      <w:r>
        <w:rPr>
          <w:sz w:val="18"/>
        </w:rPr>
        <w:t xml:space="preserve"> </w:t>
      </w:r>
    </w:p>
    <w:p w14:paraId="7932816D" w14:textId="77777777" w:rsidR="00EB6F9C" w:rsidRDefault="00000000">
      <w:pPr>
        <w:spacing w:after="5" w:line="262" w:lineRule="auto"/>
        <w:ind w:left="595" w:hanging="10"/>
        <w:jc w:val="both"/>
      </w:pPr>
      <w:r>
        <w:rPr>
          <w:sz w:val="18"/>
        </w:rPr>
        <w:t xml:space="preserve">7.12. </w:t>
      </w:r>
      <w:r>
        <w:rPr>
          <w:sz w:val="20"/>
        </w:rPr>
        <w:t>Caso seja adotado para o envio de lances na licitação o modo de disputa “aberto e fechado”, os licitantes apresentarão lances públicos e sucessivos, com lance final e fechado.</w:t>
      </w:r>
    </w:p>
    <w:p w14:paraId="219C1DF9" w14:textId="77777777" w:rsidR="00EB6F9C" w:rsidRDefault="00000000">
      <w:pPr>
        <w:spacing w:after="14"/>
        <w:ind w:left="600"/>
      </w:pPr>
      <w:r>
        <w:rPr>
          <w:sz w:val="18"/>
        </w:rPr>
        <w:t xml:space="preserve"> </w:t>
      </w:r>
    </w:p>
    <w:p w14:paraId="7D36982B" w14:textId="77777777" w:rsidR="00EB6F9C" w:rsidRDefault="00000000">
      <w:pPr>
        <w:spacing w:after="5" w:line="262" w:lineRule="auto"/>
        <w:ind w:left="595" w:hanging="10"/>
        <w:jc w:val="both"/>
      </w:pPr>
      <w:r>
        <w:rPr>
          <w:sz w:val="20"/>
        </w:rPr>
        <w:t>7.12.1.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278AB19" w14:textId="77777777" w:rsidR="00EB6F9C" w:rsidRDefault="00000000">
      <w:pPr>
        <w:spacing w:after="14"/>
        <w:ind w:left="600"/>
      </w:pPr>
      <w:r>
        <w:rPr>
          <w:sz w:val="18"/>
        </w:rPr>
        <w:t xml:space="preserve"> </w:t>
      </w:r>
    </w:p>
    <w:p w14:paraId="5A48B320" w14:textId="1BEEF6AD" w:rsidR="00EB6F9C" w:rsidRDefault="00000000">
      <w:pPr>
        <w:spacing w:after="5" w:line="262" w:lineRule="auto"/>
        <w:ind w:left="595" w:hanging="10"/>
        <w:jc w:val="both"/>
      </w:pPr>
      <w:r>
        <w:rPr>
          <w:sz w:val="20"/>
        </w:rPr>
        <w:lastRenderedPageBreak/>
        <w:t xml:space="preserve">7.12.2. Encerrado o prazo previsto no subitem anterior, o sistema abrirá oportunidade para que o autor da oferta de valor mais baixo e os das ofertas com preços até 10% (dez por cento) </w:t>
      </w:r>
      <w:r w:rsidR="00224F7F">
        <w:rPr>
          <w:sz w:val="20"/>
        </w:rPr>
        <w:t>superior</w:t>
      </w:r>
      <w:r>
        <w:rPr>
          <w:sz w:val="20"/>
        </w:rPr>
        <w:t xml:space="preserve"> àquela possam ofertar um lance final e fechado em até cinco minutos, o qual será sigiloso até o encerramento deste prazo.</w:t>
      </w:r>
    </w:p>
    <w:p w14:paraId="320CB2AF" w14:textId="77777777" w:rsidR="00EB6F9C" w:rsidRDefault="00000000">
      <w:pPr>
        <w:spacing w:after="14"/>
        <w:ind w:left="600"/>
      </w:pPr>
      <w:r>
        <w:rPr>
          <w:sz w:val="18"/>
        </w:rPr>
        <w:t xml:space="preserve"> </w:t>
      </w:r>
    </w:p>
    <w:p w14:paraId="6AC8B468" w14:textId="1916ECE2" w:rsidR="00EB6F9C" w:rsidRDefault="00000000">
      <w:pPr>
        <w:spacing w:after="5" w:line="262" w:lineRule="auto"/>
        <w:ind w:left="595" w:hanging="10"/>
        <w:jc w:val="both"/>
      </w:pPr>
      <w:r>
        <w:rPr>
          <w:sz w:val="20"/>
        </w:rPr>
        <w:t>7.12.</w:t>
      </w:r>
      <w:r w:rsidR="00224F7F">
        <w:rPr>
          <w:sz w:val="20"/>
        </w:rPr>
        <w:t>3</w:t>
      </w:r>
      <w:r>
        <w:rPr>
          <w:sz w:val="20"/>
        </w:rPr>
        <w:t>.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BDF3B1" w14:textId="77777777" w:rsidR="00EB6F9C" w:rsidRDefault="00000000">
      <w:pPr>
        <w:spacing w:after="14"/>
        <w:ind w:left="600"/>
      </w:pPr>
      <w:r>
        <w:rPr>
          <w:sz w:val="18"/>
        </w:rPr>
        <w:t xml:space="preserve"> </w:t>
      </w:r>
    </w:p>
    <w:p w14:paraId="0F614393" w14:textId="19C31E2C" w:rsidR="00EB6F9C" w:rsidRDefault="00000000">
      <w:pPr>
        <w:spacing w:after="5" w:line="262" w:lineRule="auto"/>
        <w:ind w:left="595" w:hanging="10"/>
        <w:jc w:val="both"/>
      </w:pPr>
      <w:r>
        <w:rPr>
          <w:sz w:val="20"/>
        </w:rPr>
        <w:t>7.1</w:t>
      </w:r>
      <w:r w:rsidR="00224F7F">
        <w:rPr>
          <w:sz w:val="20"/>
        </w:rPr>
        <w:t>3</w:t>
      </w:r>
      <w:r>
        <w:rPr>
          <w:sz w:val="20"/>
        </w:rPr>
        <w:t>. Após o término dos prazos estabelecidos nos subitens anteriores, o sistema ordenará e divulgará os lances segundo a ordem crescente de valores.</w:t>
      </w:r>
    </w:p>
    <w:p w14:paraId="216A0957" w14:textId="77777777" w:rsidR="00EB6F9C" w:rsidRDefault="00000000">
      <w:pPr>
        <w:spacing w:after="0"/>
        <w:ind w:left="600"/>
      </w:pPr>
      <w:r>
        <w:rPr>
          <w:sz w:val="18"/>
        </w:rPr>
        <w:t xml:space="preserve"> </w:t>
      </w:r>
    </w:p>
    <w:p w14:paraId="7BF50526" w14:textId="7775EF38" w:rsidR="00EB6F9C" w:rsidRDefault="00000000">
      <w:pPr>
        <w:spacing w:after="5" w:line="262" w:lineRule="auto"/>
        <w:ind w:left="595" w:hanging="10"/>
        <w:jc w:val="both"/>
      </w:pPr>
      <w:r>
        <w:rPr>
          <w:sz w:val="20"/>
        </w:rPr>
        <w:t>7.1</w:t>
      </w:r>
      <w:r w:rsidR="00224F7F">
        <w:rPr>
          <w:sz w:val="20"/>
        </w:rPr>
        <w:t>4</w:t>
      </w:r>
      <w:r>
        <w:rPr>
          <w:sz w:val="20"/>
        </w:rPr>
        <w:t>. Não serão aceitos dois ou mais lances de mesmo valor, prevalecendo aquele que for recebido e registrado em primeiro lugar.</w:t>
      </w:r>
    </w:p>
    <w:p w14:paraId="01D38C01" w14:textId="77777777" w:rsidR="00EB6F9C" w:rsidRDefault="00000000">
      <w:pPr>
        <w:spacing w:after="14"/>
        <w:ind w:left="600"/>
      </w:pPr>
      <w:r>
        <w:rPr>
          <w:sz w:val="18"/>
        </w:rPr>
        <w:t xml:space="preserve"> </w:t>
      </w:r>
    </w:p>
    <w:p w14:paraId="2BAEA5F5" w14:textId="49443037" w:rsidR="00EB6F9C" w:rsidRDefault="00000000">
      <w:pPr>
        <w:spacing w:after="5" w:line="262" w:lineRule="auto"/>
        <w:ind w:left="595" w:hanging="10"/>
        <w:jc w:val="both"/>
      </w:pPr>
      <w:r>
        <w:rPr>
          <w:sz w:val="20"/>
        </w:rPr>
        <w:t>7.1</w:t>
      </w:r>
      <w:r w:rsidR="00224F7F">
        <w:rPr>
          <w:sz w:val="20"/>
        </w:rPr>
        <w:t>5</w:t>
      </w:r>
      <w:r>
        <w:rPr>
          <w:sz w:val="20"/>
        </w:rPr>
        <w:t>. Durante o transcurso da sessão pública, os licitantes serão informados, em tempo real, do valor do menor lance registrado, vedada a identificação do licitante.</w:t>
      </w:r>
    </w:p>
    <w:p w14:paraId="66216632" w14:textId="77777777" w:rsidR="00EB6F9C" w:rsidRDefault="00000000">
      <w:pPr>
        <w:spacing w:after="14"/>
        <w:ind w:left="600"/>
      </w:pPr>
      <w:r>
        <w:rPr>
          <w:sz w:val="18"/>
        </w:rPr>
        <w:t xml:space="preserve"> </w:t>
      </w:r>
    </w:p>
    <w:p w14:paraId="2A5A73DE" w14:textId="0628B7EC" w:rsidR="00EB6F9C" w:rsidRDefault="00000000">
      <w:pPr>
        <w:spacing w:after="5" w:line="262" w:lineRule="auto"/>
        <w:ind w:left="595" w:hanging="10"/>
        <w:jc w:val="both"/>
      </w:pPr>
      <w:r>
        <w:rPr>
          <w:sz w:val="20"/>
        </w:rPr>
        <w:t>7.1</w:t>
      </w:r>
      <w:r w:rsidR="00DC1ACC">
        <w:rPr>
          <w:sz w:val="20"/>
        </w:rPr>
        <w:t>6</w:t>
      </w:r>
      <w:r>
        <w:rPr>
          <w:sz w:val="20"/>
        </w:rPr>
        <w:t>. No caso de desconexão com o Pregoeiro/Agente de Contratação/Comissão, no decorrer da etapa competitiva da licitação, o sistema eletrônico poderá permanecer acessível aos licitantes para a recepção dos lances.</w:t>
      </w:r>
    </w:p>
    <w:p w14:paraId="6B1BCE1C" w14:textId="77777777" w:rsidR="00EB6F9C" w:rsidRDefault="00000000">
      <w:pPr>
        <w:spacing w:after="14"/>
        <w:ind w:left="600"/>
      </w:pPr>
      <w:r>
        <w:rPr>
          <w:sz w:val="18"/>
        </w:rPr>
        <w:t xml:space="preserve"> </w:t>
      </w:r>
    </w:p>
    <w:p w14:paraId="24BEE66F" w14:textId="0D9C545A" w:rsidR="00EB6F9C" w:rsidRDefault="00000000">
      <w:pPr>
        <w:spacing w:after="5" w:line="262" w:lineRule="auto"/>
        <w:ind w:left="595" w:hanging="10"/>
        <w:jc w:val="both"/>
      </w:pPr>
      <w:r>
        <w:rPr>
          <w:sz w:val="20"/>
        </w:rPr>
        <w:t>7.1</w:t>
      </w:r>
      <w:r w:rsidR="00DC1ACC">
        <w:rPr>
          <w:sz w:val="20"/>
        </w:rPr>
        <w:t>7</w:t>
      </w:r>
      <w:r>
        <w:rPr>
          <w:sz w:val="20"/>
        </w:rPr>
        <w:t>. 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4A9AF748" w14:textId="77777777" w:rsidR="00EB6F9C" w:rsidRDefault="00000000">
      <w:pPr>
        <w:spacing w:after="14"/>
        <w:ind w:left="600"/>
      </w:pPr>
      <w:r>
        <w:rPr>
          <w:sz w:val="18"/>
        </w:rPr>
        <w:t xml:space="preserve"> </w:t>
      </w:r>
    </w:p>
    <w:p w14:paraId="360D5F85" w14:textId="1BFD3338" w:rsidR="00EB6F9C" w:rsidRDefault="00000000">
      <w:pPr>
        <w:spacing w:after="5" w:line="262" w:lineRule="auto"/>
        <w:ind w:left="595" w:hanging="10"/>
        <w:jc w:val="both"/>
      </w:pPr>
      <w:r>
        <w:rPr>
          <w:sz w:val="20"/>
        </w:rPr>
        <w:t>7.1</w:t>
      </w:r>
      <w:r w:rsidR="00DC1ACC">
        <w:rPr>
          <w:sz w:val="20"/>
        </w:rPr>
        <w:t>8</w:t>
      </w:r>
      <w:r>
        <w:rPr>
          <w:sz w:val="20"/>
        </w:rPr>
        <w:t>. Caso o licitante não apresente lances, concorrerá com o valor de sua proposta.</w:t>
      </w:r>
    </w:p>
    <w:p w14:paraId="13B73F77" w14:textId="6D39D4C2" w:rsidR="00EB6F9C" w:rsidRDefault="00000000">
      <w:pPr>
        <w:spacing w:after="14"/>
        <w:ind w:left="600"/>
      </w:pPr>
      <w:r>
        <w:rPr>
          <w:sz w:val="18"/>
        </w:rPr>
        <w:t xml:space="preserve"> </w:t>
      </w:r>
    </w:p>
    <w:p w14:paraId="780A67E2" w14:textId="21145A88" w:rsidR="00EB6F9C" w:rsidRDefault="00000000">
      <w:pPr>
        <w:spacing w:after="5" w:line="262" w:lineRule="auto"/>
        <w:ind w:left="595" w:hanging="10"/>
        <w:jc w:val="both"/>
      </w:pPr>
      <w:r>
        <w:rPr>
          <w:sz w:val="20"/>
        </w:rPr>
        <w:t>7.</w:t>
      </w:r>
      <w:r w:rsidR="00DC1ACC">
        <w:rPr>
          <w:sz w:val="20"/>
        </w:rPr>
        <w:t>19</w:t>
      </w:r>
      <w:r>
        <w:rPr>
          <w:sz w:val="20"/>
        </w:rPr>
        <w:t>. Só poderá haver empate entre propostas iguais (não seguidas de lances), ou entre lances finais da fase fechada do modo de disputa aberto e fechado.</w:t>
      </w:r>
    </w:p>
    <w:p w14:paraId="42403706" w14:textId="77777777" w:rsidR="00EB6F9C" w:rsidRDefault="00000000">
      <w:pPr>
        <w:spacing w:after="14"/>
        <w:ind w:left="600"/>
      </w:pPr>
      <w:r>
        <w:rPr>
          <w:sz w:val="18"/>
        </w:rPr>
        <w:t xml:space="preserve"> </w:t>
      </w:r>
    </w:p>
    <w:p w14:paraId="348BA6A4" w14:textId="4A9FA7CE" w:rsidR="00EB6F9C" w:rsidRDefault="00000000">
      <w:pPr>
        <w:spacing w:after="5" w:line="262" w:lineRule="auto"/>
        <w:ind w:left="595" w:hanging="10"/>
        <w:jc w:val="both"/>
      </w:pPr>
      <w:r>
        <w:rPr>
          <w:sz w:val="20"/>
        </w:rPr>
        <w:t>7.</w:t>
      </w:r>
      <w:r w:rsidR="00DC1ACC">
        <w:rPr>
          <w:sz w:val="20"/>
        </w:rPr>
        <w:t>20</w:t>
      </w:r>
      <w:r>
        <w:rPr>
          <w:sz w:val="20"/>
        </w:rPr>
        <w:t>. Havendo eventual empate entre propostas ou lances, o critério de desempate será aquele previsto no art. 60 da Lei nº 14.133, de 2021, nesta ordem:</w:t>
      </w:r>
    </w:p>
    <w:p w14:paraId="6C84A3AA" w14:textId="77777777" w:rsidR="00EB6F9C" w:rsidRDefault="00000000">
      <w:pPr>
        <w:spacing w:after="14"/>
        <w:ind w:left="600"/>
      </w:pPr>
      <w:r>
        <w:rPr>
          <w:sz w:val="18"/>
        </w:rPr>
        <w:t xml:space="preserve"> </w:t>
      </w:r>
    </w:p>
    <w:p w14:paraId="3787928A" w14:textId="0897CB03" w:rsidR="00EB6F9C" w:rsidRDefault="00000000">
      <w:pPr>
        <w:spacing w:after="5" w:line="262" w:lineRule="auto"/>
        <w:ind w:left="595" w:hanging="10"/>
        <w:jc w:val="both"/>
      </w:pPr>
      <w:r>
        <w:rPr>
          <w:sz w:val="20"/>
        </w:rPr>
        <w:t>7.</w:t>
      </w:r>
      <w:r w:rsidR="00DC1ACC">
        <w:rPr>
          <w:sz w:val="20"/>
        </w:rPr>
        <w:t>20</w:t>
      </w:r>
      <w:r>
        <w:rPr>
          <w:sz w:val="20"/>
        </w:rPr>
        <w:t>.1. disputa final, hipótese em que os licitantes empatados poderão apresentar nova proposta em ato contínuo à classificação;</w:t>
      </w:r>
    </w:p>
    <w:p w14:paraId="670D939E" w14:textId="77777777" w:rsidR="00EB6F9C" w:rsidRDefault="00000000">
      <w:pPr>
        <w:spacing w:after="14"/>
        <w:ind w:left="600"/>
      </w:pPr>
      <w:r>
        <w:rPr>
          <w:sz w:val="18"/>
        </w:rPr>
        <w:t xml:space="preserve"> </w:t>
      </w:r>
    </w:p>
    <w:p w14:paraId="0EE50C49" w14:textId="1A103F28" w:rsidR="00EB6F9C" w:rsidRDefault="00000000">
      <w:pPr>
        <w:spacing w:after="5" w:line="262" w:lineRule="auto"/>
        <w:ind w:left="595" w:hanging="10"/>
        <w:jc w:val="both"/>
      </w:pPr>
      <w:r>
        <w:rPr>
          <w:sz w:val="20"/>
        </w:rPr>
        <w:t>7.</w:t>
      </w:r>
      <w:r w:rsidR="00DC1ACC">
        <w:rPr>
          <w:sz w:val="20"/>
        </w:rPr>
        <w:t>20</w:t>
      </w:r>
      <w:r>
        <w:rPr>
          <w:sz w:val="20"/>
        </w:rPr>
        <w:t>.2. avaliação do desempenho contratual prévio dos licitantes, para a qual deverão preferencialmente ser utilizados registros cadastrais para efeito de atesto de cumprimento de obrigações previstos nesta Lei;</w:t>
      </w:r>
    </w:p>
    <w:p w14:paraId="041517FA" w14:textId="77777777" w:rsidR="00EB6F9C" w:rsidRDefault="00000000">
      <w:pPr>
        <w:spacing w:after="14"/>
        <w:ind w:left="600"/>
      </w:pPr>
      <w:r>
        <w:rPr>
          <w:sz w:val="18"/>
        </w:rPr>
        <w:t xml:space="preserve"> </w:t>
      </w:r>
    </w:p>
    <w:p w14:paraId="384581ED" w14:textId="667178AA" w:rsidR="00EB6F9C" w:rsidRDefault="00000000">
      <w:pPr>
        <w:spacing w:after="5" w:line="262" w:lineRule="auto"/>
        <w:ind w:left="595" w:hanging="10"/>
        <w:jc w:val="both"/>
      </w:pPr>
      <w:r>
        <w:rPr>
          <w:sz w:val="20"/>
        </w:rPr>
        <w:t>7.</w:t>
      </w:r>
      <w:r w:rsidR="00DC1ACC">
        <w:rPr>
          <w:sz w:val="20"/>
        </w:rPr>
        <w:t>20</w:t>
      </w:r>
      <w:r>
        <w:rPr>
          <w:sz w:val="20"/>
        </w:rPr>
        <w:t>.3. desenvolvimento pelo licitante de ações de equidade entre homens e mulheres no ambiente de trabalho, nos termos do Decreto nº 11.430, de 2023, e da Instrução Normativa SEGES/MGI nº 382, de 17 de setembro de 2025;</w:t>
      </w:r>
    </w:p>
    <w:p w14:paraId="5D962C19" w14:textId="77777777" w:rsidR="00EB6F9C" w:rsidRDefault="00000000">
      <w:pPr>
        <w:spacing w:after="14"/>
        <w:ind w:left="600"/>
      </w:pPr>
      <w:r>
        <w:rPr>
          <w:sz w:val="18"/>
        </w:rPr>
        <w:t xml:space="preserve"> </w:t>
      </w:r>
    </w:p>
    <w:p w14:paraId="6526B477" w14:textId="404F4F81" w:rsidR="00EB6F9C" w:rsidRDefault="00000000">
      <w:pPr>
        <w:spacing w:after="5" w:line="262" w:lineRule="auto"/>
        <w:ind w:left="595" w:hanging="10"/>
        <w:jc w:val="both"/>
      </w:pPr>
      <w:r>
        <w:rPr>
          <w:sz w:val="20"/>
        </w:rPr>
        <w:t>7.</w:t>
      </w:r>
      <w:r w:rsidR="00DC1ACC">
        <w:rPr>
          <w:sz w:val="20"/>
        </w:rPr>
        <w:t>20</w:t>
      </w:r>
      <w:r>
        <w:rPr>
          <w:sz w:val="20"/>
        </w:rPr>
        <w:t>.4. declaração do licitante de que desenvolve programa de integridade, conforme Decreto n° 12.304, de 2024, e Portaria Normativa SE/CGU n° 226, de 9 de setembro de 2025.</w:t>
      </w:r>
    </w:p>
    <w:p w14:paraId="18E61CF6" w14:textId="77777777" w:rsidR="00EB6F9C" w:rsidRDefault="00000000">
      <w:pPr>
        <w:spacing w:after="14"/>
        <w:ind w:left="600"/>
      </w:pPr>
      <w:r>
        <w:rPr>
          <w:sz w:val="18"/>
        </w:rPr>
        <w:t xml:space="preserve"> </w:t>
      </w:r>
    </w:p>
    <w:p w14:paraId="4EF1DA24" w14:textId="0EF38696" w:rsidR="00EB6F9C" w:rsidRDefault="00000000">
      <w:pPr>
        <w:spacing w:after="5" w:line="262" w:lineRule="auto"/>
        <w:ind w:left="595" w:hanging="10"/>
        <w:jc w:val="both"/>
      </w:pPr>
      <w:r>
        <w:rPr>
          <w:sz w:val="20"/>
        </w:rPr>
        <w:t>7.</w:t>
      </w:r>
      <w:r w:rsidR="00DC1ACC">
        <w:rPr>
          <w:sz w:val="20"/>
        </w:rPr>
        <w:t>21</w:t>
      </w:r>
      <w:r>
        <w:rPr>
          <w:sz w:val="20"/>
        </w:rPr>
        <w:t>. Persistindo o empate, será assegurada preferência, sucessivamente, aos bens e serviços produzidos ou prestados por:</w:t>
      </w:r>
    </w:p>
    <w:p w14:paraId="2F4A6993" w14:textId="77777777" w:rsidR="00EB6F9C" w:rsidRPr="00DC1ACC" w:rsidRDefault="00000000">
      <w:pPr>
        <w:spacing w:after="21"/>
        <w:ind w:left="600"/>
        <w:rPr>
          <w:color w:val="auto"/>
        </w:rPr>
      </w:pPr>
      <w:r>
        <w:rPr>
          <w:sz w:val="18"/>
        </w:rPr>
        <w:t xml:space="preserve"> </w:t>
      </w:r>
    </w:p>
    <w:p w14:paraId="54C105B7" w14:textId="4E71D26C" w:rsidR="00EB6F9C" w:rsidRPr="00DC1ACC" w:rsidRDefault="00000000">
      <w:pPr>
        <w:spacing w:after="0"/>
        <w:ind w:left="600" w:right="10"/>
        <w:jc w:val="both"/>
        <w:rPr>
          <w:color w:val="auto"/>
        </w:rPr>
      </w:pPr>
      <w:r w:rsidRPr="00DC1ACC">
        <w:rPr>
          <w:i/>
          <w:color w:val="auto"/>
          <w:sz w:val="20"/>
        </w:rPr>
        <w:t>7.</w:t>
      </w:r>
      <w:r w:rsidR="00DC1ACC" w:rsidRPr="00DC1ACC">
        <w:rPr>
          <w:i/>
          <w:color w:val="auto"/>
          <w:sz w:val="20"/>
        </w:rPr>
        <w:t>21</w:t>
      </w:r>
      <w:r w:rsidRPr="00DC1ACC">
        <w:rPr>
          <w:i/>
          <w:color w:val="auto"/>
          <w:sz w:val="20"/>
        </w:rPr>
        <w:t>.1.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C052B1B" w14:textId="77777777" w:rsidR="00EB6F9C" w:rsidRPr="00DC1ACC" w:rsidRDefault="00000000">
      <w:pPr>
        <w:spacing w:after="34"/>
        <w:ind w:left="600"/>
        <w:rPr>
          <w:color w:val="auto"/>
        </w:rPr>
      </w:pPr>
      <w:r w:rsidRPr="00DC1ACC">
        <w:rPr>
          <w:color w:val="auto"/>
          <w:sz w:val="18"/>
        </w:rPr>
        <w:t xml:space="preserve"> </w:t>
      </w:r>
    </w:p>
    <w:p w14:paraId="3D535452" w14:textId="470E07E6" w:rsidR="00EB6F9C" w:rsidRPr="00DC1ACC" w:rsidRDefault="00000000">
      <w:pPr>
        <w:spacing w:after="0" w:line="263" w:lineRule="auto"/>
        <w:ind w:left="595" w:hanging="10"/>
        <w:jc w:val="both"/>
        <w:rPr>
          <w:color w:val="auto"/>
        </w:rPr>
      </w:pPr>
      <w:r w:rsidRPr="00DC1ACC">
        <w:rPr>
          <w:i/>
          <w:color w:val="auto"/>
          <w:sz w:val="20"/>
        </w:rPr>
        <w:t>7.</w:t>
      </w:r>
      <w:r w:rsidR="00DC1ACC" w:rsidRPr="00DC1ACC">
        <w:rPr>
          <w:i/>
          <w:color w:val="auto"/>
          <w:sz w:val="20"/>
        </w:rPr>
        <w:t>21</w:t>
      </w:r>
      <w:r w:rsidRPr="00DC1ACC">
        <w:rPr>
          <w:i/>
          <w:color w:val="auto"/>
          <w:sz w:val="20"/>
        </w:rPr>
        <w:t xml:space="preserve">.2. </w:t>
      </w:r>
      <w:r w:rsidRPr="00DC1ACC">
        <w:rPr>
          <w:color w:val="auto"/>
          <w:sz w:val="18"/>
        </w:rPr>
        <w:t>empresas brasileiras;</w:t>
      </w:r>
    </w:p>
    <w:p w14:paraId="40D69964" w14:textId="77777777" w:rsidR="00EB6F9C" w:rsidRPr="00DC1ACC" w:rsidRDefault="00000000">
      <w:pPr>
        <w:spacing w:after="0"/>
        <w:ind w:left="600"/>
        <w:rPr>
          <w:color w:val="auto"/>
        </w:rPr>
      </w:pPr>
      <w:r w:rsidRPr="00DC1ACC">
        <w:rPr>
          <w:color w:val="auto"/>
          <w:sz w:val="18"/>
        </w:rPr>
        <w:t xml:space="preserve"> </w:t>
      </w:r>
    </w:p>
    <w:p w14:paraId="03C775BC" w14:textId="3163D698" w:rsidR="00EB6F9C" w:rsidRPr="00DC1ACC" w:rsidRDefault="00000000">
      <w:pPr>
        <w:spacing w:after="0" w:line="263" w:lineRule="auto"/>
        <w:ind w:left="595" w:hanging="10"/>
        <w:jc w:val="both"/>
        <w:rPr>
          <w:color w:val="auto"/>
        </w:rPr>
      </w:pPr>
      <w:r w:rsidRPr="00DC1ACC">
        <w:rPr>
          <w:color w:val="auto"/>
          <w:sz w:val="18"/>
        </w:rPr>
        <w:t>7.</w:t>
      </w:r>
      <w:r w:rsidR="00DC1ACC" w:rsidRPr="00DC1ACC">
        <w:rPr>
          <w:color w:val="auto"/>
          <w:sz w:val="18"/>
        </w:rPr>
        <w:t>21</w:t>
      </w:r>
      <w:r w:rsidRPr="00DC1ACC">
        <w:rPr>
          <w:color w:val="auto"/>
          <w:sz w:val="18"/>
        </w:rPr>
        <w:t>.3. empresas que invistam em pesquisa e no desenvolvimento de tecnologia no País;</w:t>
      </w:r>
    </w:p>
    <w:p w14:paraId="15FC7010" w14:textId="77777777" w:rsidR="00EB6F9C" w:rsidRPr="00DC1ACC" w:rsidRDefault="00000000">
      <w:pPr>
        <w:spacing w:after="0"/>
        <w:ind w:left="600"/>
        <w:rPr>
          <w:color w:val="auto"/>
        </w:rPr>
      </w:pPr>
      <w:r w:rsidRPr="00DC1ACC">
        <w:rPr>
          <w:color w:val="auto"/>
          <w:sz w:val="18"/>
        </w:rPr>
        <w:lastRenderedPageBreak/>
        <w:t xml:space="preserve"> </w:t>
      </w:r>
    </w:p>
    <w:p w14:paraId="1063C339" w14:textId="0D21BBB6" w:rsidR="00EB6F9C" w:rsidRPr="00DC1ACC" w:rsidRDefault="00000000">
      <w:pPr>
        <w:spacing w:after="0" w:line="263" w:lineRule="auto"/>
        <w:ind w:left="595" w:hanging="10"/>
        <w:jc w:val="both"/>
        <w:rPr>
          <w:color w:val="auto"/>
        </w:rPr>
      </w:pPr>
      <w:r w:rsidRPr="00DC1ACC">
        <w:rPr>
          <w:color w:val="auto"/>
          <w:sz w:val="18"/>
        </w:rPr>
        <w:t>7.</w:t>
      </w:r>
      <w:r w:rsidR="00DC1ACC" w:rsidRPr="00DC1ACC">
        <w:rPr>
          <w:color w:val="auto"/>
          <w:sz w:val="18"/>
        </w:rPr>
        <w:t>21</w:t>
      </w:r>
      <w:r w:rsidRPr="00DC1ACC">
        <w:rPr>
          <w:color w:val="auto"/>
          <w:sz w:val="18"/>
        </w:rPr>
        <w:t>.4. empresas que comprovem a prática de mitigação, nos termos da Lei nº 12.187, de 29 de dezembro de 2009.</w:t>
      </w:r>
    </w:p>
    <w:p w14:paraId="5E451807" w14:textId="77777777" w:rsidR="00EB6F9C" w:rsidRDefault="00000000">
      <w:pPr>
        <w:spacing w:after="14"/>
        <w:ind w:left="600"/>
      </w:pPr>
      <w:r>
        <w:rPr>
          <w:sz w:val="18"/>
        </w:rPr>
        <w:t xml:space="preserve"> </w:t>
      </w:r>
    </w:p>
    <w:p w14:paraId="1BB7B8D6" w14:textId="12DB6334" w:rsidR="00EB6F9C" w:rsidRDefault="00000000">
      <w:pPr>
        <w:spacing w:after="5" w:line="262" w:lineRule="auto"/>
        <w:ind w:left="595" w:hanging="10"/>
        <w:jc w:val="both"/>
      </w:pPr>
      <w:r>
        <w:rPr>
          <w:sz w:val="20"/>
        </w:rPr>
        <w:t>7.</w:t>
      </w:r>
      <w:r w:rsidR="00DC1ACC">
        <w:rPr>
          <w:sz w:val="20"/>
        </w:rPr>
        <w:t>22</w:t>
      </w:r>
      <w:r>
        <w:rPr>
          <w:sz w:val="20"/>
        </w:rPr>
        <w:t>. Esgotados todos os demais critérios de desempate previstos em lei, a escolha do licitante vencedor ocorrerá por sorteio, em ato público, para o qual todos os licitantes serão convocados, vedado qualquer outro processo.</w:t>
      </w:r>
    </w:p>
    <w:p w14:paraId="723A999E" w14:textId="77777777" w:rsidR="00EB6F9C" w:rsidRDefault="00000000">
      <w:pPr>
        <w:spacing w:after="14"/>
        <w:ind w:left="600"/>
      </w:pPr>
      <w:r>
        <w:rPr>
          <w:sz w:val="18"/>
        </w:rPr>
        <w:t xml:space="preserve"> </w:t>
      </w:r>
    </w:p>
    <w:p w14:paraId="4D244539" w14:textId="5A92642C" w:rsidR="00EB6F9C" w:rsidRDefault="00000000">
      <w:pPr>
        <w:spacing w:after="5" w:line="262" w:lineRule="auto"/>
        <w:ind w:left="595" w:hanging="10"/>
        <w:jc w:val="both"/>
      </w:pPr>
      <w:r>
        <w:rPr>
          <w:sz w:val="20"/>
        </w:rPr>
        <w:t>7.</w:t>
      </w:r>
      <w:r w:rsidR="00DC1ACC">
        <w:rPr>
          <w:sz w:val="20"/>
        </w:rPr>
        <w:t>23</w:t>
      </w:r>
      <w:r>
        <w:rPr>
          <w:sz w:val="20"/>
        </w:rPr>
        <w:t>. 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03807B3F" w14:textId="77777777" w:rsidR="00EB6F9C" w:rsidRDefault="00000000">
      <w:pPr>
        <w:spacing w:after="14"/>
        <w:ind w:left="600"/>
      </w:pPr>
      <w:r>
        <w:rPr>
          <w:sz w:val="18"/>
        </w:rPr>
        <w:t xml:space="preserve"> </w:t>
      </w:r>
    </w:p>
    <w:p w14:paraId="3090B6D2" w14:textId="1E898E03" w:rsidR="00EB6F9C" w:rsidRDefault="00000000">
      <w:pPr>
        <w:spacing w:after="5" w:line="262" w:lineRule="auto"/>
        <w:ind w:left="595" w:hanging="10"/>
        <w:jc w:val="both"/>
      </w:pPr>
      <w:r>
        <w:rPr>
          <w:sz w:val="20"/>
        </w:rPr>
        <w:t>7.</w:t>
      </w:r>
      <w:r w:rsidR="00DC1ACC">
        <w:rPr>
          <w:sz w:val="20"/>
        </w:rPr>
        <w:t>23</w:t>
      </w:r>
      <w:r>
        <w:rPr>
          <w:sz w:val="20"/>
        </w:rPr>
        <w:t>.</w:t>
      </w:r>
      <w:r w:rsidR="00DC1ACC">
        <w:rPr>
          <w:sz w:val="20"/>
        </w:rPr>
        <w:t>1</w:t>
      </w:r>
      <w:r>
        <w:rPr>
          <w:sz w:val="20"/>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C269E9" w14:textId="77777777" w:rsidR="00EB6F9C" w:rsidRDefault="00000000">
      <w:pPr>
        <w:spacing w:after="14"/>
        <w:ind w:left="600"/>
      </w:pPr>
      <w:r>
        <w:rPr>
          <w:sz w:val="18"/>
        </w:rPr>
        <w:t xml:space="preserve"> </w:t>
      </w:r>
    </w:p>
    <w:p w14:paraId="4F65DE65" w14:textId="674CB7F3" w:rsidR="00EB6F9C" w:rsidRDefault="00000000">
      <w:pPr>
        <w:spacing w:after="5" w:line="262" w:lineRule="auto"/>
        <w:ind w:left="595" w:hanging="10"/>
        <w:jc w:val="both"/>
      </w:pPr>
      <w:r>
        <w:rPr>
          <w:sz w:val="20"/>
        </w:rPr>
        <w:t>7.</w:t>
      </w:r>
      <w:r w:rsidR="00DC1ACC">
        <w:rPr>
          <w:sz w:val="20"/>
        </w:rPr>
        <w:t>23</w:t>
      </w:r>
      <w:r>
        <w:rPr>
          <w:sz w:val="20"/>
        </w:rPr>
        <w:t>.</w:t>
      </w:r>
      <w:r w:rsidR="00DC1ACC">
        <w:rPr>
          <w:sz w:val="20"/>
        </w:rPr>
        <w:t>2</w:t>
      </w:r>
      <w:r>
        <w:rPr>
          <w:sz w:val="20"/>
        </w:rPr>
        <w:t>. A negociação será realizada por meio do sistema, podendo ser acompanhada pelos demais licitantes.</w:t>
      </w:r>
    </w:p>
    <w:p w14:paraId="12119EDD" w14:textId="77777777" w:rsidR="00EB6F9C" w:rsidRDefault="00000000">
      <w:pPr>
        <w:spacing w:after="14"/>
        <w:ind w:left="600"/>
      </w:pPr>
      <w:r>
        <w:rPr>
          <w:sz w:val="18"/>
        </w:rPr>
        <w:t xml:space="preserve"> </w:t>
      </w:r>
    </w:p>
    <w:p w14:paraId="4908336A" w14:textId="72AE657A" w:rsidR="00EB6F9C" w:rsidRDefault="00000000">
      <w:pPr>
        <w:spacing w:after="5" w:line="262" w:lineRule="auto"/>
        <w:ind w:left="595" w:hanging="10"/>
        <w:jc w:val="both"/>
      </w:pPr>
      <w:r>
        <w:rPr>
          <w:sz w:val="20"/>
        </w:rPr>
        <w:t>7.</w:t>
      </w:r>
      <w:r w:rsidR="00DC1ACC">
        <w:rPr>
          <w:sz w:val="20"/>
        </w:rPr>
        <w:t>23</w:t>
      </w:r>
      <w:r>
        <w:rPr>
          <w:sz w:val="20"/>
        </w:rPr>
        <w:t>.</w:t>
      </w:r>
      <w:r w:rsidR="00DC1ACC">
        <w:rPr>
          <w:sz w:val="20"/>
        </w:rPr>
        <w:t>3</w:t>
      </w:r>
      <w:r>
        <w:rPr>
          <w:sz w:val="20"/>
        </w:rPr>
        <w:t>. O resultado da negociação será divulgado a todos os licitantes e anexado aos autos do processo licitatório.</w:t>
      </w:r>
    </w:p>
    <w:p w14:paraId="5AA94D03" w14:textId="77777777" w:rsidR="00EB6F9C" w:rsidRDefault="00000000">
      <w:pPr>
        <w:spacing w:after="14"/>
        <w:ind w:left="600"/>
      </w:pPr>
      <w:r>
        <w:rPr>
          <w:sz w:val="18"/>
        </w:rPr>
        <w:t xml:space="preserve"> </w:t>
      </w:r>
    </w:p>
    <w:p w14:paraId="2BFC4E53" w14:textId="5CEC9422" w:rsidR="00EB6F9C" w:rsidRDefault="00000000">
      <w:pPr>
        <w:spacing w:after="5" w:line="262" w:lineRule="auto"/>
        <w:ind w:left="595" w:hanging="10"/>
        <w:jc w:val="both"/>
      </w:pPr>
      <w:r>
        <w:rPr>
          <w:sz w:val="20"/>
        </w:rPr>
        <w:t>7.</w:t>
      </w:r>
      <w:r w:rsidR="00DC1ACC">
        <w:rPr>
          <w:sz w:val="20"/>
        </w:rPr>
        <w:t>23</w:t>
      </w:r>
      <w:r>
        <w:rPr>
          <w:sz w:val="20"/>
        </w:rPr>
        <w:t>.</w:t>
      </w:r>
      <w:r w:rsidR="00DC1ACC">
        <w:rPr>
          <w:sz w:val="20"/>
        </w:rPr>
        <w:t>4</w:t>
      </w:r>
      <w:r>
        <w:rPr>
          <w:sz w:val="20"/>
        </w:rPr>
        <w:t xml:space="preserve">. O Pregoeiro/Agente de Contratação/Comissão solicitará ao licitante mais bem classificado que, no prazo de </w:t>
      </w:r>
      <w:r>
        <w:rPr>
          <w:color w:val="1F497D"/>
          <w:sz w:val="20"/>
        </w:rPr>
        <w:t>2 (duas) horas</w:t>
      </w:r>
      <w:r>
        <w:rPr>
          <w:sz w:val="20"/>
        </w:rPr>
        <w:t>, envie a proposta adequada ao último lance ofertado após a negociação realizada, acompanhada, se for o caso, dos documentos complementares, quando necessários à confirmação daqueles exigidos neste Edital e já apresentados.</w:t>
      </w:r>
    </w:p>
    <w:p w14:paraId="09557EA7" w14:textId="77777777" w:rsidR="00EB6F9C" w:rsidRDefault="00000000">
      <w:pPr>
        <w:spacing w:after="0"/>
        <w:ind w:left="600"/>
      </w:pPr>
      <w:r>
        <w:rPr>
          <w:sz w:val="18"/>
        </w:rPr>
        <w:t xml:space="preserve"> </w:t>
      </w:r>
    </w:p>
    <w:p w14:paraId="2FE87E7F" w14:textId="33B1CD44" w:rsidR="00EB6F9C" w:rsidRDefault="00000000">
      <w:pPr>
        <w:spacing w:after="5" w:line="262" w:lineRule="auto"/>
        <w:ind w:left="595" w:hanging="10"/>
        <w:jc w:val="both"/>
      </w:pPr>
      <w:r>
        <w:rPr>
          <w:sz w:val="20"/>
        </w:rPr>
        <w:t>7.</w:t>
      </w:r>
      <w:r w:rsidR="00DC1ACC">
        <w:rPr>
          <w:sz w:val="20"/>
        </w:rPr>
        <w:t>23</w:t>
      </w:r>
      <w:r>
        <w:rPr>
          <w:sz w:val="20"/>
        </w:rPr>
        <w:t>.</w:t>
      </w:r>
      <w:r w:rsidR="00DC1ACC">
        <w:rPr>
          <w:sz w:val="20"/>
        </w:rPr>
        <w:t>5</w:t>
      </w:r>
      <w:r>
        <w:rPr>
          <w:sz w:val="20"/>
        </w:rPr>
        <w:t>. É facultado ao Pregoeiro/Agente de Contratação/Comissão prorrogar o prazo estabelecido, a partir de solicitação fundamentada feita no chat pelo licitante, antes de findo o prazo.</w:t>
      </w:r>
    </w:p>
    <w:p w14:paraId="05499FF6" w14:textId="77777777" w:rsidR="00EB6F9C" w:rsidRDefault="00000000">
      <w:pPr>
        <w:spacing w:after="14"/>
        <w:ind w:left="600"/>
      </w:pPr>
      <w:r>
        <w:rPr>
          <w:sz w:val="18"/>
        </w:rPr>
        <w:t xml:space="preserve"> </w:t>
      </w:r>
    </w:p>
    <w:p w14:paraId="748A6154" w14:textId="12BF217C" w:rsidR="00EB6F9C" w:rsidRDefault="00000000">
      <w:pPr>
        <w:spacing w:after="704" w:line="262" w:lineRule="auto"/>
        <w:ind w:left="595" w:hanging="10"/>
        <w:jc w:val="both"/>
      </w:pPr>
      <w:r>
        <w:rPr>
          <w:sz w:val="20"/>
        </w:rPr>
        <w:t>7.</w:t>
      </w:r>
      <w:r w:rsidR="00DC1ACC">
        <w:rPr>
          <w:sz w:val="20"/>
        </w:rPr>
        <w:t>24</w:t>
      </w:r>
      <w:r>
        <w:rPr>
          <w:sz w:val="20"/>
        </w:rPr>
        <w:t>. Após a negociação do preço, o Pregoeiro/Agente de Contratação/Comissão iniciará a fase de aceitação e julgamento da proposta.</w:t>
      </w:r>
    </w:p>
    <w:p w14:paraId="7BC4BFDC" w14:textId="77777777" w:rsidR="00EB6F9C" w:rsidRDefault="00000000">
      <w:pPr>
        <w:pStyle w:val="Ttulo3"/>
        <w:ind w:left="-5"/>
      </w:pPr>
      <w:r>
        <w:t>8. Da fase de julgamento</w:t>
      </w:r>
    </w:p>
    <w:p w14:paraId="46014DF0" w14:textId="77777777" w:rsidR="00EB6F9C" w:rsidRDefault="00000000">
      <w:pPr>
        <w:spacing w:after="5" w:line="262" w:lineRule="auto"/>
        <w:ind w:left="595" w:hanging="10"/>
        <w:jc w:val="both"/>
      </w:pPr>
      <w:r>
        <w:rPr>
          <w:sz w:val="18"/>
        </w:rPr>
        <w:t xml:space="preserve">8.1. </w:t>
      </w:r>
      <w:r>
        <w:rPr>
          <w:sz w:val="20"/>
        </w:rPr>
        <w:t>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3.10 do edital, especialmente quanto à existência de sanção que impeça a participação no certame ou a futura contratação, mediante a consulta aos seguintes cadastros:</w:t>
      </w:r>
    </w:p>
    <w:p w14:paraId="3B17C322" w14:textId="77777777" w:rsidR="00EB6F9C" w:rsidRDefault="00000000">
      <w:pPr>
        <w:spacing w:after="14"/>
        <w:ind w:left="600"/>
      </w:pPr>
      <w:r>
        <w:rPr>
          <w:sz w:val="18"/>
        </w:rPr>
        <w:t xml:space="preserve"> </w:t>
      </w:r>
    </w:p>
    <w:p w14:paraId="19A5CC1E" w14:textId="77777777" w:rsidR="00EB6F9C" w:rsidRDefault="00000000">
      <w:pPr>
        <w:spacing w:after="5" w:line="262" w:lineRule="auto"/>
        <w:ind w:left="595" w:hanging="10"/>
        <w:jc w:val="both"/>
      </w:pPr>
      <w:r>
        <w:rPr>
          <w:sz w:val="20"/>
        </w:rPr>
        <w:t>8.1.1. Sicaf;</w:t>
      </w:r>
    </w:p>
    <w:p w14:paraId="0894496F" w14:textId="77777777" w:rsidR="00EB6F9C" w:rsidRDefault="00000000">
      <w:pPr>
        <w:spacing w:after="14"/>
        <w:ind w:left="600"/>
      </w:pPr>
      <w:r>
        <w:rPr>
          <w:sz w:val="18"/>
        </w:rPr>
        <w:t xml:space="preserve"> </w:t>
      </w:r>
    </w:p>
    <w:p w14:paraId="3BD1D315" w14:textId="77777777" w:rsidR="00EB6F9C" w:rsidRDefault="00000000">
      <w:pPr>
        <w:spacing w:after="5" w:line="262" w:lineRule="auto"/>
        <w:ind w:left="595" w:hanging="10"/>
        <w:jc w:val="both"/>
      </w:pPr>
      <w:r>
        <w:rPr>
          <w:sz w:val="20"/>
        </w:rPr>
        <w:t>8.1.2. Cadastro Nacional de Empresas Inidôneas e Suspensas – CEIS,</w:t>
      </w:r>
    </w:p>
    <w:p w14:paraId="7B9BA976" w14:textId="77777777" w:rsidR="00EB6F9C" w:rsidRDefault="00000000">
      <w:pPr>
        <w:spacing w:after="14"/>
        <w:ind w:left="600"/>
      </w:pPr>
      <w:r>
        <w:rPr>
          <w:sz w:val="18"/>
        </w:rPr>
        <w:t xml:space="preserve"> </w:t>
      </w:r>
    </w:p>
    <w:p w14:paraId="1DC11618" w14:textId="77777777" w:rsidR="00EB6F9C" w:rsidRDefault="00000000">
      <w:pPr>
        <w:spacing w:after="5" w:line="262" w:lineRule="auto"/>
        <w:ind w:left="595" w:hanging="10"/>
        <w:jc w:val="both"/>
      </w:pPr>
      <w:r>
        <w:rPr>
          <w:sz w:val="20"/>
        </w:rPr>
        <w:t>8.1.3. Cadastro Nacional de Empresas Punidas – CNEP e</w:t>
      </w:r>
    </w:p>
    <w:p w14:paraId="137964DF" w14:textId="77777777" w:rsidR="00EB6F9C" w:rsidRDefault="00000000">
      <w:pPr>
        <w:spacing w:after="14"/>
        <w:ind w:left="600"/>
      </w:pPr>
      <w:r>
        <w:rPr>
          <w:sz w:val="18"/>
        </w:rPr>
        <w:t xml:space="preserve"> </w:t>
      </w:r>
    </w:p>
    <w:p w14:paraId="331F83CC" w14:textId="77777777" w:rsidR="00EB6F9C" w:rsidRDefault="00000000">
      <w:pPr>
        <w:spacing w:after="5" w:line="262" w:lineRule="auto"/>
        <w:ind w:left="595" w:hanging="10"/>
        <w:jc w:val="both"/>
      </w:pPr>
      <w:r>
        <w:rPr>
          <w:sz w:val="20"/>
        </w:rPr>
        <w:t>8.1.4. Lista de licitantes inidôneos, mantida pelo Tribunal de Contas da União.</w:t>
      </w:r>
    </w:p>
    <w:p w14:paraId="5B0FF935" w14:textId="77777777" w:rsidR="00EB6F9C" w:rsidRDefault="00000000">
      <w:pPr>
        <w:spacing w:after="14"/>
        <w:ind w:left="600"/>
      </w:pPr>
      <w:r>
        <w:rPr>
          <w:sz w:val="18"/>
        </w:rPr>
        <w:t xml:space="preserve"> </w:t>
      </w:r>
    </w:p>
    <w:p w14:paraId="0ED846C4" w14:textId="77777777" w:rsidR="00EB6F9C" w:rsidRDefault="00000000">
      <w:pPr>
        <w:spacing w:after="5" w:line="262" w:lineRule="auto"/>
        <w:ind w:left="595" w:hanging="10"/>
        <w:jc w:val="both"/>
      </w:pPr>
      <w:r>
        <w:rPr>
          <w:sz w:val="20"/>
        </w:rPr>
        <w:t>8.2. A consulta aos cadastros será realizada no nome e no CNPJ da empresa licitante.</w:t>
      </w:r>
    </w:p>
    <w:p w14:paraId="1A1F7EE2" w14:textId="77777777" w:rsidR="00EB6F9C" w:rsidRDefault="00000000">
      <w:pPr>
        <w:spacing w:after="14"/>
        <w:ind w:left="600"/>
      </w:pPr>
      <w:r>
        <w:rPr>
          <w:sz w:val="18"/>
        </w:rPr>
        <w:t xml:space="preserve"> </w:t>
      </w:r>
    </w:p>
    <w:p w14:paraId="455367FD" w14:textId="77777777" w:rsidR="00EB6F9C" w:rsidRDefault="00000000">
      <w:pPr>
        <w:spacing w:after="5" w:line="262" w:lineRule="auto"/>
        <w:ind w:left="595" w:hanging="10"/>
        <w:jc w:val="both"/>
      </w:pPr>
      <w:r>
        <w:rPr>
          <w:sz w:val="20"/>
        </w:rPr>
        <w:t>8.2.1. A consulta no CEIS quanto às sanções previstas na Lei nº 8.429, de 1992, também ocorrerá no nome e no CPF do sócio majoritário da empresa licitante, se houver, por força do art. 12 da citada lei.</w:t>
      </w:r>
    </w:p>
    <w:p w14:paraId="2BC91E1E" w14:textId="77777777" w:rsidR="00EB6F9C" w:rsidRDefault="00000000">
      <w:pPr>
        <w:spacing w:after="14"/>
        <w:ind w:left="600"/>
      </w:pPr>
      <w:r>
        <w:rPr>
          <w:sz w:val="18"/>
        </w:rPr>
        <w:t xml:space="preserve"> </w:t>
      </w:r>
    </w:p>
    <w:p w14:paraId="5D952A21" w14:textId="77777777" w:rsidR="00EB6F9C" w:rsidRDefault="00000000">
      <w:pPr>
        <w:spacing w:after="5" w:line="262" w:lineRule="auto"/>
        <w:ind w:left="595" w:hanging="10"/>
        <w:jc w:val="both"/>
      </w:pPr>
      <w:r>
        <w:rPr>
          <w:sz w:val="20"/>
        </w:rPr>
        <w:t>8.3. Para a consulta de licitantes pessoa jurídica poderá haver a substituição das consultas ao CEIS, CNEP e Lista de licitantes inidôneos pela Consulta Consolidada de Pessoa Jurídica do TCU.</w:t>
      </w:r>
    </w:p>
    <w:p w14:paraId="3E7E2DE6" w14:textId="77777777" w:rsidR="00EB6F9C" w:rsidRDefault="00000000">
      <w:pPr>
        <w:spacing w:after="14"/>
        <w:ind w:left="600"/>
      </w:pPr>
      <w:r>
        <w:rPr>
          <w:sz w:val="18"/>
        </w:rPr>
        <w:lastRenderedPageBreak/>
        <w:t xml:space="preserve"> </w:t>
      </w:r>
    </w:p>
    <w:p w14:paraId="09B39857" w14:textId="77777777" w:rsidR="00EB6F9C" w:rsidRDefault="00000000">
      <w:pPr>
        <w:spacing w:after="5" w:line="262" w:lineRule="auto"/>
        <w:ind w:left="595" w:hanging="10"/>
        <w:jc w:val="both"/>
      </w:pPr>
      <w:r>
        <w:rPr>
          <w:sz w:val="20"/>
        </w:rPr>
        <w:t>8.4. Caso conste na Consulta de Situação do licitante a existência de Ocorrências Impeditivas Indiretas, o Pregoeiro /Agente de Contratação/Comissão diligenciará para verificar se houve fraude por parte das empresas apontadas no Relatório de Ocorrências Impeditivas Indiretas.</w:t>
      </w:r>
    </w:p>
    <w:p w14:paraId="49E7F588" w14:textId="77777777" w:rsidR="00EB6F9C" w:rsidRDefault="00000000">
      <w:pPr>
        <w:spacing w:after="14"/>
        <w:ind w:left="600"/>
      </w:pPr>
      <w:r>
        <w:rPr>
          <w:sz w:val="18"/>
        </w:rPr>
        <w:t xml:space="preserve"> </w:t>
      </w:r>
    </w:p>
    <w:p w14:paraId="62C33786" w14:textId="77777777" w:rsidR="00EB6F9C" w:rsidRDefault="00000000">
      <w:pPr>
        <w:spacing w:after="5" w:line="262" w:lineRule="auto"/>
        <w:ind w:left="595" w:hanging="10"/>
        <w:jc w:val="both"/>
      </w:pPr>
      <w:r>
        <w:rPr>
          <w:sz w:val="20"/>
        </w:rPr>
        <w:t>8.4.1. A tentativa de burla será verificada por meio dos vínculos societários, linhas de fornecimento similares, dentre outros.</w:t>
      </w:r>
    </w:p>
    <w:p w14:paraId="7635F6B4" w14:textId="77777777" w:rsidR="00EB6F9C" w:rsidRDefault="00000000">
      <w:pPr>
        <w:spacing w:after="14"/>
        <w:ind w:left="600"/>
      </w:pPr>
      <w:r>
        <w:rPr>
          <w:sz w:val="18"/>
        </w:rPr>
        <w:t xml:space="preserve"> </w:t>
      </w:r>
    </w:p>
    <w:p w14:paraId="0F464E3B" w14:textId="77777777" w:rsidR="00EB6F9C" w:rsidRDefault="00000000">
      <w:pPr>
        <w:spacing w:after="5" w:line="262" w:lineRule="auto"/>
        <w:ind w:left="595" w:hanging="10"/>
        <w:jc w:val="both"/>
      </w:pPr>
      <w:r>
        <w:rPr>
          <w:sz w:val="20"/>
        </w:rPr>
        <w:t>8.4.2. O licitante será convocado para manifestação previamente a uma eventual desclassificação.</w:t>
      </w:r>
    </w:p>
    <w:p w14:paraId="1733E436" w14:textId="77777777" w:rsidR="00EB6F9C" w:rsidRDefault="00000000">
      <w:pPr>
        <w:spacing w:after="14"/>
        <w:ind w:left="600"/>
      </w:pPr>
      <w:r>
        <w:rPr>
          <w:sz w:val="18"/>
        </w:rPr>
        <w:t xml:space="preserve"> </w:t>
      </w:r>
    </w:p>
    <w:p w14:paraId="3CC696A0" w14:textId="77777777" w:rsidR="00EB6F9C" w:rsidRDefault="00000000">
      <w:pPr>
        <w:spacing w:after="5" w:line="262" w:lineRule="auto"/>
        <w:ind w:left="595" w:hanging="10"/>
        <w:jc w:val="both"/>
      </w:pPr>
      <w:r>
        <w:rPr>
          <w:sz w:val="20"/>
        </w:rPr>
        <w:t>8.4.3. Constatada a existência de sanção, o licitante será reputado inabilitado, por falta de condição de participação.</w:t>
      </w:r>
    </w:p>
    <w:p w14:paraId="298D5C02" w14:textId="77777777" w:rsidR="00EB6F9C" w:rsidRDefault="00000000">
      <w:pPr>
        <w:spacing w:after="32"/>
        <w:ind w:left="600"/>
      </w:pPr>
      <w:r>
        <w:rPr>
          <w:sz w:val="18"/>
        </w:rPr>
        <w:t xml:space="preserve"> </w:t>
      </w:r>
    </w:p>
    <w:p w14:paraId="2F0F7113" w14:textId="77777777" w:rsidR="00EB6F9C" w:rsidRDefault="00000000">
      <w:pPr>
        <w:spacing w:after="0" w:line="263" w:lineRule="auto"/>
        <w:ind w:left="595" w:hanging="10"/>
        <w:jc w:val="both"/>
      </w:pPr>
      <w:r>
        <w:rPr>
          <w:sz w:val="20"/>
        </w:rPr>
        <w:t xml:space="preserve">8.5. </w:t>
      </w:r>
      <w:r>
        <w:rPr>
          <w:sz w:val="18"/>
        </w:rPr>
        <w:t>Na hipótese de inversão das fases de habilitação e julgamento, caso atendidas as condições de participação, será iniciado o procedimento de habilitação.</w:t>
      </w:r>
    </w:p>
    <w:p w14:paraId="7E71B027" w14:textId="77777777" w:rsidR="00EB6F9C" w:rsidRDefault="00000000">
      <w:pPr>
        <w:spacing w:after="14"/>
        <w:ind w:left="600"/>
      </w:pPr>
      <w:r>
        <w:rPr>
          <w:sz w:val="18"/>
        </w:rPr>
        <w:t xml:space="preserve"> </w:t>
      </w:r>
    </w:p>
    <w:p w14:paraId="6A7FC898" w14:textId="77777777" w:rsidR="00EB6F9C" w:rsidRDefault="00000000">
      <w:pPr>
        <w:spacing w:after="5" w:line="262" w:lineRule="auto"/>
        <w:ind w:left="595" w:hanging="10"/>
        <w:jc w:val="both"/>
      </w:pPr>
      <w:r>
        <w:rPr>
          <w:sz w:val="20"/>
        </w:rPr>
        <w:t>8.6. Caso o licitante provisoriamente classificado em primeiro lugar tenha se utilizado de algum tratamento favorecido às ME/EPPs ou tenha se valido da aplicação da margem de preferência, o Pregoeiro/Agente de Contratação /Comissão verificará se o licitante faz jus ao benefício aplicado.</w:t>
      </w:r>
    </w:p>
    <w:p w14:paraId="433F55F2" w14:textId="77777777" w:rsidR="00EB6F9C" w:rsidRDefault="00000000">
      <w:pPr>
        <w:spacing w:after="14"/>
        <w:ind w:left="600"/>
      </w:pPr>
      <w:r>
        <w:rPr>
          <w:sz w:val="18"/>
        </w:rPr>
        <w:t xml:space="preserve"> </w:t>
      </w:r>
    </w:p>
    <w:p w14:paraId="6FD0FFE0" w14:textId="77777777" w:rsidR="00EB6F9C" w:rsidRDefault="00000000">
      <w:pPr>
        <w:spacing w:after="5" w:line="262" w:lineRule="auto"/>
        <w:ind w:left="595" w:hanging="10"/>
        <w:jc w:val="both"/>
      </w:pPr>
      <w:r>
        <w:rPr>
          <w:sz w:val="20"/>
        </w:rPr>
        <w:t>8.6.1. Caso o licitante não venha a comprovar o atendimento dos requisitos para fazer jus ao benefício da margem de preferência, as propostas serão reclassificadas, para fins de nova aplicação da margem de preferência.</w:t>
      </w:r>
    </w:p>
    <w:p w14:paraId="3FF521D8" w14:textId="77777777" w:rsidR="00EB6F9C" w:rsidRDefault="00000000">
      <w:pPr>
        <w:spacing w:after="14"/>
        <w:ind w:left="600"/>
      </w:pPr>
      <w:r>
        <w:rPr>
          <w:sz w:val="18"/>
        </w:rPr>
        <w:t xml:space="preserve"> </w:t>
      </w:r>
    </w:p>
    <w:p w14:paraId="3A2043D8" w14:textId="28762F99" w:rsidR="00EB6F9C" w:rsidRDefault="00000000">
      <w:pPr>
        <w:spacing w:after="195" w:line="262" w:lineRule="auto"/>
        <w:ind w:left="595" w:hanging="10"/>
        <w:jc w:val="both"/>
      </w:pPr>
      <w:r>
        <w:rPr>
          <w:noProof/>
        </w:rPr>
        <mc:AlternateContent>
          <mc:Choice Requires="wpg">
            <w:drawing>
              <wp:anchor distT="0" distB="0" distL="114300" distR="114300" simplePos="0" relativeHeight="251658240" behindDoc="1" locked="0" layoutInCell="1" allowOverlap="1" wp14:anchorId="071C2EAD" wp14:editId="5F37483C">
                <wp:simplePos x="0" y="0"/>
                <wp:positionH relativeFrom="column">
                  <wp:posOffset>6607937</wp:posOffset>
                </wp:positionH>
                <wp:positionV relativeFrom="paragraph">
                  <wp:posOffset>480336</wp:posOffset>
                </wp:positionV>
                <wp:extent cx="35179" cy="163322"/>
                <wp:effectExtent l="0" t="0" r="0" b="0"/>
                <wp:wrapNone/>
                <wp:docPr id="178511" name="Group 178511"/>
                <wp:cNvGraphicFramePr/>
                <a:graphic xmlns:a="http://schemas.openxmlformats.org/drawingml/2006/main">
                  <a:graphicData uri="http://schemas.microsoft.com/office/word/2010/wordprocessingGroup">
                    <wpg:wgp>
                      <wpg:cNvGrpSpPr/>
                      <wpg:grpSpPr>
                        <a:xfrm>
                          <a:off x="0" y="0"/>
                          <a:ext cx="35179" cy="163322"/>
                          <a:chOff x="0" y="0"/>
                          <a:chExt cx="35179" cy="163322"/>
                        </a:xfrm>
                      </wpg:grpSpPr>
                      <wps:wsp>
                        <wps:cNvPr id="224615" name="Shape 224615"/>
                        <wps:cNvSpPr/>
                        <wps:spPr>
                          <a:xfrm>
                            <a:off x="0" y="0"/>
                            <a:ext cx="35179" cy="163322"/>
                          </a:xfrm>
                          <a:custGeom>
                            <a:avLst/>
                            <a:gdLst/>
                            <a:ahLst/>
                            <a:cxnLst/>
                            <a:rect l="0" t="0" r="0" b="0"/>
                            <a:pathLst>
                              <a:path w="35179" h="163322">
                                <a:moveTo>
                                  <a:pt x="0" y="0"/>
                                </a:moveTo>
                                <a:lnTo>
                                  <a:pt x="35179" y="0"/>
                                </a:lnTo>
                                <a:lnTo>
                                  <a:pt x="35179" y="163322"/>
                                </a:lnTo>
                                <a:lnTo>
                                  <a:pt x="0" y="163322"/>
                                </a:lnTo>
                                <a:lnTo>
                                  <a:pt x="0" y="0"/>
                                </a:lnTo>
                              </a:path>
                            </a:pathLst>
                          </a:custGeom>
                          <a:ln w="0" cap="sq">
                            <a:miter lim="127000"/>
                          </a:ln>
                        </wps:spPr>
                        <wps:style>
                          <a:lnRef idx="0">
                            <a:srgbClr val="000000">
                              <a:alpha val="0"/>
                            </a:srgbClr>
                          </a:lnRef>
                          <a:fillRef idx="1">
                            <a:srgbClr val="FF00FF"/>
                          </a:fillRef>
                          <a:effectRef idx="0">
                            <a:scrgbClr r="0" g="0" b="0"/>
                          </a:effectRef>
                          <a:fontRef idx="none"/>
                        </wps:style>
                        <wps:bodyPr/>
                      </wps:wsp>
                    </wpg:wgp>
                  </a:graphicData>
                </a:graphic>
              </wp:anchor>
            </w:drawing>
          </mc:Choice>
          <mc:Fallback xmlns:a="http://schemas.openxmlformats.org/drawingml/2006/main">
            <w:pict>
              <v:group id="Group 178511" style="width:2.77002pt;height:12.86pt;position:absolute;z-index:-2147483590;mso-position-horizontal-relative:text;mso-position-horizontal:absolute;margin-left:520.31pt;mso-position-vertical-relative:text;margin-top:37.8217pt;" coordsize="351,1633">
                <v:shape id="Shape 224616" style="position:absolute;width:351;height:1633;left:0;top:0;" coordsize="35179,163322" path="m0,0l35179,0l35179,163322l0,163322l0,0">
                  <v:stroke weight="0pt" endcap="square" joinstyle="miter" miterlimit="10" on="false" color="#000000" opacity="0"/>
                  <v:fill on="true" color="#ff00ff"/>
                </v:shape>
              </v:group>
            </w:pict>
          </mc:Fallback>
        </mc:AlternateContent>
      </w:r>
      <w:r>
        <w:rPr>
          <w:sz w:val="20"/>
        </w:rPr>
        <w:t xml:space="preserve">8.7. 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nos arts. 29 a 35 da Instrução Normativa SEGES/ME nº 73, de 30 de setembro de </w:t>
      </w:r>
      <w:r w:rsidR="00952D88">
        <w:rPr>
          <w:sz w:val="20"/>
        </w:rPr>
        <w:t>2022.</w:t>
      </w:r>
    </w:p>
    <w:p w14:paraId="33ED275E" w14:textId="58D74470" w:rsidR="00EB6F9C" w:rsidRDefault="00000000">
      <w:pPr>
        <w:spacing w:after="5" w:line="262" w:lineRule="auto"/>
        <w:ind w:left="595" w:hanging="10"/>
        <w:jc w:val="both"/>
      </w:pPr>
      <w:r>
        <w:rPr>
          <w:sz w:val="20"/>
        </w:rPr>
        <w:t>8.</w:t>
      </w:r>
      <w:r w:rsidR="00952D88">
        <w:rPr>
          <w:sz w:val="20"/>
        </w:rPr>
        <w:t>8</w:t>
      </w:r>
      <w:r>
        <w:rPr>
          <w:sz w:val="20"/>
        </w:rPr>
        <w:t>. Será desclassificada a proposta vencedora que:</w:t>
      </w:r>
    </w:p>
    <w:p w14:paraId="2C0C1DE9" w14:textId="77777777" w:rsidR="00EB6F9C" w:rsidRDefault="00000000">
      <w:pPr>
        <w:spacing w:after="14"/>
        <w:ind w:left="600"/>
      </w:pPr>
      <w:r>
        <w:rPr>
          <w:sz w:val="18"/>
        </w:rPr>
        <w:t xml:space="preserve"> </w:t>
      </w:r>
    </w:p>
    <w:p w14:paraId="67E44889" w14:textId="45E9E20D" w:rsidR="00EB6F9C" w:rsidRDefault="00000000">
      <w:pPr>
        <w:spacing w:after="5" w:line="262" w:lineRule="auto"/>
        <w:ind w:left="595" w:hanging="10"/>
        <w:jc w:val="both"/>
      </w:pPr>
      <w:r>
        <w:rPr>
          <w:sz w:val="20"/>
        </w:rPr>
        <w:t>8.</w:t>
      </w:r>
      <w:r w:rsidR="00952D88">
        <w:rPr>
          <w:sz w:val="20"/>
        </w:rPr>
        <w:t>8</w:t>
      </w:r>
      <w:r>
        <w:rPr>
          <w:sz w:val="20"/>
        </w:rPr>
        <w:t>.1. contiver vícios insanáveis;</w:t>
      </w:r>
    </w:p>
    <w:p w14:paraId="3BBFA841" w14:textId="77777777" w:rsidR="00EB6F9C" w:rsidRDefault="00000000">
      <w:pPr>
        <w:spacing w:after="14"/>
        <w:ind w:left="600"/>
      </w:pPr>
      <w:r>
        <w:rPr>
          <w:sz w:val="18"/>
        </w:rPr>
        <w:t xml:space="preserve"> </w:t>
      </w:r>
    </w:p>
    <w:p w14:paraId="42A6A273" w14:textId="4F1361D2" w:rsidR="00EB6F9C" w:rsidRDefault="00000000">
      <w:pPr>
        <w:spacing w:after="5" w:line="262" w:lineRule="auto"/>
        <w:ind w:left="595" w:hanging="10"/>
        <w:jc w:val="both"/>
      </w:pPr>
      <w:r>
        <w:rPr>
          <w:sz w:val="20"/>
        </w:rPr>
        <w:t>8.</w:t>
      </w:r>
      <w:r w:rsidR="00952D88">
        <w:rPr>
          <w:sz w:val="20"/>
        </w:rPr>
        <w:t>8</w:t>
      </w:r>
      <w:r>
        <w:rPr>
          <w:sz w:val="20"/>
        </w:rPr>
        <w:t>.2. não obedecer às especificações técnicas contidas no Termo de Referência/Projeto Básico;</w:t>
      </w:r>
    </w:p>
    <w:p w14:paraId="0DB2F1A5" w14:textId="77777777" w:rsidR="00EB6F9C" w:rsidRDefault="00000000">
      <w:pPr>
        <w:spacing w:after="14"/>
        <w:ind w:left="600"/>
      </w:pPr>
      <w:r>
        <w:rPr>
          <w:sz w:val="18"/>
        </w:rPr>
        <w:t xml:space="preserve"> </w:t>
      </w:r>
    </w:p>
    <w:p w14:paraId="24ECEE95" w14:textId="54F1B6B7" w:rsidR="00EB6F9C" w:rsidRDefault="00000000">
      <w:pPr>
        <w:spacing w:after="5" w:line="262" w:lineRule="auto"/>
        <w:ind w:left="595" w:hanging="10"/>
        <w:jc w:val="both"/>
      </w:pPr>
      <w:r>
        <w:rPr>
          <w:sz w:val="20"/>
        </w:rPr>
        <w:t>8.</w:t>
      </w:r>
      <w:r w:rsidR="00952D88">
        <w:rPr>
          <w:sz w:val="20"/>
        </w:rPr>
        <w:t>8</w:t>
      </w:r>
      <w:r>
        <w:rPr>
          <w:sz w:val="20"/>
        </w:rPr>
        <w:t>.3. apresentar preços inexequíveis ou permanecerem acima do preço máximo definido para a contratação;</w:t>
      </w:r>
    </w:p>
    <w:p w14:paraId="308980FA" w14:textId="77777777" w:rsidR="00EB6F9C" w:rsidRDefault="00000000">
      <w:pPr>
        <w:spacing w:after="14"/>
        <w:ind w:left="600"/>
      </w:pPr>
      <w:r>
        <w:rPr>
          <w:sz w:val="18"/>
        </w:rPr>
        <w:t xml:space="preserve"> </w:t>
      </w:r>
    </w:p>
    <w:p w14:paraId="2625CF2A" w14:textId="64E23153" w:rsidR="00EB6F9C" w:rsidRDefault="00000000">
      <w:pPr>
        <w:spacing w:after="5" w:line="262" w:lineRule="auto"/>
        <w:ind w:left="595" w:hanging="10"/>
        <w:jc w:val="both"/>
      </w:pPr>
      <w:r>
        <w:rPr>
          <w:sz w:val="20"/>
        </w:rPr>
        <w:t>8.</w:t>
      </w:r>
      <w:r w:rsidR="00952D88">
        <w:rPr>
          <w:sz w:val="20"/>
        </w:rPr>
        <w:t>8</w:t>
      </w:r>
      <w:r>
        <w:rPr>
          <w:sz w:val="20"/>
        </w:rPr>
        <w:t>.4. não tiver sua exequibilidade demonstrada, quando exigido pela Administração;</w:t>
      </w:r>
    </w:p>
    <w:p w14:paraId="138937A8" w14:textId="77777777" w:rsidR="00EB6F9C" w:rsidRDefault="00000000">
      <w:pPr>
        <w:spacing w:after="14"/>
        <w:ind w:left="600"/>
      </w:pPr>
      <w:r>
        <w:rPr>
          <w:sz w:val="18"/>
        </w:rPr>
        <w:t xml:space="preserve"> </w:t>
      </w:r>
    </w:p>
    <w:p w14:paraId="1228E0C1" w14:textId="7C814071" w:rsidR="00EB6F9C" w:rsidRDefault="00000000">
      <w:pPr>
        <w:spacing w:after="5" w:line="262" w:lineRule="auto"/>
        <w:ind w:left="595" w:hanging="10"/>
        <w:jc w:val="both"/>
      </w:pPr>
      <w:r>
        <w:rPr>
          <w:sz w:val="20"/>
        </w:rPr>
        <w:t>8.</w:t>
      </w:r>
      <w:r w:rsidR="00952D88">
        <w:rPr>
          <w:sz w:val="20"/>
        </w:rPr>
        <w:t>8</w:t>
      </w:r>
      <w:r>
        <w:rPr>
          <w:sz w:val="20"/>
        </w:rPr>
        <w:t>.5. não cumpra os critérios de aceitabilidade de preços definidos no Termo de Referência;</w:t>
      </w:r>
    </w:p>
    <w:p w14:paraId="454312D8" w14:textId="77777777" w:rsidR="00EB6F9C" w:rsidRDefault="00000000">
      <w:pPr>
        <w:spacing w:after="14"/>
        <w:ind w:left="600"/>
      </w:pPr>
      <w:r>
        <w:rPr>
          <w:sz w:val="18"/>
        </w:rPr>
        <w:t xml:space="preserve"> </w:t>
      </w:r>
    </w:p>
    <w:p w14:paraId="3936D44B" w14:textId="5592F21E" w:rsidR="00EB6F9C" w:rsidRDefault="00000000">
      <w:pPr>
        <w:spacing w:after="5" w:line="262" w:lineRule="auto"/>
        <w:ind w:left="595" w:hanging="10"/>
        <w:jc w:val="both"/>
      </w:pPr>
      <w:r>
        <w:rPr>
          <w:sz w:val="20"/>
        </w:rPr>
        <w:t>8.</w:t>
      </w:r>
      <w:r w:rsidR="00952D88">
        <w:rPr>
          <w:sz w:val="20"/>
        </w:rPr>
        <w:t>8</w:t>
      </w:r>
      <w:r>
        <w:rPr>
          <w:sz w:val="20"/>
        </w:rPr>
        <w:t>.6. apresentar desconformidade com quaisquer outras exigências deste Edital ou seus anexos, desde que insanável.</w:t>
      </w:r>
    </w:p>
    <w:p w14:paraId="077B0356" w14:textId="77777777" w:rsidR="00EB6F9C" w:rsidRDefault="00000000">
      <w:pPr>
        <w:spacing w:after="14"/>
        <w:ind w:left="600"/>
      </w:pPr>
      <w:r>
        <w:rPr>
          <w:sz w:val="18"/>
        </w:rPr>
        <w:t xml:space="preserve"> </w:t>
      </w:r>
    </w:p>
    <w:p w14:paraId="153BB5AA" w14:textId="56E44829" w:rsidR="00EB6F9C" w:rsidRDefault="00000000">
      <w:pPr>
        <w:spacing w:after="5" w:line="262" w:lineRule="auto"/>
        <w:ind w:left="595" w:hanging="10"/>
        <w:jc w:val="both"/>
      </w:pPr>
      <w:r>
        <w:rPr>
          <w:sz w:val="20"/>
        </w:rPr>
        <w:t>8.</w:t>
      </w:r>
      <w:r w:rsidR="00952D88">
        <w:rPr>
          <w:sz w:val="20"/>
        </w:rPr>
        <w:t>9</w:t>
      </w:r>
      <w:r>
        <w:rPr>
          <w:sz w:val="20"/>
        </w:rPr>
        <w:t>.  No caso de bens e serviços em geral, é indício de inexequibilidade das propostas valores inferiores a 50% (cinquenta por cento) do valor orçado pela Administração.</w:t>
      </w:r>
    </w:p>
    <w:p w14:paraId="2EB4EFCF" w14:textId="77777777" w:rsidR="00EB6F9C" w:rsidRDefault="00000000">
      <w:pPr>
        <w:spacing w:after="14"/>
        <w:ind w:left="600"/>
      </w:pPr>
      <w:r>
        <w:rPr>
          <w:sz w:val="18"/>
        </w:rPr>
        <w:t xml:space="preserve"> </w:t>
      </w:r>
    </w:p>
    <w:p w14:paraId="6E60A2C0" w14:textId="46705515" w:rsidR="00EB6F9C" w:rsidRDefault="00000000">
      <w:pPr>
        <w:spacing w:after="5" w:line="262" w:lineRule="auto"/>
        <w:ind w:left="595" w:hanging="10"/>
        <w:jc w:val="both"/>
      </w:pPr>
      <w:r>
        <w:rPr>
          <w:sz w:val="20"/>
        </w:rPr>
        <w:t>8.</w:t>
      </w:r>
      <w:r w:rsidR="00952D88">
        <w:rPr>
          <w:sz w:val="20"/>
        </w:rPr>
        <w:t>10</w:t>
      </w:r>
      <w:r>
        <w:rPr>
          <w:sz w:val="20"/>
        </w:rPr>
        <w:t>. A inexequibilidade, na hipótese de que trata o item anterior, só será considerada após diligência do Pregoeiro /Agente de Contratação/Comissão, que comprove:</w:t>
      </w:r>
    </w:p>
    <w:p w14:paraId="0C5095B1" w14:textId="77777777" w:rsidR="00EB6F9C" w:rsidRDefault="00000000">
      <w:pPr>
        <w:spacing w:after="14"/>
        <w:ind w:left="600"/>
      </w:pPr>
      <w:r>
        <w:rPr>
          <w:sz w:val="18"/>
        </w:rPr>
        <w:t xml:space="preserve"> </w:t>
      </w:r>
    </w:p>
    <w:p w14:paraId="0A8B572F" w14:textId="71F15B01" w:rsidR="00EB6F9C" w:rsidRDefault="00000000">
      <w:pPr>
        <w:spacing w:after="5" w:line="262" w:lineRule="auto"/>
        <w:ind w:left="595" w:hanging="10"/>
        <w:jc w:val="both"/>
      </w:pPr>
      <w:r>
        <w:rPr>
          <w:sz w:val="20"/>
        </w:rPr>
        <w:t>8.</w:t>
      </w:r>
      <w:r w:rsidR="00952D88">
        <w:rPr>
          <w:sz w:val="20"/>
        </w:rPr>
        <w:t>10</w:t>
      </w:r>
      <w:r>
        <w:rPr>
          <w:sz w:val="20"/>
        </w:rPr>
        <w:t>.1. que o custo do licitante ultrapassa o valor da proposta; e</w:t>
      </w:r>
    </w:p>
    <w:p w14:paraId="1E9C5C2D" w14:textId="77777777" w:rsidR="00EB6F9C" w:rsidRDefault="00000000">
      <w:pPr>
        <w:spacing w:after="14"/>
        <w:ind w:left="600"/>
      </w:pPr>
      <w:r>
        <w:rPr>
          <w:sz w:val="18"/>
        </w:rPr>
        <w:t xml:space="preserve"> </w:t>
      </w:r>
    </w:p>
    <w:p w14:paraId="6F88E35E" w14:textId="0EB6D325" w:rsidR="00EB6F9C" w:rsidRDefault="00000000">
      <w:pPr>
        <w:spacing w:after="5" w:line="262" w:lineRule="auto"/>
        <w:ind w:left="595" w:hanging="10"/>
        <w:jc w:val="both"/>
      </w:pPr>
      <w:r>
        <w:rPr>
          <w:sz w:val="20"/>
        </w:rPr>
        <w:t>8.</w:t>
      </w:r>
      <w:r w:rsidR="00952D88">
        <w:rPr>
          <w:sz w:val="20"/>
        </w:rPr>
        <w:t>10</w:t>
      </w:r>
      <w:r>
        <w:rPr>
          <w:sz w:val="20"/>
        </w:rPr>
        <w:t>.2. inexistirem custos de oportunidade capazes de justificar o vulto da oferta.</w:t>
      </w:r>
    </w:p>
    <w:p w14:paraId="71876FC0" w14:textId="77777777" w:rsidR="00EB6F9C" w:rsidRDefault="00000000">
      <w:pPr>
        <w:spacing w:after="15"/>
        <w:ind w:left="600"/>
      </w:pPr>
      <w:r>
        <w:rPr>
          <w:sz w:val="18"/>
        </w:rPr>
        <w:t xml:space="preserve"> </w:t>
      </w:r>
    </w:p>
    <w:p w14:paraId="69FD0AF1" w14:textId="16CEF940" w:rsidR="00EB6F9C" w:rsidRDefault="00EB6F9C">
      <w:pPr>
        <w:spacing w:after="14"/>
        <w:ind w:left="600"/>
      </w:pPr>
    </w:p>
    <w:p w14:paraId="2B99B6EA" w14:textId="43712581" w:rsidR="00EB6F9C" w:rsidRDefault="00000000">
      <w:pPr>
        <w:spacing w:after="5" w:line="262" w:lineRule="auto"/>
        <w:ind w:left="595" w:hanging="10"/>
        <w:jc w:val="both"/>
      </w:pPr>
      <w:r>
        <w:rPr>
          <w:sz w:val="20"/>
        </w:rPr>
        <w:lastRenderedPageBreak/>
        <w:t>8.</w:t>
      </w:r>
      <w:r w:rsidR="00952D88">
        <w:rPr>
          <w:sz w:val="20"/>
        </w:rPr>
        <w:t>11</w:t>
      </w:r>
      <w:r>
        <w:rPr>
          <w:sz w:val="20"/>
        </w:rPr>
        <w:t>. Se houver indícios de inexequibilidade da proposta de preço, ou em caso da necessidade de esclarecimentos complementares, poderão ser efetuadas diligências, para que o licitante comprove a exequibilidade da proposta.</w:t>
      </w:r>
    </w:p>
    <w:p w14:paraId="430AF00C" w14:textId="77777777" w:rsidR="00EB6F9C" w:rsidRDefault="00000000">
      <w:pPr>
        <w:spacing w:after="14"/>
        <w:ind w:left="600"/>
      </w:pPr>
      <w:r>
        <w:rPr>
          <w:sz w:val="18"/>
        </w:rPr>
        <w:t xml:space="preserve"> </w:t>
      </w:r>
    </w:p>
    <w:p w14:paraId="15A7C950" w14:textId="42D7140B" w:rsidR="00EB6F9C" w:rsidRDefault="00000000">
      <w:pPr>
        <w:spacing w:after="194" w:line="262" w:lineRule="auto"/>
        <w:ind w:left="595" w:hanging="10"/>
        <w:jc w:val="both"/>
      </w:pPr>
      <w:r>
        <w:rPr>
          <w:sz w:val="20"/>
        </w:rPr>
        <w:t>8.</w:t>
      </w:r>
      <w:r w:rsidR="00952D88">
        <w:rPr>
          <w:sz w:val="20"/>
        </w:rPr>
        <w:t>12</w:t>
      </w:r>
      <w:r>
        <w:rPr>
          <w:sz w:val="2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DD7EE4" w14:textId="4EC6433F" w:rsidR="00EB6F9C" w:rsidRDefault="00000000">
      <w:pPr>
        <w:spacing w:after="5" w:line="262" w:lineRule="auto"/>
        <w:ind w:left="595" w:hanging="10"/>
        <w:jc w:val="both"/>
      </w:pPr>
      <w:r>
        <w:rPr>
          <w:sz w:val="20"/>
        </w:rPr>
        <w:t>8.</w:t>
      </w:r>
      <w:r w:rsidR="00952D88">
        <w:rPr>
          <w:sz w:val="20"/>
        </w:rPr>
        <w:t>13</w:t>
      </w:r>
      <w:r>
        <w:rPr>
          <w:sz w:val="20"/>
        </w:rPr>
        <w:t>. 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059E198" w14:textId="77777777" w:rsidR="00EB6F9C" w:rsidRDefault="00000000">
      <w:pPr>
        <w:spacing w:after="14"/>
        <w:ind w:left="600"/>
      </w:pPr>
      <w:r>
        <w:rPr>
          <w:sz w:val="18"/>
        </w:rPr>
        <w:t xml:space="preserve"> </w:t>
      </w:r>
    </w:p>
    <w:p w14:paraId="43306C4B" w14:textId="44E9EDB5" w:rsidR="00EB6F9C" w:rsidRDefault="00000000">
      <w:pPr>
        <w:spacing w:after="5" w:line="262" w:lineRule="auto"/>
        <w:ind w:left="595" w:hanging="10"/>
        <w:jc w:val="both"/>
      </w:pPr>
      <w:r>
        <w:rPr>
          <w:sz w:val="20"/>
        </w:rPr>
        <w:t>8.</w:t>
      </w:r>
      <w:r w:rsidR="00952D88">
        <w:rPr>
          <w:sz w:val="20"/>
        </w:rPr>
        <w:t>13</w:t>
      </w:r>
      <w:r>
        <w:rPr>
          <w:sz w:val="20"/>
        </w:rPr>
        <w:t>.1. O ajuste de que trata este dispositivo se limita a sanar erros ou falhas que não alterem a substância das propostas;</w:t>
      </w:r>
    </w:p>
    <w:p w14:paraId="33B75EA0" w14:textId="77777777" w:rsidR="00EB6F9C" w:rsidRDefault="00000000">
      <w:pPr>
        <w:spacing w:after="14"/>
        <w:ind w:left="600"/>
      </w:pPr>
      <w:r>
        <w:rPr>
          <w:sz w:val="18"/>
        </w:rPr>
        <w:t xml:space="preserve"> </w:t>
      </w:r>
    </w:p>
    <w:p w14:paraId="1CB5F0C0" w14:textId="6DEC6C28" w:rsidR="00EB6F9C" w:rsidRDefault="00000000">
      <w:pPr>
        <w:spacing w:after="5" w:line="262" w:lineRule="auto"/>
        <w:ind w:left="595" w:hanging="10"/>
        <w:jc w:val="both"/>
      </w:pPr>
      <w:r>
        <w:rPr>
          <w:sz w:val="20"/>
        </w:rPr>
        <w:t>8.</w:t>
      </w:r>
      <w:r w:rsidR="00952D88">
        <w:rPr>
          <w:sz w:val="20"/>
        </w:rPr>
        <w:t>13</w:t>
      </w:r>
      <w:r>
        <w:rPr>
          <w:sz w:val="20"/>
        </w:rPr>
        <w:t>.2. Considera-se erro no preenchimento da planilha passível de correção a indicação de recolhimento de impostos e contribuições na forma do Simples Nacional, quando não cabível esse regime.</w:t>
      </w:r>
    </w:p>
    <w:p w14:paraId="0AE1BA50" w14:textId="77777777" w:rsidR="00EB6F9C" w:rsidRDefault="00000000">
      <w:pPr>
        <w:spacing w:after="14"/>
        <w:ind w:left="600"/>
      </w:pPr>
      <w:r>
        <w:rPr>
          <w:sz w:val="18"/>
        </w:rPr>
        <w:t xml:space="preserve"> </w:t>
      </w:r>
    </w:p>
    <w:p w14:paraId="7B9047F6" w14:textId="25F24B6C" w:rsidR="00EB6F9C" w:rsidRDefault="00000000" w:rsidP="00952D88">
      <w:pPr>
        <w:spacing w:after="175" w:line="262" w:lineRule="auto"/>
        <w:ind w:left="595" w:hanging="10"/>
        <w:jc w:val="both"/>
      </w:pPr>
      <w:r>
        <w:rPr>
          <w:sz w:val="20"/>
        </w:rPr>
        <w:t>8.</w:t>
      </w:r>
      <w:r w:rsidR="00952D88">
        <w:rPr>
          <w:sz w:val="20"/>
        </w:rPr>
        <w:t>14</w:t>
      </w:r>
      <w:r>
        <w:rPr>
          <w:sz w:val="20"/>
        </w:rPr>
        <w:t>. Para fins de análise da proposta quanto ao cumprimento das especificações do objeto, poderá ser colhida a manifestação escrita do setor requisitante do serviço ou da área especializada no objeto.</w:t>
      </w:r>
      <w:r>
        <w:rPr>
          <w:sz w:val="18"/>
        </w:rPr>
        <w:t xml:space="preserve"> </w:t>
      </w:r>
    </w:p>
    <w:p w14:paraId="53CE6D12" w14:textId="5B4424A2" w:rsidR="00EB6F9C" w:rsidRDefault="00EB6F9C">
      <w:pPr>
        <w:spacing w:after="15"/>
        <w:ind w:left="600"/>
      </w:pPr>
    </w:p>
    <w:p w14:paraId="313B406E" w14:textId="1705F808" w:rsidR="00EB6F9C" w:rsidRDefault="00000000">
      <w:pPr>
        <w:spacing w:after="5" w:line="262" w:lineRule="auto"/>
        <w:ind w:left="595" w:hanging="10"/>
        <w:jc w:val="both"/>
      </w:pPr>
      <w:r>
        <w:rPr>
          <w:sz w:val="18"/>
        </w:rPr>
        <w:t>8.</w:t>
      </w:r>
      <w:r w:rsidR="00952D88">
        <w:rPr>
          <w:sz w:val="18"/>
        </w:rPr>
        <w:t>15</w:t>
      </w:r>
      <w:r>
        <w:rPr>
          <w:sz w:val="18"/>
        </w:rPr>
        <w:t xml:space="preserve">. </w:t>
      </w:r>
      <w:r>
        <w:rPr>
          <w:sz w:val="20"/>
        </w:rPr>
        <w:t>O pregoeiro/agente de contratação/comissão de contratação 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49237D39" w14:textId="77777777" w:rsidR="00EB6F9C" w:rsidRDefault="00000000">
      <w:pPr>
        <w:spacing w:after="14"/>
        <w:ind w:left="600"/>
      </w:pPr>
      <w:r>
        <w:rPr>
          <w:sz w:val="18"/>
        </w:rPr>
        <w:t xml:space="preserve"> </w:t>
      </w:r>
    </w:p>
    <w:p w14:paraId="7187D590" w14:textId="28734A80" w:rsidR="00EB6F9C" w:rsidRDefault="00000000">
      <w:pPr>
        <w:spacing w:after="5" w:line="262" w:lineRule="auto"/>
        <w:ind w:left="595" w:hanging="10"/>
        <w:jc w:val="both"/>
        <w:rPr>
          <w:sz w:val="20"/>
        </w:rPr>
      </w:pPr>
      <w:r>
        <w:rPr>
          <w:sz w:val="20"/>
        </w:rPr>
        <w:t>8.</w:t>
      </w:r>
      <w:r w:rsidR="00952D88">
        <w:rPr>
          <w:sz w:val="20"/>
        </w:rPr>
        <w:t>16</w:t>
      </w:r>
      <w:r>
        <w:rPr>
          <w:sz w:val="20"/>
        </w:rPr>
        <w:t>. O pregoeiro/agente de contratação/comissão de contratação concederá o prazo de no mínimo duas horas para readequação da proposta quando esta não observar os custos unitários mínimos relevantes, sob pena de desclassificação, na forma da Instrução Normativa nº 73, de 30 de setembro de 2022.</w:t>
      </w:r>
    </w:p>
    <w:p w14:paraId="4AC977A9" w14:textId="77777777" w:rsidR="00952D88" w:rsidRDefault="00952D88">
      <w:pPr>
        <w:spacing w:after="5" w:line="262" w:lineRule="auto"/>
        <w:ind w:left="595" w:hanging="10"/>
        <w:jc w:val="both"/>
      </w:pPr>
    </w:p>
    <w:p w14:paraId="3DAFAEFA" w14:textId="77777777" w:rsidR="00EB6F9C" w:rsidRDefault="00000000">
      <w:pPr>
        <w:pStyle w:val="Ttulo3"/>
        <w:ind w:left="-5"/>
      </w:pPr>
      <w:r>
        <w:t>9. Da fase de habilitação</w:t>
      </w:r>
    </w:p>
    <w:p w14:paraId="17D88025" w14:textId="77777777" w:rsidR="00EB6F9C" w:rsidRDefault="00000000">
      <w:pPr>
        <w:spacing w:after="5" w:line="262" w:lineRule="auto"/>
        <w:ind w:left="595" w:hanging="10"/>
        <w:jc w:val="both"/>
      </w:pPr>
      <w:r>
        <w:rPr>
          <w:sz w:val="18"/>
        </w:rPr>
        <w:t xml:space="preserve">9.1. </w:t>
      </w:r>
      <w:r>
        <w:rPr>
          <w:sz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67B8BE51" w14:textId="77777777" w:rsidR="00EB6F9C" w:rsidRDefault="00000000">
      <w:pPr>
        <w:spacing w:after="31"/>
        <w:ind w:left="600"/>
      </w:pPr>
      <w:r>
        <w:rPr>
          <w:sz w:val="18"/>
        </w:rPr>
        <w:t xml:space="preserve"> </w:t>
      </w:r>
    </w:p>
    <w:p w14:paraId="356A1014" w14:textId="77777777" w:rsidR="00EB6F9C" w:rsidRDefault="00000000">
      <w:pPr>
        <w:spacing w:after="0" w:line="263" w:lineRule="auto"/>
        <w:ind w:left="595" w:hanging="10"/>
        <w:jc w:val="both"/>
      </w:pPr>
      <w:r>
        <w:rPr>
          <w:sz w:val="20"/>
        </w:rPr>
        <w:t xml:space="preserve">9.1.1. </w:t>
      </w:r>
      <w:r>
        <w:rPr>
          <w:sz w:val="18"/>
        </w:rPr>
        <w:t>A documentação exigida para fins de habilitação jurídica, fiscal, social e trabalhista e econômico-financeira, poderá ser substituída pelo registro cadastral no Sicaf.</w:t>
      </w:r>
    </w:p>
    <w:p w14:paraId="40F7A343" w14:textId="77777777" w:rsidR="00EB6F9C" w:rsidRDefault="00000000">
      <w:pPr>
        <w:spacing w:after="14"/>
        <w:ind w:left="600"/>
      </w:pPr>
      <w:r>
        <w:rPr>
          <w:sz w:val="18"/>
        </w:rPr>
        <w:t xml:space="preserve"> </w:t>
      </w:r>
    </w:p>
    <w:p w14:paraId="773F0C91" w14:textId="77777777" w:rsidR="00EB6F9C" w:rsidRDefault="00000000">
      <w:pPr>
        <w:spacing w:after="5" w:line="262" w:lineRule="auto"/>
        <w:ind w:left="595" w:hanging="10"/>
        <w:jc w:val="both"/>
      </w:pPr>
      <w:r>
        <w:rPr>
          <w:sz w:val="20"/>
        </w:rPr>
        <w:t>9.2. Quando permitida a participação de empresas estrangeiras que não funcionem no País, as exigências de habilitação serão atendidas mediante documentos equivalentes, inicialmente apresentados em tradução livre.</w:t>
      </w:r>
    </w:p>
    <w:p w14:paraId="48D1FE9A" w14:textId="77777777" w:rsidR="00EB6F9C" w:rsidRDefault="00000000">
      <w:pPr>
        <w:spacing w:after="14"/>
        <w:ind w:left="600"/>
      </w:pPr>
      <w:r>
        <w:rPr>
          <w:sz w:val="18"/>
        </w:rPr>
        <w:t xml:space="preserve"> </w:t>
      </w:r>
    </w:p>
    <w:p w14:paraId="3B213163" w14:textId="77777777" w:rsidR="00EB6F9C" w:rsidRDefault="00000000">
      <w:pPr>
        <w:spacing w:after="5" w:line="262" w:lineRule="auto"/>
        <w:ind w:left="595" w:hanging="10"/>
        <w:jc w:val="both"/>
      </w:pPr>
      <w:r>
        <w:rPr>
          <w:sz w:val="20"/>
        </w:rPr>
        <w:t>9.3. 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3707BD5" w14:textId="77777777" w:rsidR="00EB6F9C" w:rsidRDefault="00000000">
      <w:pPr>
        <w:spacing w:after="15"/>
        <w:ind w:left="600"/>
      </w:pPr>
      <w:r>
        <w:rPr>
          <w:sz w:val="18"/>
        </w:rPr>
        <w:t xml:space="preserve"> </w:t>
      </w:r>
    </w:p>
    <w:p w14:paraId="262ED65B" w14:textId="281E0174" w:rsidR="00EB6F9C" w:rsidRDefault="00000000">
      <w:pPr>
        <w:spacing w:after="5" w:line="262" w:lineRule="auto"/>
        <w:ind w:left="595" w:hanging="10"/>
        <w:jc w:val="both"/>
      </w:pPr>
      <w:r>
        <w:rPr>
          <w:sz w:val="20"/>
        </w:rPr>
        <w:t>9.</w:t>
      </w:r>
      <w:r w:rsidR="00952D88">
        <w:rPr>
          <w:sz w:val="20"/>
        </w:rPr>
        <w:t>4</w:t>
      </w:r>
      <w:r>
        <w:rPr>
          <w:sz w:val="20"/>
        </w:rPr>
        <w:t>. Os documentos exigidos para fins de habilitação poderão ser apresentados em original, por cópia ou por qualquer outro meio eletrônico, desde que se possível comprovar sua veracidade.</w:t>
      </w:r>
    </w:p>
    <w:p w14:paraId="6DE2344D" w14:textId="77777777" w:rsidR="00EB6F9C" w:rsidRDefault="00000000">
      <w:pPr>
        <w:spacing w:after="14"/>
        <w:ind w:left="600"/>
      </w:pPr>
      <w:r>
        <w:rPr>
          <w:sz w:val="18"/>
        </w:rPr>
        <w:t xml:space="preserve"> </w:t>
      </w:r>
    </w:p>
    <w:p w14:paraId="19FD669C" w14:textId="52AF7B3B" w:rsidR="00EB6F9C" w:rsidRDefault="00000000">
      <w:pPr>
        <w:spacing w:after="5" w:line="262" w:lineRule="auto"/>
        <w:ind w:left="595" w:hanging="10"/>
        <w:jc w:val="both"/>
      </w:pPr>
      <w:r>
        <w:rPr>
          <w:sz w:val="20"/>
        </w:rPr>
        <w:t>9.</w:t>
      </w:r>
      <w:r w:rsidR="00952D88">
        <w:rPr>
          <w:sz w:val="20"/>
        </w:rPr>
        <w:t>5</w:t>
      </w:r>
      <w:r>
        <w:rPr>
          <w:sz w:val="20"/>
        </w:rPr>
        <w:t>. Os documentos exigidos para fins de habilitação poderão ser substituídos por registro cadastral emitido por órgão ou entidade pública, desde que o registro tenha sido feito em obediência ao disposto na Lei nº 14.133, de 2021.</w:t>
      </w:r>
    </w:p>
    <w:p w14:paraId="2956333C" w14:textId="77777777" w:rsidR="00EB6F9C" w:rsidRDefault="00000000">
      <w:pPr>
        <w:spacing w:after="14"/>
        <w:ind w:left="600"/>
      </w:pPr>
      <w:r>
        <w:rPr>
          <w:sz w:val="18"/>
        </w:rPr>
        <w:t xml:space="preserve"> </w:t>
      </w:r>
    </w:p>
    <w:p w14:paraId="6AF83FFD" w14:textId="6BAC6E61" w:rsidR="00EB6F9C" w:rsidRDefault="00000000">
      <w:pPr>
        <w:spacing w:after="5" w:line="262" w:lineRule="auto"/>
        <w:ind w:left="595" w:hanging="10"/>
        <w:jc w:val="both"/>
      </w:pPr>
      <w:r>
        <w:rPr>
          <w:sz w:val="20"/>
        </w:rPr>
        <w:t>9.</w:t>
      </w:r>
      <w:r w:rsidR="00952D88">
        <w:rPr>
          <w:sz w:val="20"/>
        </w:rPr>
        <w:t>6</w:t>
      </w:r>
      <w:r>
        <w:rPr>
          <w:sz w:val="20"/>
        </w:rPr>
        <w:t>. Será verificado se o licitante apresentou declaração de que atende aos requisitos de habilitação, e o declarante responderá pela veracidade das informações prestadas, na forma da lei.</w:t>
      </w:r>
    </w:p>
    <w:p w14:paraId="50BBB9C8" w14:textId="77777777" w:rsidR="00EB6F9C" w:rsidRDefault="00000000">
      <w:pPr>
        <w:spacing w:after="14"/>
        <w:ind w:left="600"/>
      </w:pPr>
      <w:r>
        <w:rPr>
          <w:sz w:val="18"/>
        </w:rPr>
        <w:lastRenderedPageBreak/>
        <w:t xml:space="preserve"> </w:t>
      </w:r>
    </w:p>
    <w:p w14:paraId="4CD304A6" w14:textId="72F6106A" w:rsidR="00EB6F9C" w:rsidRDefault="00000000">
      <w:pPr>
        <w:spacing w:after="5" w:line="262" w:lineRule="auto"/>
        <w:ind w:left="595" w:hanging="10"/>
        <w:jc w:val="both"/>
      </w:pPr>
      <w:r>
        <w:rPr>
          <w:sz w:val="20"/>
        </w:rPr>
        <w:t>9.</w:t>
      </w:r>
      <w:r w:rsidR="00952D88">
        <w:rPr>
          <w:sz w:val="20"/>
        </w:rPr>
        <w:t>7</w:t>
      </w:r>
      <w:r>
        <w:rPr>
          <w:sz w:val="20"/>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66629B9" w14:textId="77777777" w:rsidR="00EB6F9C" w:rsidRDefault="00000000">
      <w:pPr>
        <w:spacing w:after="14"/>
        <w:ind w:left="600"/>
      </w:pPr>
      <w:r>
        <w:rPr>
          <w:sz w:val="18"/>
        </w:rPr>
        <w:t xml:space="preserve"> </w:t>
      </w:r>
    </w:p>
    <w:p w14:paraId="285B7ABF" w14:textId="19E47113" w:rsidR="00EB6F9C" w:rsidRDefault="00000000">
      <w:pPr>
        <w:spacing w:after="5" w:line="262" w:lineRule="auto"/>
        <w:ind w:left="595" w:hanging="10"/>
        <w:jc w:val="both"/>
      </w:pPr>
      <w:r>
        <w:rPr>
          <w:sz w:val="20"/>
        </w:rPr>
        <w:t>9.</w:t>
      </w:r>
      <w:r w:rsidR="00952D88">
        <w:rPr>
          <w:sz w:val="20"/>
        </w:rPr>
        <w:t>8</w:t>
      </w:r>
      <w:r>
        <w:rPr>
          <w:sz w:val="20"/>
        </w:rPr>
        <w:t>.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80B160" w14:textId="77777777" w:rsidR="00EB6F9C" w:rsidRDefault="00000000">
      <w:pPr>
        <w:spacing w:after="15"/>
        <w:ind w:left="600"/>
      </w:pPr>
      <w:r>
        <w:rPr>
          <w:sz w:val="18"/>
        </w:rPr>
        <w:t xml:space="preserve"> </w:t>
      </w:r>
    </w:p>
    <w:p w14:paraId="76A48879" w14:textId="2483A198" w:rsidR="00EB6F9C" w:rsidRDefault="00000000">
      <w:pPr>
        <w:spacing w:after="5" w:line="262" w:lineRule="auto"/>
        <w:ind w:left="595" w:hanging="10"/>
        <w:jc w:val="both"/>
      </w:pPr>
      <w:r>
        <w:rPr>
          <w:sz w:val="20"/>
        </w:rPr>
        <w:t>9.</w:t>
      </w:r>
      <w:r w:rsidR="00952D88">
        <w:rPr>
          <w:sz w:val="20"/>
        </w:rPr>
        <w:t>9</w:t>
      </w:r>
      <w:r>
        <w:rPr>
          <w:sz w:val="20"/>
        </w:rPr>
        <w:t>. A habilitação será verificada por meio do Sicaf, nos documentos por ele abrangidos.</w:t>
      </w:r>
    </w:p>
    <w:p w14:paraId="2114740F" w14:textId="77777777" w:rsidR="00EB6F9C" w:rsidRDefault="00000000">
      <w:pPr>
        <w:spacing w:after="14"/>
        <w:ind w:left="600"/>
      </w:pPr>
      <w:r>
        <w:rPr>
          <w:sz w:val="18"/>
        </w:rPr>
        <w:t xml:space="preserve"> </w:t>
      </w:r>
    </w:p>
    <w:p w14:paraId="28B51EB8" w14:textId="361D79A7" w:rsidR="00EB6F9C" w:rsidRDefault="00000000">
      <w:pPr>
        <w:spacing w:after="5" w:line="262" w:lineRule="auto"/>
        <w:ind w:left="595" w:hanging="10"/>
        <w:jc w:val="both"/>
      </w:pPr>
      <w:r>
        <w:rPr>
          <w:sz w:val="20"/>
        </w:rPr>
        <w:t>9.</w:t>
      </w:r>
      <w:r w:rsidR="00952D88">
        <w:rPr>
          <w:sz w:val="20"/>
        </w:rPr>
        <w:t>9</w:t>
      </w:r>
      <w:r>
        <w:rPr>
          <w:sz w:val="20"/>
        </w:rPr>
        <w:t>.1. Somente haverá a necessidade de comprovação do preenchimento de requisitos mediante apresentação dos documentos originais não-digitais quando houver dúvida em relação à integridade do documento digital ou quando a lei expressamente o exigir.</w:t>
      </w:r>
    </w:p>
    <w:p w14:paraId="47684652" w14:textId="77777777" w:rsidR="00EB6F9C" w:rsidRDefault="00000000">
      <w:pPr>
        <w:spacing w:after="14"/>
        <w:ind w:left="600"/>
      </w:pPr>
      <w:r>
        <w:rPr>
          <w:sz w:val="18"/>
        </w:rPr>
        <w:t xml:space="preserve"> </w:t>
      </w:r>
    </w:p>
    <w:p w14:paraId="065E8A97" w14:textId="2BEF426C" w:rsidR="00EB6F9C" w:rsidRDefault="00000000">
      <w:pPr>
        <w:spacing w:after="5" w:line="262" w:lineRule="auto"/>
        <w:ind w:left="595" w:hanging="10"/>
        <w:jc w:val="both"/>
      </w:pPr>
      <w:r>
        <w:rPr>
          <w:sz w:val="20"/>
        </w:rPr>
        <w:t>9.</w:t>
      </w:r>
      <w:r w:rsidR="00952D88">
        <w:rPr>
          <w:sz w:val="20"/>
        </w:rPr>
        <w:t>10</w:t>
      </w:r>
      <w:r>
        <w:rPr>
          <w:sz w:val="20"/>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73F76B50" w14:textId="77777777" w:rsidR="00EB6F9C" w:rsidRDefault="00000000">
      <w:pPr>
        <w:spacing w:after="14"/>
        <w:ind w:left="600"/>
      </w:pPr>
      <w:r>
        <w:rPr>
          <w:sz w:val="18"/>
        </w:rPr>
        <w:t xml:space="preserve"> </w:t>
      </w:r>
    </w:p>
    <w:p w14:paraId="75DCDF8F" w14:textId="3756EB2B" w:rsidR="00EB6F9C" w:rsidRDefault="00000000">
      <w:pPr>
        <w:spacing w:after="5" w:line="262" w:lineRule="auto"/>
        <w:ind w:left="595" w:hanging="10"/>
        <w:jc w:val="both"/>
      </w:pPr>
      <w:r>
        <w:rPr>
          <w:sz w:val="20"/>
        </w:rPr>
        <w:t>9.</w:t>
      </w:r>
      <w:r w:rsidR="00952D88">
        <w:rPr>
          <w:sz w:val="20"/>
        </w:rPr>
        <w:t>10</w:t>
      </w:r>
      <w:r>
        <w:rPr>
          <w:sz w:val="20"/>
        </w:rPr>
        <w:t>.1. A não observância do disposto no item anterior poderá ensejar desclassificação no momento da habilitação.</w:t>
      </w:r>
    </w:p>
    <w:p w14:paraId="357968C3" w14:textId="77777777" w:rsidR="00EB6F9C" w:rsidRDefault="00000000">
      <w:pPr>
        <w:spacing w:after="14"/>
        <w:ind w:left="600"/>
      </w:pPr>
      <w:r>
        <w:rPr>
          <w:sz w:val="18"/>
        </w:rPr>
        <w:t xml:space="preserve"> </w:t>
      </w:r>
    </w:p>
    <w:p w14:paraId="0DB4C567" w14:textId="0B65075A" w:rsidR="00EB6F9C" w:rsidRDefault="00000000">
      <w:pPr>
        <w:spacing w:after="5" w:line="262" w:lineRule="auto"/>
        <w:ind w:left="595" w:hanging="10"/>
        <w:jc w:val="both"/>
      </w:pPr>
      <w:r>
        <w:rPr>
          <w:sz w:val="20"/>
        </w:rPr>
        <w:t>9.</w:t>
      </w:r>
      <w:r w:rsidR="00952D88">
        <w:rPr>
          <w:sz w:val="20"/>
        </w:rPr>
        <w:t>11</w:t>
      </w:r>
      <w:r>
        <w:rPr>
          <w:sz w:val="20"/>
        </w:rPr>
        <w:t>. A verificação pelo Pregoeiro/Agente de Contratação/Comissão, em sítios eletrônicos oficiais de órgãos e entidades emissores de certidões constitui meio legal de prova, para fins de habilitação.</w:t>
      </w:r>
    </w:p>
    <w:p w14:paraId="6B05BB9C" w14:textId="77777777" w:rsidR="00EB6F9C" w:rsidRDefault="00000000">
      <w:pPr>
        <w:spacing w:after="31"/>
        <w:ind w:left="600"/>
      </w:pPr>
      <w:r>
        <w:rPr>
          <w:sz w:val="18"/>
        </w:rPr>
        <w:t xml:space="preserve"> </w:t>
      </w:r>
    </w:p>
    <w:p w14:paraId="55FB3C8B" w14:textId="11494686" w:rsidR="00EB6F9C" w:rsidRDefault="00000000">
      <w:pPr>
        <w:spacing w:after="0" w:line="263" w:lineRule="auto"/>
        <w:ind w:left="595" w:hanging="10"/>
        <w:jc w:val="both"/>
      </w:pPr>
      <w:r>
        <w:rPr>
          <w:sz w:val="20"/>
        </w:rPr>
        <w:t>9.</w:t>
      </w:r>
      <w:r w:rsidR="00952D88">
        <w:rPr>
          <w:sz w:val="20"/>
        </w:rPr>
        <w:t>11</w:t>
      </w:r>
      <w:r>
        <w:rPr>
          <w:sz w:val="20"/>
        </w:rPr>
        <w:t xml:space="preserve">.1. </w:t>
      </w:r>
      <w:r>
        <w:rPr>
          <w:sz w:val="18"/>
        </w:rPr>
        <w:t>Os documentos exigidos para habilitação que não estejam contemplados no Sicaf serão enviados por meio do sistema, em formato digital, no prazo de 2 (duas) horas, prorrogável por igual período, contado da solicitação do Pregoeiro/Agente de Contratação/Comissão.</w:t>
      </w:r>
    </w:p>
    <w:p w14:paraId="224E777D" w14:textId="77777777" w:rsidR="00EB6F9C" w:rsidRDefault="00000000">
      <w:pPr>
        <w:spacing w:after="14"/>
        <w:ind w:left="600"/>
      </w:pPr>
      <w:r>
        <w:rPr>
          <w:sz w:val="18"/>
        </w:rPr>
        <w:t xml:space="preserve"> </w:t>
      </w:r>
    </w:p>
    <w:p w14:paraId="374ACBD4" w14:textId="68241DB6" w:rsidR="00EB6F9C" w:rsidRDefault="00000000">
      <w:pPr>
        <w:spacing w:after="5" w:line="262" w:lineRule="auto"/>
        <w:ind w:left="595" w:hanging="10"/>
        <w:jc w:val="both"/>
      </w:pPr>
      <w:r>
        <w:rPr>
          <w:sz w:val="20"/>
        </w:rPr>
        <w:t>9.</w:t>
      </w:r>
      <w:r w:rsidR="00952D88">
        <w:rPr>
          <w:sz w:val="20"/>
        </w:rPr>
        <w:t>12</w:t>
      </w:r>
      <w:r>
        <w:rPr>
          <w:sz w:val="20"/>
        </w:rPr>
        <w:t>. A verificação no Sicaf ou a exigência dos documentos nele não contidos somente será feita em relação ao licitante vencedor.</w:t>
      </w:r>
    </w:p>
    <w:p w14:paraId="4B7A608D" w14:textId="77777777" w:rsidR="00EB6F9C" w:rsidRDefault="00000000">
      <w:pPr>
        <w:spacing w:after="14"/>
        <w:ind w:left="600"/>
      </w:pPr>
      <w:r>
        <w:rPr>
          <w:sz w:val="18"/>
        </w:rPr>
        <w:t xml:space="preserve"> </w:t>
      </w:r>
    </w:p>
    <w:p w14:paraId="30D6E793" w14:textId="10FBFA4E" w:rsidR="00EB6F9C" w:rsidRDefault="00000000">
      <w:pPr>
        <w:spacing w:after="5" w:line="262" w:lineRule="auto"/>
        <w:ind w:left="595" w:hanging="10"/>
        <w:jc w:val="both"/>
      </w:pPr>
      <w:r>
        <w:rPr>
          <w:sz w:val="20"/>
        </w:rPr>
        <w:t>9.</w:t>
      </w:r>
      <w:r w:rsidR="00952D88">
        <w:rPr>
          <w:sz w:val="20"/>
        </w:rPr>
        <w:t>12</w:t>
      </w:r>
      <w:r>
        <w:rPr>
          <w:sz w:val="20"/>
        </w:rPr>
        <w:t>.1. Os documentos relativos à regularidade fiscal que constem do Termo de Referência somente serão exigidos, em qualquer caso, em momento posterior ao julgamento das propostas, e apenas do licitante mais bem classificado.</w:t>
      </w:r>
    </w:p>
    <w:p w14:paraId="3F7ED0E3" w14:textId="77777777" w:rsidR="00EB6F9C" w:rsidRDefault="00000000">
      <w:pPr>
        <w:spacing w:after="14"/>
        <w:ind w:left="600"/>
      </w:pPr>
      <w:r>
        <w:rPr>
          <w:sz w:val="18"/>
        </w:rPr>
        <w:t xml:space="preserve"> </w:t>
      </w:r>
    </w:p>
    <w:p w14:paraId="7F20702C" w14:textId="173E1E59" w:rsidR="00EB6F9C" w:rsidRDefault="00000000">
      <w:pPr>
        <w:spacing w:after="5" w:line="262" w:lineRule="auto"/>
        <w:ind w:left="595" w:hanging="10"/>
        <w:jc w:val="both"/>
      </w:pPr>
      <w:r>
        <w:rPr>
          <w:sz w:val="20"/>
        </w:rPr>
        <w:t>9.</w:t>
      </w:r>
      <w:r w:rsidR="00952D88">
        <w:rPr>
          <w:sz w:val="20"/>
        </w:rPr>
        <w:t>12</w:t>
      </w:r>
      <w:r>
        <w:rPr>
          <w:sz w:val="20"/>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A7C54C7" w14:textId="77777777" w:rsidR="00EB6F9C" w:rsidRDefault="00000000">
      <w:pPr>
        <w:spacing w:after="0"/>
        <w:ind w:left="600"/>
      </w:pPr>
      <w:r>
        <w:rPr>
          <w:sz w:val="18"/>
        </w:rPr>
        <w:t xml:space="preserve"> </w:t>
      </w:r>
    </w:p>
    <w:p w14:paraId="2ECD1575" w14:textId="1201BC07" w:rsidR="00EB6F9C" w:rsidRDefault="00000000">
      <w:pPr>
        <w:spacing w:after="0" w:line="263" w:lineRule="auto"/>
        <w:ind w:left="595" w:hanging="10"/>
        <w:jc w:val="both"/>
      </w:pPr>
      <w:r>
        <w:rPr>
          <w:sz w:val="20"/>
        </w:rPr>
        <w:t>9.</w:t>
      </w:r>
      <w:r w:rsidR="00952D88">
        <w:rPr>
          <w:sz w:val="20"/>
        </w:rPr>
        <w:t>13</w:t>
      </w:r>
      <w:r>
        <w:rPr>
          <w:sz w:val="20"/>
        </w:rPr>
        <w:t xml:space="preserve">. </w:t>
      </w:r>
      <w:r>
        <w:rPr>
          <w:sz w:val="18"/>
        </w:rPr>
        <w:t>Encerrado o prazo para envio da documentação de que trata o item 9.11.1, poderá ser admitida, mediante decisão fundamentada do Pregoeiro/Agente de Contratação, a apresentação de novos documentos de habilitação ou a complementação de informações acerca dos documentos já apresentados pelos licitantes, em até 2 (duas horas, para:</w:t>
      </w:r>
    </w:p>
    <w:p w14:paraId="0CBD0811" w14:textId="77777777" w:rsidR="00EB6F9C" w:rsidRDefault="00000000">
      <w:pPr>
        <w:spacing w:after="14"/>
        <w:ind w:left="600"/>
      </w:pPr>
      <w:r>
        <w:rPr>
          <w:sz w:val="18"/>
        </w:rPr>
        <w:t xml:space="preserve"> </w:t>
      </w:r>
    </w:p>
    <w:p w14:paraId="4AEB307E" w14:textId="5737B5E3" w:rsidR="00EB6F9C" w:rsidRDefault="00000000">
      <w:pPr>
        <w:spacing w:after="5" w:line="262" w:lineRule="auto"/>
        <w:ind w:left="595" w:hanging="10"/>
        <w:jc w:val="both"/>
      </w:pPr>
      <w:r>
        <w:rPr>
          <w:sz w:val="20"/>
        </w:rPr>
        <w:t>9.</w:t>
      </w:r>
      <w:r w:rsidR="00952D88">
        <w:rPr>
          <w:sz w:val="20"/>
        </w:rPr>
        <w:t>13</w:t>
      </w:r>
      <w:r>
        <w:rPr>
          <w:sz w:val="20"/>
        </w:rPr>
        <w:t>.1. a aferição das condições de habilitação do licitante, desde que decorrentes de fatos existentes à época da abertura do certame;</w:t>
      </w:r>
    </w:p>
    <w:p w14:paraId="3BB03414" w14:textId="77777777" w:rsidR="00EB6F9C" w:rsidRDefault="00000000">
      <w:pPr>
        <w:spacing w:after="14"/>
        <w:ind w:left="600"/>
      </w:pPr>
      <w:r>
        <w:rPr>
          <w:sz w:val="18"/>
        </w:rPr>
        <w:t xml:space="preserve"> </w:t>
      </w:r>
    </w:p>
    <w:p w14:paraId="71CAC917" w14:textId="2817B276" w:rsidR="00EB6F9C" w:rsidRDefault="00000000">
      <w:pPr>
        <w:spacing w:after="5" w:line="262" w:lineRule="auto"/>
        <w:ind w:left="595" w:hanging="10"/>
        <w:jc w:val="both"/>
      </w:pPr>
      <w:r>
        <w:rPr>
          <w:sz w:val="20"/>
        </w:rPr>
        <w:t>9.</w:t>
      </w:r>
      <w:r w:rsidR="00952D88">
        <w:rPr>
          <w:sz w:val="20"/>
        </w:rPr>
        <w:t>13</w:t>
      </w:r>
      <w:r>
        <w:rPr>
          <w:sz w:val="20"/>
        </w:rPr>
        <w:t>.2. atualização de documentos cuja validade tenha expirado após a data de recebimento das propostas;</w:t>
      </w:r>
    </w:p>
    <w:p w14:paraId="0B9171CB" w14:textId="77777777" w:rsidR="00EB6F9C" w:rsidRDefault="00000000">
      <w:pPr>
        <w:spacing w:after="14"/>
        <w:ind w:left="600"/>
      </w:pPr>
      <w:r>
        <w:rPr>
          <w:sz w:val="18"/>
        </w:rPr>
        <w:t xml:space="preserve"> </w:t>
      </w:r>
    </w:p>
    <w:p w14:paraId="65C724BA" w14:textId="5CEB49A7" w:rsidR="00EB6F9C" w:rsidRDefault="00000000">
      <w:pPr>
        <w:spacing w:after="5" w:line="262" w:lineRule="auto"/>
        <w:ind w:left="595" w:hanging="10"/>
        <w:jc w:val="both"/>
      </w:pPr>
      <w:r>
        <w:rPr>
          <w:sz w:val="20"/>
        </w:rPr>
        <w:t>9.</w:t>
      </w:r>
      <w:r w:rsidR="00952D88">
        <w:rPr>
          <w:sz w:val="20"/>
        </w:rPr>
        <w:t>13</w:t>
      </w:r>
      <w:r>
        <w:rPr>
          <w:sz w:val="20"/>
        </w:rPr>
        <w:t>.3. suprimento da ausência de documento de cunho declaratório emitido unilateralmente pelo licitante;</w:t>
      </w:r>
    </w:p>
    <w:p w14:paraId="23D8E550" w14:textId="77777777" w:rsidR="00EB6F9C" w:rsidRDefault="00000000">
      <w:pPr>
        <w:spacing w:after="14"/>
        <w:ind w:left="600"/>
      </w:pPr>
      <w:r>
        <w:rPr>
          <w:sz w:val="18"/>
        </w:rPr>
        <w:t xml:space="preserve"> </w:t>
      </w:r>
    </w:p>
    <w:p w14:paraId="52E1FD90" w14:textId="100D2745" w:rsidR="00EB6F9C" w:rsidRDefault="00000000">
      <w:pPr>
        <w:spacing w:after="5" w:line="262" w:lineRule="auto"/>
        <w:ind w:left="595" w:hanging="10"/>
        <w:jc w:val="both"/>
      </w:pPr>
      <w:r>
        <w:rPr>
          <w:sz w:val="20"/>
        </w:rPr>
        <w:t>9.</w:t>
      </w:r>
      <w:r w:rsidR="00952D88">
        <w:rPr>
          <w:sz w:val="20"/>
        </w:rPr>
        <w:t>13</w:t>
      </w:r>
      <w:r>
        <w:rPr>
          <w:sz w:val="20"/>
        </w:rPr>
        <w:t>.4. suprimento da ausência de certidão e/ou documento de cunho declaratório expedido por órgão ou entidade cujos atos gozem de presunção de veracidade e fé pública.</w:t>
      </w:r>
    </w:p>
    <w:p w14:paraId="42C94C70" w14:textId="77777777" w:rsidR="00EB6F9C" w:rsidRDefault="00000000">
      <w:pPr>
        <w:spacing w:after="14"/>
        <w:ind w:left="600"/>
      </w:pPr>
      <w:r>
        <w:rPr>
          <w:sz w:val="18"/>
        </w:rPr>
        <w:t xml:space="preserve"> </w:t>
      </w:r>
    </w:p>
    <w:p w14:paraId="3F863755" w14:textId="176A2B88" w:rsidR="00EB6F9C" w:rsidRDefault="00000000">
      <w:pPr>
        <w:spacing w:after="5" w:line="262" w:lineRule="auto"/>
        <w:ind w:left="595" w:hanging="10"/>
        <w:jc w:val="both"/>
      </w:pPr>
      <w:r>
        <w:rPr>
          <w:sz w:val="20"/>
        </w:rPr>
        <w:t>9.</w:t>
      </w:r>
      <w:r w:rsidR="00952D88">
        <w:rPr>
          <w:sz w:val="20"/>
        </w:rPr>
        <w:t>14</w:t>
      </w:r>
      <w:r>
        <w:rPr>
          <w:sz w:val="20"/>
        </w:rPr>
        <w:t>. Findo o prazo assinalado sem o envio da nova documentação, restará preclusa essa oportunidade conferida ao licitante, implicando sua inabilitação.</w:t>
      </w:r>
    </w:p>
    <w:p w14:paraId="1B059F22" w14:textId="77777777" w:rsidR="00EB6F9C" w:rsidRDefault="00000000">
      <w:pPr>
        <w:spacing w:after="31"/>
        <w:ind w:left="600"/>
      </w:pPr>
      <w:r>
        <w:rPr>
          <w:sz w:val="18"/>
        </w:rPr>
        <w:lastRenderedPageBreak/>
        <w:t xml:space="preserve"> </w:t>
      </w:r>
    </w:p>
    <w:p w14:paraId="41B69A5E" w14:textId="6F4251DA" w:rsidR="00EB6F9C" w:rsidRDefault="00000000">
      <w:pPr>
        <w:spacing w:after="0" w:line="263" w:lineRule="auto"/>
        <w:ind w:left="595" w:hanging="10"/>
        <w:jc w:val="both"/>
      </w:pPr>
      <w:r>
        <w:rPr>
          <w:sz w:val="20"/>
        </w:rPr>
        <w:t>9.</w:t>
      </w:r>
      <w:r w:rsidR="00952D88">
        <w:rPr>
          <w:sz w:val="20"/>
        </w:rPr>
        <w:t>15</w:t>
      </w:r>
      <w:r>
        <w:rPr>
          <w:sz w:val="20"/>
        </w:rPr>
        <w:t xml:space="preserve">. </w:t>
      </w:r>
      <w:r>
        <w:rPr>
          <w:sz w:val="18"/>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154CD8C6" w14:textId="77777777" w:rsidR="00EB6F9C" w:rsidRDefault="00000000">
      <w:pPr>
        <w:spacing w:after="0"/>
        <w:ind w:left="600"/>
      </w:pPr>
      <w:r>
        <w:rPr>
          <w:sz w:val="18"/>
        </w:rPr>
        <w:t xml:space="preserve"> </w:t>
      </w:r>
    </w:p>
    <w:p w14:paraId="4024E87D" w14:textId="613B464B" w:rsidR="00EB6F9C" w:rsidRDefault="00000000">
      <w:pPr>
        <w:spacing w:after="0" w:line="263" w:lineRule="auto"/>
        <w:ind w:left="595" w:hanging="10"/>
        <w:jc w:val="both"/>
      </w:pPr>
      <w:r>
        <w:rPr>
          <w:sz w:val="18"/>
        </w:rPr>
        <w:t>9.</w:t>
      </w:r>
      <w:r w:rsidR="00952D88">
        <w:rPr>
          <w:sz w:val="18"/>
        </w:rPr>
        <w:t>16</w:t>
      </w:r>
      <w:r>
        <w:rPr>
          <w:sz w:val="18"/>
        </w:rPr>
        <w:t>. 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9.13.1.</w:t>
      </w:r>
    </w:p>
    <w:p w14:paraId="62F7E4F7" w14:textId="77777777" w:rsidR="00EB6F9C" w:rsidRDefault="00000000">
      <w:pPr>
        <w:spacing w:after="0"/>
        <w:ind w:left="600"/>
      </w:pPr>
      <w:r>
        <w:rPr>
          <w:sz w:val="18"/>
        </w:rPr>
        <w:t xml:space="preserve"> </w:t>
      </w:r>
    </w:p>
    <w:p w14:paraId="5B17C49A" w14:textId="455BF9F8" w:rsidR="00EB6F9C" w:rsidRDefault="00000000">
      <w:pPr>
        <w:spacing w:after="0" w:line="263" w:lineRule="auto"/>
        <w:ind w:left="595" w:hanging="10"/>
        <w:jc w:val="both"/>
      </w:pPr>
      <w:r>
        <w:rPr>
          <w:sz w:val="18"/>
        </w:rPr>
        <w:t>9.</w:t>
      </w:r>
      <w:r w:rsidR="00952D88">
        <w:rPr>
          <w:sz w:val="18"/>
        </w:rPr>
        <w:t>17</w:t>
      </w:r>
      <w:r>
        <w:rPr>
          <w:sz w:val="18"/>
        </w:rPr>
        <w:t>. Somente serão disponibilizados para acesso público os documentos de habilitação do licitante cuja proposta atenda ao edital de licitação, após concluídos os procedimentos de que trata o subitem anterior.</w:t>
      </w:r>
    </w:p>
    <w:p w14:paraId="39DE1EDD" w14:textId="77777777" w:rsidR="00EB6F9C" w:rsidRDefault="00000000">
      <w:pPr>
        <w:spacing w:after="14"/>
        <w:ind w:left="600"/>
      </w:pPr>
      <w:r>
        <w:rPr>
          <w:sz w:val="18"/>
        </w:rPr>
        <w:t xml:space="preserve"> </w:t>
      </w:r>
    </w:p>
    <w:p w14:paraId="1952D2BD" w14:textId="64EABA9C" w:rsidR="00EB6F9C" w:rsidRDefault="00000000">
      <w:pPr>
        <w:spacing w:after="174" w:line="262" w:lineRule="auto"/>
        <w:ind w:left="595" w:hanging="10"/>
        <w:jc w:val="both"/>
      </w:pPr>
      <w:r>
        <w:rPr>
          <w:sz w:val="20"/>
        </w:rPr>
        <w:t>9.</w:t>
      </w:r>
      <w:r w:rsidR="00952D88">
        <w:rPr>
          <w:sz w:val="20"/>
        </w:rPr>
        <w:t>18</w:t>
      </w:r>
      <w:r>
        <w:rPr>
          <w:sz w:val="20"/>
        </w:rPr>
        <w:t>. A comprovação de regularidade fiscal e trabalhista das microempresas e das empresas de pequeno porte somente será exigida para efeito de contratação, e não como condição para participação na licitação.</w:t>
      </w:r>
    </w:p>
    <w:p w14:paraId="3164F368" w14:textId="58708C93" w:rsidR="00EB6F9C" w:rsidRDefault="00000000" w:rsidP="00952D88">
      <w:pPr>
        <w:spacing w:after="216"/>
      </w:pPr>
      <w:r>
        <w:rPr>
          <w:sz w:val="18"/>
        </w:rPr>
        <w:t xml:space="preserve"> </w:t>
      </w:r>
      <w:r>
        <w:t>10. Do Termo de Contrato</w:t>
      </w:r>
    </w:p>
    <w:p w14:paraId="08DAA6BD" w14:textId="77777777" w:rsidR="00EB6F9C" w:rsidRDefault="00000000">
      <w:pPr>
        <w:spacing w:after="5" w:line="262" w:lineRule="auto"/>
        <w:ind w:left="595" w:hanging="10"/>
        <w:jc w:val="both"/>
      </w:pPr>
      <w:r>
        <w:rPr>
          <w:sz w:val="18"/>
        </w:rPr>
        <w:t xml:space="preserve">10.1. </w:t>
      </w:r>
      <w:r>
        <w:rPr>
          <w:sz w:val="20"/>
        </w:rPr>
        <w:t xml:space="preserve">Após a homologação e adjudicação, caso se conclua pela contratação, será firmado </w:t>
      </w:r>
      <w:r>
        <w:rPr>
          <w:strike/>
          <w:sz w:val="20"/>
        </w:rPr>
        <w:t xml:space="preserve">termo de contrato, ou outro </w:t>
      </w:r>
      <w:r>
        <w:rPr>
          <w:sz w:val="20"/>
        </w:rPr>
        <w:t>instrumento equivalente.</w:t>
      </w:r>
    </w:p>
    <w:p w14:paraId="473B5EDA" w14:textId="77777777" w:rsidR="00EB6F9C" w:rsidRDefault="00000000">
      <w:pPr>
        <w:spacing w:after="14"/>
        <w:ind w:left="600"/>
      </w:pPr>
      <w:r>
        <w:rPr>
          <w:sz w:val="18"/>
        </w:rPr>
        <w:t xml:space="preserve"> </w:t>
      </w:r>
    </w:p>
    <w:p w14:paraId="4BB2A1E5" w14:textId="77777777" w:rsidR="00EB6F9C" w:rsidRDefault="00000000">
      <w:pPr>
        <w:spacing w:after="5" w:line="262" w:lineRule="auto"/>
        <w:ind w:left="595" w:hanging="10"/>
        <w:jc w:val="both"/>
      </w:pPr>
      <w:r>
        <w:rPr>
          <w:sz w:val="20"/>
        </w:rPr>
        <w:t>10.2. O adjudicatário terá o prazo de 3 (três) dias úteis, contados a partir da data de sua convocação, para assinar o termo de contrato ou instrumento equivalente, sob pena de decair o direito à contratação, sem prejuízo das sanções previstas neste Edital.</w:t>
      </w:r>
    </w:p>
    <w:p w14:paraId="1EF999B9" w14:textId="77777777" w:rsidR="00EB6F9C" w:rsidRDefault="00000000">
      <w:pPr>
        <w:spacing w:after="14"/>
        <w:ind w:left="600"/>
      </w:pPr>
      <w:r>
        <w:rPr>
          <w:sz w:val="18"/>
        </w:rPr>
        <w:t xml:space="preserve"> </w:t>
      </w:r>
    </w:p>
    <w:p w14:paraId="688B0547" w14:textId="77777777" w:rsidR="00EB6F9C" w:rsidRDefault="00000000">
      <w:pPr>
        <w:spacing w:after="5" w:line="262" w:lineRule="auto"/>
        <w:ind w:left="595" w:hanging="10"/>
        <w:jc w:val="both"/>
      </w:pPr>
      <w:r>
        <w:rPr>
          <w:sz w:val="20"/>
        </w:rPr>
        <w:t>10.3. 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3 (três) dias úteis, a contar da data de seu recebimento; b) disponibilizar acesso a sistema de processo eletrônico para que seja assinado digitalmente em até 3 (três) dias úteis; ou c) outro meio eletrônico, assegurado o prazo de 3 (três) dias úteis para resposta após recebimento da notificação pela Administração.</w:t>
      </w:r>
    </w:p>
    <w:p w14:paraId="3856620A" w14:textId="77777777" w:rsidR="00EB6F9C" w:rsidRDefault="00000000">
      <w:pPr>
        <w:spacing w:after="14"/>
        <w:ind w:left="600"/>
      </w:pPr>
      <w:r>
        <w:rPr>
          <w:sz w:val="18"/>
        </w:rPr>
        <w:t xml:space="preserve"> </w:t>
      </w:r>
    </w:p>
    <w:p w14:paraId="64FBED07" w14:textId="77777777" w:rsidR="00EB6F9C" w:rsidRDefault="00000000">
      <w:pPr>
        <w:spacing w:after="5" w:line="262" w:lineRule="auto"/>
        <w:ind w:left="595" w:hanging="10"/>
        <w:jc w:val="both"/>
      </w:pPr>
      <w:r>
        <w:rPr>
          <w:sz w:val="20"/>
        </w:rPr>
        <w:t>10.4. O Aceite da Nota de Empenho ou do instrumento equivalente, emitida ao fornecedor adjudicado, implica o reconhecimento de que:</w:t>
      </w:r>
    </w:p>
    <w:p w14:paraId="2FC105C1" w14:textId="77777777" w:rsidR="00EB6F9C" w:rsidRDefault="00000000">
      <w:pPr>
        <w:spacing w:after="14"/>
        <w:ind w:left="600"/>
      </w:pPr>
      <w:r>
        <w:rPr>
          <w:sz w:val="18"/>
        </w:rPr>
        <w:t xml:space="preserve"> </w:t>
      </w:r>
    </w:p>
    <w:p w14:paraId="1B067949" w14:textId="77777777" w:rsidR="00EB6F9C" w:rsidRDefault="00000000">
      <w:pPr>
        <w:spacing w:after="5" w:line="262" w:lineRule="auto"/>
        <w:ind w:left="595" w:hanging="10"/>
        <w:jc w:val="both"/>
      </w:pPr>
      <w:r>
        <w:rPr>
          <w:sz w:val="20"/>
        </w:rPr>
        <w:t>10.4.1. referida Nota está substituindo o contrato, aplicando-se à relação de negócios ali estabelecida as disposições da Lei nº 14.133, de 2021;</w:t>
      </w:r>
    </w:p>
    <w:p w14:paraId="62679386" w14:textId="77777777" w:rsidR="00EB6F9C" w:rsidRDefault="00000000">
      <w:pPr>
        <w:spacing w:after="14"/>
        <w:ind w:left="600"/>
      </w:pPr>
      <w:r>
        <w:rPr>
          <w:sz w:val="18"/>
        </w:rPr>
        <w:t xml:space="preserve"> </w:t>
      </w:r>
    </w:p>
    <w:p w14:paraId="3A9369C0" w14:textId="77777777" w:rsidR="00EB6F9C" w:rsidRDefault="00000000">
      <w:pPr>
        <w:spacing w:after="5" w:line="262" w:lineRule="auto"/>
        <w:ind w:left="595" w:hanging="10"/>
        <w:jc w:val="both"/>
      </w:pPr>
      <w:r>
        <w:rPr>
          <w:sz w:val="20"/>
        </w:rPr>
        <w:t>10.4.2. a contratada se vincula à sua proposta e às previsões contidas neste Edital;</w:t>
      </w:r>
    </w:p>
    <w:p w14:paraId="444CBE12" w14:textId="77777777" w:rsidR="00EB6F9C" w:rsidRDefault="00000000">
      <w:pPr>
        <w:spacing w:after="0"/>
        <w:ind w:left="600"/>
      </w:pPr>
      <w:r>
        <w:rPr>
          <w:sz w:val="18"/>
        </w:rPr>
        <w:t xml:space="preserve"> </w:t>
      </w:r>
    </w:p>
    <w:p w14:paraId="4F2491C7" w14:textId="77777777" w:rsidR="00EB6F9C" w:rsidRDefault="00000000">
      <w:pPr>
        <w:spacing w:after="5" w:line="262" w:lineRule="auto"/>
        <w:ind w:left="595" w:hanging="10"/>
        <w:jc w:val="both"/>
      </w:pPr>
      <w:r>
        <w:rPr>
          <w:sz w:val="20"/>
        </w:rPr>
        <w:t>10.4.3. a contratada reconhece que as hipóteses de rescisão são aquelas previstas nos artigos 137 e 138 da Lei nº</w:t>
      </w:r>
    </w:p>
    <w:p w14:paraId="48F965F2" w14:textId="77777777" w:rsidR="00EB6F9C" w:rsidRDefault="00000000">
      <w:pPr>
        <w:spacing w:after="5" w:line="262" w:lineRule="auto"/>
        <w:ind w:left="595" w:hanging="10"/>
        <w:jc w:val="both"/>
      </w:pPr>
      <w:r>
        <w:rPr>
          <w:sz w:val="20"/>
        </w:rPr>
        <w:t>14.133, de 2021 e reconhece os direitos da Administração previstos nos artigos 137 a 139 da mesma Lei.</w:t>
      </w:r>
    </w:p>
    <w:p w14:paraId="22C8C8E9" w14:textId="77777777" w:rsidR="00EB6F9C" w:rsidRDefault="00000000">
      <w:pPr>
        <w:spacing w:after="14"/>
        <w:ind w:left="600"/>
      </w:pPr>
      <w:r>
        <w:rPr>
          <w:sz w:val="18"/>
        </w:rPr>
        <w:t xml:space="preserve"> </w:t>
      </w:r>
    </w:p>
    <w:p w14:paraId="0BD05DE0" w14:textId="77777777" w:rsidR="00EB6F9C" w:rsidRDefault="00000000">
      <w:pPr>
        <w:spacing w:after="5" w:line="262" w:lineRule="auto"/>
        <w:ind w:left="595" w:hanging="10"/>
        <w:jc w:val="both"/>
      </w:pPr>
      <w:r>
        <w:rPr>
          <w:sz w:val="20"/>
        </w:rPr>
        <w:t>10.5. Os prazos dos itens 10.2 e 10.3 poderão ser prorrogados, por igual período, por solicitação justificada do adjudicatário e aceita pela Administração.</w:t>
      </w:r>
    </w:p>
    <w:p w14:paraId="53AE1BF0" w14:textId="77777777" w:rsidR="00EB6F9C" w:rsidRDefault="00000000">
      <w:pPr>
        <w:spacing w:after="14"/>
        <w:ind w:left="600"/>
      </w:pPr>
      <w:r>
        <w:rPr>
          <w:sz w:val="18"/>
        </w:rPr>
        <w:t xml:space="preserve"> </w:t>
      </w:r>
    </w:p>
    <w:p w14:paraId="59729D8D" w14:textId="77777777" w:rsidR="00EB6F9C" w:rsidRDefault="00000000">
      <w:pPr>
        <w:spacing w:after="5" w:line="262" w:lineRule="auto"/>
        <w:ind w:left="595" w:hanging="10"/>
        <w:jc w:val="both"/>
      </w:pPr>
      <w:r>
        <w:rPr>
          <w:sz w:val="20"/>
        </w:rPr>
        <w:t>10.6. O prazo de vigência da contratação é o estabelecido no Termo de Referência.</w:t>
      </w:r>
    </w:p>
    <w:p w14:paraId="1D13227C" w14:textId="77777777" w:rsidR="00EB6F9C" w:rsidRDefault="00000000">
      <w:pPr>
        <w:spacing w:after="14"/>
        <w:ind w:left="600"/>
      </w:pPr>
      <w:r>
        <w:rPr>
          <w:sz w:val="18"/>
        </w:rPr>
        <w:t xml:space="preserve"> </w:t>
      </w:r>
    </w:p>
    <w:p w14:paraId="021EB6FB" w14:textId="77777777" w:rsidR="00EB6F9C" w:rsidRDefault="00000000">
      <w:pPr>
        <w:spacing w:after="5" w:line="262" w:lineRule="auto"/>
        <w:ind w:left="595" w:hanging="10"/>
        <w:jc w:val="both"/>
      </w:pPr>
      <w:r>
        <w:rPr>
          <w:sz w:val="20"/>
        </w:rPr>
        <w:t>10.7.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F5E7D0B" w14:textId="77777777" w:rsidR="00EB6F9C" w:rsidRDefault="00000000">
      <w:pPr>
        <w:spacing w:after="14"/>
        <w:ind w:left="600"/>
      </w:pPr>
      <w:r>
        <w:rPr>
          <w:sz w:val="18"/>
        </w:rPr>
        <w:t xml:space="preserve"> </w:t>
      </w:r>
    </w:p>
    <w:p w14:paraId="16F0023E" w14:textId="77777777" w:rsidR="00EB6F9C" w:rsidRDefault="00000000">
      <w:pPr>
        <w:spacing w:after="173" w:line="262" w:lineRule="auto"/>
        <w:ind w:left="595" w:hanging="10"/>
        <w:jc w:val="both"/>
      </w:pPr>
      <w:r>
        <w:rPr>
          <w:sz w:val="20"/>
        </w:rPr>
        <w:t>10.7.1. A existência de registro no Cadin constitui fator impeditivo para a contratação.</w:t>
      </w:r>
    </w:p>
    <w:p w14:paraId="1092B6A7" w14:textId="77777777" w:rsidR="00EB6F9C" w:rsidRDefault="00000000">
      <w:pPr>
        <w:spacing w:after="216"/>
      </w:pPr>
      <w:r>
        <w:rPr>
          <w:sz w:val="18"/>
        </w:rPr>
        <w:t xml:space="preserve"> </w:t>
      </w:r>
    </w:p>
    <w:p w14:paraId="33D715E1" w14:textId="1F8E68F3" w:rsidR="00EB6F9C" w:rsidRDefault="00EB6F9C" w:rsidP="00952D88">
      <w:pPr>
        <w:spacing w:after="3" w:line="256" w:lineRule="auto"/>
        <w:ind w:left="595" w:hanging="10"/>
        <w:jc w:val="both"/>
      </w:pPr>
    </w:p>
    <w:p w14:paraId="5D6F3AD1" w14:textId="77777777" w:rsidR="00EB6F9C" w:rsidRDefault="00000000">
      <w:pPr>
        <w:pStyle w:val="Ttulo3"/>
        <w:ind w:left="-5"/>
      </w:pPr>
      <w:r>
        <w:t>11. Da Ata de Registro de Preços</w:t>
      </w:r>
    </w:p>
    <w:p w14:paraId="0F305B37" w14:textId="77777777" w:rsidR="00EB6F9C" w:rsidRDefault="00000000">
      <w:pPr>
        <w:spacing w:after="5" w:line="262" w:lineRule="auto"/>
        <w:ind w:left="595" w:hanging="10"/>
        <w:jc w:val="both"/>
      </w:pPr>
      <w:r>
        <w:rPr>
          <w:sz w:val="18"/>
        </w:rPr>
        <w:t xml:space="preserve">11.1. </w:t>
      </w:r>
      <w:r>
        <w:rPr>
          <w:sz w:val="20"/>
        </w:rPr>
        <w:t>Homologado o resultado da licitação, o licitante mais bem classificado terá o prazo de 3 (três) dias úteis, contados a partir da data de sua convocação, para assinar a Ata de Registro de Preços, cujo prazo de validade encontra-se nela fixado, sob pena de decadência do direito à contratação, sem prejuízo das sanções previstas na Lei nº 14.133, de 2021.</w:t>
      </w:r>
    </w:p>
    <w:p w14:paraId="4D28070D" w14:textId="77777777" w:rsidR="00EB6F9C" w:rsidRDefault="00000000">
      <w:pPr>
        <w:spacing w:after="14"/>
        <w:ind w:left="600"/>
      </w:pPr>
      <w:r>
        <w:rPr>
          <w:sz w:val="18"/>
        </w:rPr>
        <w:t xml:space="preserve"> </w:t>
      </w:r>
    </w:p>
    <w:p w14:paraId="13A34ECC" w14:textId="77777777" w:rsidR="00EB6F9C" w:rsidRDefault="00000000">
      <w:pPr>
        <w:spacing w:after="5" w:line="262" w:lineRule="auto"/>
        <w:ind w:left="595" w:hanging="10"/>
        <w:jc w:val="both"/>
      </w:pPr>
      <w:r>
        <w:rPr>
          <w:sz w:val="20"/>
        </w:rPr>
        <w:t>11.2. O prazo de convocação poderá ser prorrogado uma vez, por igual período, mediante solicitação do licitante mais bem classificado ou do fornecedor convocado, desde que:</w:t>
      </w:r>
    </w:p>
    <w:p w14:paraId="7B12B01D" w14:textId="77777777" w:rsidR="00EB6F9C" w:rsidRDefault="00000000">
      <w:pPr>
        <w:spacing w:after="14"/>
        <w:ind w:left="600"/>
      </w:pPr>
      <w:r>
        <w:rPr>
          <w:sz w:val="18"/>
        </w:rPr>
        <w:t xml:space="preserve"> </w:t>
      </w:r>
    </w:p>
    <w:p w14:paraId="16FB37BB" w14:textId="77777777" w:rsidR="00EB6F9C" w:rsidRDefault="00000000">
      <w:pPr>
        <w:spacing w:after="5" w:line="262" w:lineRule="auto"/>
        <w:ind w:left="595" w:hanging="10"/>
        <w:jc w:val="both"/>
      </w:pPr>
      <w:r>
        <w:rPr>
          <w:sz w:val="20"/>
        </w:rPr>
        <w:t>11.2.1. a solicitação seja devidamente justificada e apresentada dentro do prazo; e</w:t>
      </w:r>
    </w:p>
    <w:p w14:paraId="3E95C9B0" w14:textId="77777777" w:rsidR="00EB6F9C" w:rsidRDefault="00000000">
      <w:pPr>
        <w:spacing w:after="14"/>
        <w:ind w:left="600"/>
      </w:pPr>
      <w:r>
        <w:rPr>
          <w:sz w:val="18"/>
        </w:rPr>
        <w:t xml:space="preserve"> </w:t>
      </w:r>
    </w:p>
    <w:p w14:paraId="13674D17" w14:textId="77777777" w:rsidR="00EB6F9C" w:rsidRDefault="00000000">
      <w:pPr>
        <w:spacing w:after="5" w:line="262" w:lineRule="auto"/>
        <w:ind w:left="595" w:hanging="10"/>
        <w:jc w:val="both"/>
      </w:pPr>
      <w:r>
        <w:rPr>
          <w:sz w:val="20"/>
        </w:rPr>
        <w:t>11.2.2. a justificativa apresentada seja aceita pela Administração.</w:t>
      </w:r>
    </w:p>
    <w:p w14:paraId="7D053143" w14:textId="77777777" w:rsidR="00EB6F9C" w:rsidRDefault="00000000">
      <w:pPr>
        <w:spacing w:after="0"/>
        <w:ind w:left="600"/>
      </w:pPr>
      <w:r>
        <w:rPr>
          <w:sz w:val="18"/>
        </w:rPr>
        <w:t xml:space="preserve"> </w:t>
      </w:r>
    </w:p>
    <w:p w14:paraId="4B3FC33C" w14:textId="77777777" w:rsidR="00EB6F9C" w:rsidRDefault="00000000">
      <w:pPr>
        <w:spacing w:after="5" w:line="262" w:lineRule="auto"/>
        <w:ind w:left="595" w:hanging="10"/>
        <w:jc w:val="both"/>
      </w:pPr>
      <w:r>
        <w:rPr>
          <w:sz w:val="20"/>
        </w:rPr>
        <w:t>11.3. A ata de registro de preços será assinada por meio de assinatura digital e disponibilizada no sistema de registro de preços.</w:t>
      </w:r>
    </w:p>
    <w:p w14:paraId="6831C437" w14:textId="77777777" w:rsidR="00EB6F9C" w:rsidRDefault="00000000">
      <w:pPr>
        <w:spacing w:after="14"/>
        <w:ind w:left="600"/>
      </w:pPr>
      <w:r>
        <w:rPr>
          <w:sz w:val="18"/>
        </w:rPr>
        <w:t xml:space="preserve"> </w:t>
      </w:r>
    </w:p>
    <w:p w14:paraId="58414FA4" w14:textId="77777777" w:rsidR="00EB6F9C" w:rsidRDefault="00000000">
      <w:pPr>
        <w:spacing w:after="5" w:line="262" w:lineRule="auto"/>
        <w:ind w:left="595" w:hanging="10"/>
        <w:jc w:val="both"/>
      </w:pPr>
      <w:r>
        <w:rPr>
          <w:sz w:val="20"/>
        </w:rPr>
        <w:t>11.4. 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5C99225D" w14:textId="77777777" w:rsidR="00EB6F9C" w:rsidRDefault="00000000">
      <w:pPr>
        <w:spacing w:after="14"/>
        <w:ind w:left="600"/>
      </w:pPr>
      <w:r>
        <w:rPr>
          <w:sz w:val="18"/>
        </w:rPr>
        <w:t xml:space="preserve"> </w:t>
      </w:r>
    </w:p>
    <w:p w14:paraId="79C8372D" w14:textId="77777777" w:rsidR="00EB6F9C" w:rsidRDefault="00000000">
      <w:pPr>
        <w:spacing w:after="5" w:line="262" w:lineRule="auto"/>
        <w:ind w:left="595" w:hanging="10"/>
        <w:jc w:val="both"/>
      </w:pPr>
      <w:r>
        <w:rPr>
          <w:sz w:val="20"/>
        </w:rPr>
        <w:t>11.5. O preço registrado, com a indicação dos fornecedores, será divulgado no PNCP e disponibilizado durante a vigência da ata de registro de preços.</w:t>
      </w:r>
    </w:p>
    <w:p w14:paraId="10F9C10C" w14:textId="77777777" w:rsidR="00EB6F9C" w:rsidRDefault="00000000">
      <w:pPr>
        <w:spacing w:after="14"/>
        <w:ind w:left="600"/>
      </w:pPr>
      <w:r>
        <w:rPr>
          <w:sz w:val="18"/>
        </w:rPr>
        <w:t xml:space="preserve"> </w:t>
      </w:r>
    </w:p>
    <w:p w14:paraId="586F9B09" w14:textId="77777777" w:rsidR="00EB6F9C" w:rsidRDefault="00000000">
      <w:pPr>
        <w:spacing w:after="5" w:line="262" w:lineRule="auto"/>
        <w:ind w:left="595" w:hanging="10"/>
        <w:jc w:val="both"/>
      </w:pPr>
      <w:r>
        <w:rPr>
          <w:sz w:val="20"/>
        </w:rPr>
        <w:t>11.6.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9B9284" w14:textId="77777777" w:rsidR="00EB6F9C" w:rsidRDefault="00000000">
      <w:pPr>
        <w:spacing w:after="14"/>
        <w:ind w:left="600"/>
      </w:pPr>
      <w:r>
        <w:rPr>
          <w:sz w:val="18"/>
        </w:rPr>
        <w:t xml:space="preserve"> </w:t>
      </w:r>
    </w:p>
    <w:p w14:paraId="0750C186" w14:textId="77777777" w:rsidR="00EB6F9C" w:rsidRDefault="00000000">
      <w:pPr>
        <w:spacing w:after="5" w:line="262" w:lineRule="auto"/>
        <w:ind w:left="595" w:hanging="10"/>
        <w:jc w:val="both"/>
      </w:pPr>
      <w:r>
        <w:rPr>
          <w:sz w:val="20"/>
        </w:rPr>
        <w:t>11.7.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01CF6EA" w14:textId="77777777" w:rsidR="00EB6F9C" w:rsidRDefault="00000000">
      <w:pPr>
        <w:spacing w:after="14"/>
        <w:ind w:left="600"/>
      </w:pPr>
      <w:r>
        <w:rPr>
          <w:sz w:val="18"/>
        </w:rPr>
        <w:t xml:space="preserve"> </w:t>
      </w:r>
    </w:p>
    <w:p w14:paraId="3239428E" w14:textId="77777777" w:rsidR="00EB6F9C" w:rsidRDefault="00000000">
      <w:pPr>
        <w:spacing w:after="5" w:line="262" w:lineRule="auto"/>
        <w:ind w:left="595" w:hanging="10"/>
        <w:jc w:val="both"/>
      </w:pPr>
      <w:r>
        <w:rPr>
          <w:sz w:val="20"/>
        </w:rPr>
        <w:t>11.8. O prazo de vigência da ata de registro de preços será de 1 (um) ano e poderá ser prorrogado, por igual período, desde que comprovado o preço vantajoso.</w:t>
      </w:r>
    </w:p>
    <w:p w14:paraId="59BB095E" w14:textId="77777777" w:rsidR="00EB6F9C" w:rsidRDefault="00000000">
      <w:pPr>
        <w:spacing w:after="24"/>
        <w:ind w:left="600"/>
      </w:pPr>
      <w:r>
        <w:rPr>
          <w:sz w:val="18"/>
        </w:rPr>
        <w:t xml:space="preserve"> </w:t>
      </w:r>
    </w:p>
    <w:p w14:paraId="7763356F" w14:textId="77777777" w:rsidR="00EB6F9C" w:rsidRDefault="00000000">
      <w:pPr>
        <w:spacing w:after="718" w:line="262" w:lineRule="auto"/>
        <w:ind w:left="595" w:hanging="10"/>
        <w:jc w:val="both"/>
      </w:pPr>
      <w:r>
        <w:rPr>
          <w:sz w:val="20"/>
        </w:rPr>
        <w:t xml:space="preserve">11.8.1. Em caso de prorrogação da ata, </w:t>
      </w:r>
      <w:r w:rsidRPr="00952D88">
        <w:rPr>
          <w:b/>
          <w:i/>
          <w:color w:val="auto"/>
          <w:sz w:val="20"/>
        </w:rPr>
        <w:t>poderá</w:t>
      </w:r>
      <w:r w:rsidRPr="00952D88">
        <w:rPr>
          <w:color w:val="auto"/>
          <w:sz w:val="20"/>
        </w:rPr>
        <w:t xml:space="preserve"> </w:t>
      </w:r>
      <w:r>
        <w:rPr>
          <w:sz w:val="20"/>
        </w:rPr>
        <w:t>ser renovado o quantitativo originalmente registrado.</w:t>
      </w:r>
    </w:p>
    <w:p w14:paraId="3405DECF" w14:textId="77777777" w:rsidR="00EB6F9C" w:rsidRDefault="00000000">
      <w:pPr>
        <w:pStyle w:val="Ttulo3"/>
        <w:ind w:left="-5"/>
      </w:pPr>
      <w:r>
        <w:t>12. Da Formação do cadastro de reserva</w:t>
      </w:r>
    </w:p>
    <w:p w14:paraId="60416BDC" w14:textId="77777777" w:rsidR="00EB6F9C" w:rsidRDefault="00000000">
      <w:pPr>
        <w:spacing w:after="5" w:line="262" w:lineRule="auto"/>
        <w:ind w:left="595" w:hanging="10"/>
        <w:jc w:val="both"/>
      </w:pPr>
      <w:r>
        <w:rPr>
          <w:sz w:val="18"/>
        </w:rPr>
        <w:t xml:space="preserve">12.1. </w:t>
      </w:r>
      <w:r>
        <w:rPr>
          <w:sz w:val="20"/>
        </w:rPr>
        <w:t>Após a homologação da licitação, será incluído na ata, na forma de anexo, o registro:</w:t>
      </w:r>
    </w:p>
    <w:p w14:paraId="48D3CDC2" w14:textId="77777777" w:rsidR="00EB6F9C" w:rsidRDefault="00000000">
      <w:pPr>
        <w:spacing w:after="14"/>
        <w:ind w:left="600"/>
      </w:pPr>
      <w:r>
        <w:rPr>
          <w:sz w:val="18"/>
        </w:rPr>
        <w:t xml:space="preserve"> </w:t>
      </w:r>
    </w:p>
    <w:p w14:paraId="00896877" w14:textId="77777777" w:rsidR="00EB6F9C" w:rsidRDefault="00000000">
      <w:pPr>
        <w:spacing w:after="5" w:line="262" w:lineRule="auto"/>
        <w:ind w:left="595" w:hanging="10"/>
        <w:jc w:val="both"/>
      </w:pPr>
      <w:r>
        <w:rPr>
          <w:sz w:val="20"/>
        </w:rPr>
        <w:t>12.1.1. dos licitantes que aceitarem cotar o objeto com preço igual ao do adjudicatário, observada a classificação na licitação e excluído o percentual referente à margem de preferência, quando o objeto não atender aos requisitos previstos no art. 26 da Lei nº 14.133, de 2021; e</w:t>
      </w:r>
    </w:p>
    <w:p w14:paraId="327960AB" w14:textId="77777777" w:rsidR="00EB6F9C" w:rsidRDefault="00000000">
      <w:pPr>
        <w:spacing w:after="14"/>
        <w:ind w:left="600"/>
      </w:pPr>
      <w:r>
        <w:rPr>
          <w:sz w:val="18"/>
        </w:rPr>
        <w:t xml:space="preserve"> </w:t>
      </w:r>
    </w:p>
    <w:p w14:paraId="757E45E1" w14:textId="77777777" w:rsidR="00EB6F9C" w:rsidRDefault="00000000">
      <w:pPr>
        <w:spacing w:after="5" w:line="262" w:lineRule="auto"/>
        <w:ind w:left="595" w:hanging="10"/>
        <w:jc w:val="both"/>
      </w:pPr>
      <w:r>
        <w:rPr>
          <w:sz w:val="20"/>
        </w:rPr>
        <w:t>12.1.2. dos licitantes que mantiverem sua proposta original</w:t>
      </w:r>
    </w:p>
    <w:p w14:paraId="084BB234" w14:textId="77777777" w:rsidR="00EB6F9C" w:rsidRDefault="00000000">
      <w:pPr>
        <w:spacing w:after="14"/>
        <w:ind w:left="600"/>
      </w:pPr>
      <w:r>
        <w:rPr>
          <w:sz w:val="18"/>
        </w:rPr>
        <w:t xml:space="preserve"> </w:t>
      </w:r>
    </w:p>
    <w:p w14:paraId="5B002E82" w14:textId="77777777" w:rsidR="00EB6F9C" w:rsidRDefault="00000000">
      <w:pPr>
        <w:spacing w:after="5" w:line="262" w:lineRule="auto"/>
        <w:ind w:left="595" w:hanging="10"/>
        <w:jc w:val="both"/>
      </w:pPr>
      <w:r>
        <w:rPr>
          <w:sz w:val="20"/>
        </w:rPr>
        <w:t>12.2. Será respeitada, nas contratações, a ordem de classificação dos licitantes ou fornecedores registrados na ata.</w:t>
      </w:r>
    </w:p>
    <w:p w14:paraId="31052537" w14:textId="77777777" w:rsidR="00EB6F9C" w:rsidRDefault="00000000">
      <w:pPr>
        <w:spacing w:after="14"/>
        <w:ind w:left="600"/>
      </w:pPr>
      <w:r>
        <w:rPr>
          <w:sz w:val="18"/>
        </w:rPr>
        <w:t xml:space="preserve"> </w:t>
      </w:r>
    </w:p>
    <w:p w14:paraId="2D718FB7" w14:textId="77777777" w:rsidR="00EB6F9C" w:rsidRDefault="00000000">
      <w:pPr>
        <w:spacing w:after="5" w:line="262" w:lineRule="auto"/>
        <w:ind w:left="595" w:hanging="10"/>
        <w:jc w:val="both"/>
      </w:pPr>
      <w:r>
        <w:rPr>
          <w:sz w:val="20"/>
        </w:rPr>
        <w:t>12.2.1. A apresentação de novas propostas na forma deste item não prejudicará o resultado do certame em relação ao licitante mais bem classificado.</w:t>
      </w:r>
    </w:p>
    <w:p w14:paraId="78A3260F" w14:textId="77777777" w:rsidR="00EB6F9C" w:rsidRDefault="00000000">
      <w:pPr>
        <w:spacing w:after="14"/>
        <w:ind w:left="600"/>
      </w:pPr>
      <w:r>
        <w:rPr>
          <w:sz w:val="18"/>
        </w:rPr>
        <w:lastRenderedPageBreak/>
        <w:t xml:space="preserve"> </w:t>
      </w:r>
    </w:p>
    <w:p w14:paraId="25F811B3" w14:textId="77777777" w:rsidR="00EB6F9C" w:rsidRDefault="00000000">
      <w:pPr>
        <w:spacing w:after="5" w:line="262" w:lineRule="auto"/>
        <w:ind w:left="595" w:hanging="10"/>
        <w:jc w:val="both"/>
      </w:pPr>
      <w:r>
        <w:rPr>
          <w:sz w:val="20"/>
        </w:rPr>
        <w:t>12.2.2. Para fins da ordem de classificação, os licitantes ou fornecedores que aceitarem cotar o objeto com preço igual ao do adjudicatário antecederão aqueles que mantiverem sua proposta original.</w:t>
      </w:r>
    </w:p>
    <w:p w14:paraId="38CBCA6F" w14:textId="77777777" w:rsidR="00EB6F9C" w:rsidRDefault="00000000">
      <w:pPr>
        <w:spacing w:after="14"/>
        <w:ind w:left="600"/>
      </w:pPr>
      <w:r>
        <w:rPr>
          <w:sz w:val="18"/>
        </w:rPr>
        <w:t xml:space="preserve"> </w:t>
      </w:r>
    </w:p>
    <w:p w14:paraId="7D21C5F5" w14:textId="77777777" w:rsidR="00EB6F9C" w:rsidRDefault="00000000">
      <w:pPr>
        <w:spacing w:after="5" w:line="262" w:lineRule="auto"/>
        <w:ind w:left="595" w:hanging="10"/>
        <w:jc w:val="both"/>
      </w:pPr>
      <w:r>
        <w:rPr>
          <w:sz w:val="20"/>
        </w:rPr>
        <w:t>12.3. A habilitação dos licitantes que comporão o cadastro de reserva será efetuada quando houver necessidade de contratação dos licitantes remanescentes, nas seguintes hipóteses:</w:t>
      </w:r>
    </w:p>
    <w:p w14:paraId="13B44CB4" w14:textId="77777777" w:rsidR="00EB6F9C" w:rsidRDefault="00000000">
      <w:pPr>
        <w:spacing w:after="14"/>
        <w:ind w:left="600"/>
      </w:pPr>
      <w:r>
        <w:rPr>
          <w:sz w:val="18"/>
        </w:rPr>
        <w:t xml:space="preserve"> </w:t>
      </w:r>
    </w:p>
    <w:p w14:paraId="06EF633F" w14:textId="77777777" w:rsidR="00EB6F9C" w:rsidRDefault="00000000">
      <w:pPr>
        <w:spacing w:after="5" w:line="262" w:lineRule="auto"/>
        <w:ind w:left="595" w:hanging="10"/>
        <w:jc w:val="both"/>
      </w:pPr>
      <w:r>
        <w:rPr>
          <w:sz w:val="20"/>
        </w:rPr>
        <w:t>12.3.1. quando o licitante vencedor não assinar a ata de registro de preços no prazo e nas condições estabelecidos no edital; ou</w:t>
      </w:r>
    </w:p>
    <w:p w14:paraId="28BF10CD" w14:textId="77777777" w:rsidR="00EB6F9C" w:rsidRDefault="00000000">
      <w:pPr>
        <w:spacing w:after="14"/>
        <w:ind w:left="600"/>
      </w:pPr>
      <w:r>
        <w:rPr>
          <w:sz w:val="18"/>
        </w:rPr>
        <w:t xml:space="preserve"> </w:t>
      </w:r>
    </w:p>
    <w:p w14:paraId="44F442B1" w14:textId="77777777" w:rsidR="00EB6F9C" w:rsidRDefault="00000000">
      <w:pPr>
        <w:spacing w:after="5" w:line="262" w:lineRule="auto"/>
        <w:ind w:left="595" w:hanging="10"/>
        <w:jc w:val="both"/>
      </w:pPr>
      <w:r>
        <w:rPr>
          <w:sz w:val="20"/>
        </w:rPr>
        <w:t>12.3.2. quando houver o cancelamento do registro do fornecedor ou do registro de preços, nas hipóteses previstas nos art. 28 e art. 29 do Decreto nº 11.462, de 2023.</w:t>
      </w:r>
    </w:p>
    <w:p w14:paraId="69AF5F4F" w14:textId="77777777" w:rsidR="00EB6F9C" w:rsidRDefault="00000000">
      <w:pPr>
        <w:spacing w:after="14"/>
        <w:ind w:left="600"/>
      </w:pPr>
      <w:r>
        <w:rPr>
          <w:sz w:val="18"/>
        </w:rPr>
        <w:t xml:space="preserve"> </w:t>
      </w:r>
    </w:p>
    <w:p w14:paraId="07E83FD5" w14:textId="77777777" w:rsidR="00EB6F9C" w:rsidRDefault="00000000">
      <w:pPr>
        <w:spacing w:after="5" w:line="262" w:lineRule="auto"/>
        <w:ind w:left="595" w:hanging="10"/>
        <w:jc w:val="both"/>
      </w:pPr>
      <w:r>
        <w:rPr>
          <w:sz w:val="20"/>
        </w:rPr>
        <w:t>12.4.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3E57198" w14:textId="77777777" w:rsidR="00EB6F9C" w:rsidRDefault="00000000">
      <w:pPr>
        <w:spacing w:after="14"/>
        <w:ind w:left="600"/>
      </w:pPr>
      <w:r>
        <w:rPr>
          <w:sz w:val="18"/>
        </w:rPr>
        <w:t xml:space="preserve"> </w:t>
      </w:r>
    </w:p>
    <w:p w14:paraId="4443BC4B" w14:textId="77777777" w:rsidR="00EB6F9C" w:rsidRDefault="00000000">
      <w:pPr>
        <w:spacing w:after="5" w:line="262" w:lineRule="auto"/>
        <w:ind w:left="595" w:hanging="10"/>
        <w:jc w:val="both"/>
      </w:pPr>
      <w:r>
        <w:rPr>
          <w:sz w:val="20"/>
        </w:rPr>
        <w:t>12.4.1. convocar os licitantes que mantiveram sua proposta original para negociação, na ordem de classificação, com vistas à obtenção de preço melhor, mesmo que acima do preço do adjudicatário; ou</w:t>
      </w:r>
    </w:p>
    <w:p w14:paraId="759B6E9F" w14:textId="77777777" w:rsidR="00EB6F9C" w:rsidRDefault="00000000">
      <w:pPr>
        <w:spacing w:after="14"/>
        <w:ind w:left="600"/>
      </w:pPr>
      <w:r>
        <w:rPr>
          <w:sz w:val="18"/>
        </w:rPr>
        <w:t xml:space="preserve"> </w:t>
      </w:r>
    </w:p>
    <w:p w14:paraId="66EFC0BF" w14:textId="77777777" w:rsidR="00EB6F9C" w:rsidRDefault="00000000">
      <w:pPr>
        <w:spacing w:after="5" w:line="262" w:lineRule="auto"/>
        <w:ind w:left="595" w:hanging="10"/>
        <w:jc w:val="both"/>
      </w:pPr>
      <w:r>
        <w:rPr>
          <w:sz w:val="20"/>
        </w:rPr>
        <w:t>12.4.2. adjudicar e firmar o contrato nas condições ofertadas pelos licitantes remanescentes, observada a ordem de classificação, quando frustrada a negociação de melhor condição.</w:t>
      </w:r>
    </w:p>
    <w:p w14:paraId="16C24A50" w14:textId="77777777" w:rsidR="00EB6F9C" w:rsidRDefault="00000000">
      <w:pPr>
        <w:pStyle w:val="Ttulo3"/>
        <w:ind w:left="-5"/>
      </w:pPr>
      <w:r>
        <w:t>13. Dos Recursos</w:t>
      </w:r>
    </w:p>
    <w:p w14:paraId="36A99A42" w14:textId="77777777" w:rsidR="00EB6F9C" w:rsidRDefault="00000000">
      <w:pPr>
        <w:spacing w:after="5" w:line="262" w:lineRule="auto"/>
        <w:ind w:left="595" w:hanging="10"/>
        <w:jc w:val="both"/>
      </w:pPr>
      <w:r>
        <w:rPr>
          <w:sz w:val="18"/>
        </w:rPr>
        <w:t xml:space="preserve">13.1. </w:t>
      </w:r>
      <w:r>
        <w:rPr>
          <w:sz w:val="20"/>
        </w:rPr>
        <w:t>A interposição de recurso referente ao julgamento das propostas, à habilitação ou inabilitação de licitantes, à anulação ou revogação da licitação, observará o disposto no art. 165 da Lei nº 14.133, de 2021.</w:t>
      </w:r>
    </w:p>
    <w:p w14:paraId="238F9C7C" w14:textId="77777777" w:rsidR="00EB6F9C" w:rsidRDefault="00000000">
      <w:pPr>
        <w:spacing w:after="14"/>
        <w:ind w:left="600"/>
      </w:pPr>
      <w:r>
        <w:rPr>
          <w:sz w:val="18"/>
        </w:rPr>
        <w:t xml:space="preserve"> </w:t>
      </w:r>
    </w:p>
    <w:p w14:paraId="577317F6" w14:textId="77777777" w:rsidR="00EB6F9C" w:rsidRDefault="00000000">
      <w:pPr>
        <w:spacing w:after="5" w:line="262" w:lineRule="auto"/>
        <w:ind w:left="595" w:hanging="10"/>
        <w:jc w:val="both"/>
      </w:pPr>
      <w:r>
        <w:rPr>
          <w:sz w:val="20"/>
        </w:rPr>
        <w:t>13.2. O prazo recursal é de 3 (três) dias úteis, contados da data de intimação ou de lavratura da ata.</w:t>
      </w:r>
    </w:p>
    <w:p w14:paraId="756B2D2D" w14:textId="77777777" w:rsidR="00EB6F9C" w:rsidRDefault="00000000">
      <w:pPr>
        <w:spacing w:after="14"/>
        <w:ind w:left="600"/>
      </w:pPr>
      <w:r>
        <w:rPr>
          <w:sz w:val="18"/>
        </w:rPr>
        <w:t xml:space="preserve"> </w:t>
      </w:r>
    </w:p>
    <w:p w14:paraId="2BB11E5F" w14:textId="77777777" w:rsidR="00EB6F9C" w:rsidRDefault="00000000">
      <w:pPr>
        <w:spacing w:after="5" w:line="262" w:lineRule="auto"/>
        <w:ind w:left="595" w:hanging="10"/>
        <w:jc w:val="both"/>
      </w:pPr>
      <w:r>
        <w:rPr>
          <w:sz w:val="20"/>
        </w:rPr>
        <w:t>13.3. Quando o recurso apresentado impugnar o julgamento das propostas ou o ato de habilitação ou inabilitação do licitante:</w:t>
      </w:r>
    </w:p>
    <w:p w14:paraId="44E6E247" w14:textId="77777777" w:rsidR="00EB6F9C" w:rsidRDefault="00000000">
      <w:pPr>
        <w:spacing w:after="14"/>
        <w:ind w:left="600"/>
      </w:pPr>
      <w:r>
        <w:rPr>
          <w:sz w:val="18"/>
        </w:rPr>
        <w:t xml:space="preserve"> </w:t>
      </w:r>
    </w:p>
    <w:p w14:paraId="6883875F" w14:textId="77777777" w:rsidR="00EB6F9C" w:rsidRDefault="00000000">
      <w:pPr>
        <w:spacing w:after="5" w:line="262" w:lineRule="auto"/>
        <w:ind w:left="595" w:hanging="10"/>
        <w:jc w:val="both"/>
      </w:pPr>
      <w:r>
        <w:rPr>
          <w:sz w:val="20"/>
        </w:rPr>
        <w:t>13.3.1. a intenção de recorrer deverá ser manifestada imediatamente, sob pena de preclusão;</w:t>
      </w:r>
    </w:p>
    <w:p w14:paraId="18ED2F97" w14:textId="77777777" w:rsidR="00EB6F9C" w:rsidRDefault="00000000">
      <w:pPr>
        <w:spacing w:after="31"/>
        <w:ind w:left="600"/>
      </w:pPr>
      <w:r>
        <w:rPr>
          <w:sz w:val="18"/>
        </w:rPr>
        <w:t xml:space="preserve"> </w:t>
      </w:r>
    </w:p>
    <w:p w14:paraId="5E4772CB" w14:textId="77777777" w:rsidR="00EB6F9C" w:rsidRDefault="00000000">
      <w:pPr>
        <w:spacing w:after="0" w:line="263" w:lineRule="auto"/>
        <w:ind w:left="595" w:hanging="10"/>
        <w:jc w:val="both"/>
      </w:pPr>
      <w:r>
        <w:rPr>
          <w:sz w:val="20"/>
        </w:rPr>
        <w:t xml:space="preserve">13.3.2. </w:t>
      </w:r>
      <w:r>
        <w:rPr>
          <w:sz w:val="18"/>
        </w:rPr>
        <w:t>o prazo para a manifestação da intenção de recorrer não será inferior a 10 (dez) minutos.</w:t>
      </w:r>
    </w:p>
    <w:p w14:paraId="760BC5C3" w14:textId="77777777" w:rsidR="00EB6F9C" w:rsidRDefault="00000000">
      <w:pPr>
        <w:spacing w:after="14"/>
        <w:ind w:left="600"/>
      </w:pPr>
      <w:r>
        <w:rPr>
          <w:sz w:val="18"/>
        </w:rPr>
        <w:t xml:space="preserve"> </w:t>
      </w:r>
    </w:p>
    <w:p w14:paraId="3CAEB8E2" w14:textId="77777777" w:rsidR="00EB6F9C" w:rsidRDefault="00000000">
      <w:pPr>
        <w:spacing w:after="5" w:line="262" w:lineRule="auto"/>
        <w:ind w:left="595" w:hanging="10"/>
        <w:jc w:val="both"/>
      </w:pPr>
      <w:r>
        <w:rPr>
          <w:sz w:val="20"/>
        </w:rPr>
        <w:t>13.3.3. o prazo para apresentação das razões recursais será iniciado na data de intimação ou de lavratura da ata de habilitação ou inabilitação;</w:t>
      </w:r>
    </w:p>
    <w:p w14:paraId="15F79770" w14:textId="77777777" w:rsidR="00EB6F9C" w:rsidRDefault="00000000">
      <w:pPr>
        <w:spacing w:after="14"/>
        <w:ind w:left="600"/>
      </w:pPr>
      <w:r>
        <w:rPr>
          <w:sz w:val="18"/>
        </w:rPr>
        <w:t xml:space="preserve"> </w:t>
      </w:r>
    </w:p>
    <w:p w14:paraId="5679554A" w14:textId="77777777" w:rsidR="00EB6F9C" w:rsidRDefault="00000000">
      <w:pPr>
        <w:spacing w:after="5" w:line="262" w:lineRule="auto"/>
        <w:ind w:left="595" w:hanging="10"/>
        <w:jc w:val="both"/>
      </w:pPr>
      <w:r>
        <w:rPr>
          <w:sz w:val="20"/>
        </w:rPr>
        <w:t>13.3.4. na hipótese de adoção da inversão de fases prevista no § 1º do art. 17 da Lei nº 14.133, de 2021, o prazo para apresentação das razões recursais será iniciado na data de intimação da ata de julgamento.</w:t>
      </w:r>
    </w:p>
    <w:p w14:paraId="07C9DB2B" w14:textId="77777777" w:rsidR="00EB6F9C" w:rsidRDefault="00000000">
      <w:pPr>
        <w:spacing w:after="14"/>
        <w:ind w:left="600"/>
      </w:pPr>
      <w:r>
        <w:rPr>
          <w:sz w:val="18"/>
        </w:rPr>
        <w:t xml:space="preserve"> </w:t>
      </w:r>
    </w:p>
    <w:p w14:paraId="65E9A795" w14:textId="77777777" w:rsidR="00EB6F9C" w:rsidRDefault="00000000">
      <w:pPr>
        <w:spacing w:after="5" w:line="262" w:lineRule="auto"/>
        <w:ind w:left="595" w:hanging="10"/>
        <w:jc w:val="both"/>
      </w:pPr>
      <w:r>
        <w:rPr>
          <w:sz w:val="20"/>
        </w:rPr>
        <w:t>13.4. Os recursos deverão ser encaminhados em campo próprio do sistema.</w:t>
      </w:r>
    </w:p>
    <w:p w14:paraId="4FCEEA5A" w14:textId="77777777" w:rsidR="00EB6F9C" w:rsidRDefault="00000000">
      <w:pPr>
        <w:spacing w:after="14"/>
        <w:ind w:left="600"/>
      </w:pPr>
      <w:r>
        <w:rPr>
          <w:sz w:val="18"/>
        </w:rPr>
        <w:t xml:space="preserve"> </w:t>
      </w:r>
    </w:p>
    <w:p w14:paraId="500155C3" w14:textId="77777777" w:rsidR="00EB6F9C" w:rsidRDefault="00000000">
      <w:pPr>
        <w:spacing w:after="5" w:line="262" w:lineRule="auto"/>
        <w:ind w:left="595" w:hanging="10"/>
        <w:jc w:val="both"/>
      </w:pPr>
      <w:r>
        <w:rPr>
          <w:sz w:val="20"/>
        </w:rPr>
        <w:t>13.5.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E43F63A" w14:textId="77777777" w:rsidR="00EB6F9C" w:rsidRDefault="00000000">
      <w:pPr>
        <w:spacing w:after="14"/>
        <w:ind w:left="600"/>
      </w:pPr>
      <w:r>
        <w:rPr>
          <w:sz w:val="18"/>
        </w:rPr>
        <w:t xml:space="preserve"> </w:t>
      </w:r>
    </w:p>
    <w:p w14:paraId="7049E77C" w14:textId="77777777" w:rsidR="00EB6F9C" w:rsidRDefault="00000000">
      <w:pPr>
        <w:spacing w:after="5" w:line="262" w:lineRule="auto"/>
        <w:ind w:left="595" w:hanging="10"/>
        <w:jc w:val="both"/>
      </w:pPr>
      <w:r>
        <w:rPr>
          <w:sz w:val="20"/>
        </w:rPr>
        <w:t>13.6. Os recursos interpostos fora do prazo não serão conhecidos.</w:t>
      </w:r>
    </w:p>
    <w:p w14:paraId="5E4266C6" w14:textId="77777777" w:rsidR="00EB6F9C" w:rsidRDefault="00000000">
      <w:pPr>
        <w:spacing w:after="14"/>
        <w:ind w:left="600"/>
      </w:pPr>
      <w:r>
        <w:rPr>
          <w:sz w:val="18"/>
        </w:rPr>
        <w:t xml:space="preserve"> </w:t>
      </w:r>
    </w:p>
    <w:p w14:paraId="346D94F8" w14:textId="77777777" w:rsidR="00EB6F9C" w:rsidRDefault="00000000">
      <w:pPr>
        <w:spacing w:after="5" w:line="262" w:lineRule="auto"/>
        <w:ind w:left="595" w:hanging="10"/>
        <w:jc w:val="both"/>
      </w:pPr>
      <w:r>
        <w:rPr>
          <w:sz w:val="20"/>
        </w:rPr>
        <w:t>13.7.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AF8BC2B" w14:textId="77777777" w:rsidR="00EB6F9C" w:rsidRDefault="00000000">
      <w:pPr>
        <w:spacing w:after="14"/>
        <w:ind w:left="600"/>
      </w:pPr>
      <w:r>
        <w:rPr>
          <w:sz w:val="18"/>
        </w:rPr>
        <w:lastRenderedPageBreak/>
        <w:t xml:space="preserve"> </w:t>
      </w:r>
    </w:p>
    <w:p w14:paraId="6357A1CC" w14:textId="77777777" w:rsidR="00EB6F9C" w:rsidRDefault="00000000">
      <w:pPr>
        <w:spacing w:after="5" w:line="262" w:lineRule="auto"/>
        <w:ind w:left="595" w:hanging="10"/>
        <w:jc w:val="both"/>
      </w:pPr>
      <w:r>
        <w:rPr>
          <w:sz w:val="20"/>
        </w:rPr>
        <w:t>13.8. O recurso e o pedido de reconsideração terão efeito suspensivo do ato ou da decisão recorrida até que sobrevenha decisão final da autoridade competente.</w:t>
      </w:r>
    </w:p>
    <w:p w14:paraId="33E709C5" w14:textId="77777777" w:rsidR="00EB6F9C" w:rsidRDefault="00000000">
      <w:pPr>
        <w:spacing w:after="14"/>
        <w:ind w:left="600"/>
      </w:pPr>
      <w:r>
        <w:rPr>
          <w:sz w:val="18"/>
        </w:rPr>
        <w:t xml:space="preserve"> </w:t>
      </w:r>
    </w:p>
    <w:p w14:paraId="416E8B4E" w14:textId="77777777" w:rsidR="00EB6F9C" w:rsidRDefault="00000000">
      <w:pPr>
        <w:spacing w:after="5" w:line="262" w:lineRule="auto"/>
        <w:ind w:left="595" w:hanging="10"/>
        <w:jc w:val="both"/>
      </w:pPr>
      <w:r>
        <w:rPr>
          <w:sz w:val="20"/>
        </w:rPr>
        <w:t>13.9. O acolhimento do recurso invalida tão somente os atos insuscetíveis de aproveitamento.</w:t>
      </w:r>
    </w:p>
    <w:p w14:paraId="48E306C7" w14:textId="77777777" w:rsidR="00EB6F9C" w:rsidRDefault="00000000">
      <w:pPr>
        <w:spacing w:after="14"/>
        <w:ind w:left="600"/>
      </w:pPr>
      <w:r>
        <w:rPr>
          <w:sz w:val="18"/>
        </w:rPr>
        <w:t xml:space="preserve"> </w:t>
      </w:r>
    </w:p>
    <w:p w14:paraId="4887D928" w14:textId="77777777" w:rsidR="00EB6F9C" w:rsidRPr="00841053" w:rsidRDefault="00000000">
      <w:pPr>
        <w:spacing w:after="704" w:line="262" w:lineRule="auto"/>
        <w:ind w:left="595" w:hanging="10"/>
        <w:jc w:val="both"/>
        <w:rPr>
          <w:color w:val="auto"/>
        </w:rPr>
      </w:pPr>
      <w:r w:rsidRPr="00841053">
        <w:rPr>
          <w:color w:val="auto"/>
          <w:sz w:val="20"/>
        </w:rPr>
        <w:t>13.10. Os autos do processo permanecerão com vista franqueada aos interessados no sítio eletrônico [SEI FIOCRUZ].</w:t>
      </w:r>
    </w:p>
    <w:p w14:paraId="1EA2BDB5" w14:textId="77777777" w:rsidR="00EB6F9C" w:rsidRDefault="00000000">
      <w:pPr>
        <w:pStyle w:val="Ttulo3"/>
        <w:ind w:left="-5"/>
      </w:pPr>
      <w:r>
        <w:t>14. Das infrações adm e sanções</w:t>
      </w:r>
    </w:p>
    <w:p w14:paraId="64548AFD" w14:textId="77777777" w:rsidR="00EB6F9C" w:rsidRDefault="00000000">
      <w:pPr>
        <w:spacing w:after="5" w:line="262" w:lineRule="auto"/>
        <w:ind w:left="595" w:hanging="10"/>
        <w:jc w:val="both"/>
      </w:pPr>
      <w:r>
        <w:rPr>
          <w:sz w:val="18"/>
        </w:rPr>
        <w:t xml:space="preserve">14.1. </w:t>
      </w:r>
      <w:r>
        <w:rPr>
          <w:sz w:val="20"/>
        </w:rPr>
        <w:t>Comete infração administrativa, nos termos da lei, o licitante que, com dolo ou culpa:</w:t>
      </w:r>
    </w:p>
    <w:p w14:paraId="1A64FBA1" w14:textId="77777777" w:rsidR="00EB6F9C" w:rsidRDefault="00000000">
      <w:pPr>
        <w:spacing w:after="31"/>
        <w:ind w:left="600"/>
      </w:pPr>
      <w:r>
        <w:rPr>
          <w:sz w:val="18"/>
        </w:rPr>
        <w:t xml:space="preserve"> </w:t>
      </w:r>
    </w:p>
    <w:p w14:paraId="2F1622A9" w14:textId="77777777" w:rsidR="00EB6F9C" w:rsidRDefault="00000000">
      <w:pPr>
        <w:spacing w:after="0" w:line="263" w:lineRule="auto"/>
        <w:ind w:left="595" w:hanging="10"/>
        <w:jc w:val="both"/>
      </w:pPr>
      <w:r>
        <w:rPr>
          <w:sz w:val="20"/>
        </w:rPr>
        <w:t xml:space="preserve">14.1.1. </w:t>
      </w:r>
      <w:r>
        <w:rPr>
          <w:sz w:val="18"/>
        </w:rPr>
        <w:t>deixar de entregar a documentação exigida para o certame ou não entregar qualquer documento que tenha sido solicitado pelo Pregoeiro/Agente de Contratação/Comissão durante o certame;</w:t>
      </w:r>
    </w:p>
    <w:p w14:paraId="7F3C78B2" w14:textId="77777777" w:rsidR="00EB6F9C" w:rsidRDefault="00000000">
      <w:pPr>
        <w:spacing w:after="0"/>
        <w:ind w:left="600"/>
      </w:pPr>
      <w:r>
        <w:rPr>
          <w:sz w:val="18"/>
        </w:rPr>
        <w:t xml:space="preserve"> </w:t>
      </w:r>
    </w:p>
    <w:p w14:paraId="4DEF338F" w14:textId="77777777" w:rsidR="00EB6F9C" w:rsidRDefault="00000000">
      <w:pPr>
        <w:spacing w:after="0" w:line="263" w:lineRule="auto"/>
        <w:ind w:left="595" w:hanging="10"/>
        <w:jc w:val="both"/>
      </w:pPr>
      <w:r>
        <w:rPr>
          <w:sz w:val="18"/>
        </w:rPr>
        <w:t>14.1.2. salvo em decorrência de fato superveniente devidamente justificado, não mantiver a proposta em especial quando:</w:t>
      </w:r>
    </w:p>
    <w:p w14:paraId="6C99C831" w14:textId="77777777" w:rsidR="00EB6F9C" w:rsidRDefault="00000000">
      <w:pPr>
        <w:spacing w:after="14"/>
        <w:ind w:left="600"/>
      </w:pPr>
      <w:r>
        <w:rPr>
          <w:sz w:val="18"/>
        </w:rPr>
        <w:t xml:space="preserve"> </w:t>
      </w:r>
    </w:p>
    <w:p w14:paraId="62A1F86F" w14:textId="77777777" w:rsidR="00EB6F9C" w:rsidRDefault="00000000">
      <w:pPr>
        <w:spacing w:after="5" w:line="262" w:lineRule="auto"/>
        <w:ind w:left="595" w:hanging="10"/>
        <w:jc w:val="both"/>
      </w:pPr>
      <w:r>
        <w:rPr>
          <w:sz w:val="20"/>
        </w:rPr>
        <w:t>14.1.2.1. não enviar a proposta adequada ao último lance ofertado ou após a negociação;</w:t>
      </w:r>
    </w:p>
    <w:p w14:paraId="7AC4A53E" w14:textId="77777777" w:rsidR="00EB6F9C" w:rsidRDefault="00000000">
      <w:pPr>
        <w:spacing w:after="14"/>
        <w:ind w:left="600"/>
      </w:pPr>
      <w:r>
        <w:rPr>
          <w:sz w:val="18"/>
        </w:rPr>
        <w:t xml:space="preserve"> </w:t>
      </w:r>
    </w:p>
    <w:p w14:paraId="65044371" w14:textId="77777777" w:rsidR="00EB6F9C" w:rsidRDefault="00000000">
      <w:pPr>
        <w:spacing w:after="5" w:line="262" w:lineRule="auto"/>
        <w:ind w:left="595" w:hanging="10"/>
        <w:jc w:val="both"/>
      </w:pPr>
      <w:r>
        <w:rPr>
          <w:sz w:val="20"/>
        </w:rPr>
        <w:t>14.1.2.2. recusar-se a enviar o detalhamento da proposta quando exigível;</w:t>
      </w:r>
    </w:p>
    <w:p w14:paraId="6F9C3312" w14:textId="77777777" w:rsidR="00EB6F9C" w:rsidRDefault="00000000">
      <w:pPr>
        <w:spacing w:after="14"/>
        <w:ind w:left="600"/>
      </w:pPr>
      <w:r>
        <w:rPr>
          <w:sz w:val="18"/>
        </w:rPr>
        <w:t xml:space="preserve"> </w:t>
      </w:r>
    </w:p>
    <w:p w14:paraId="56601E64" w14:textId="77777777" w:rsidR="00EB6F9C" w:rsidRDefault="00000000">
      <w:pPr>
        <w:spacing w:after="5" w:line="262" w:lineRule="auto"/>
        <w:ind w:left="595" w:hanging="10"/>
        <w:jc w:val="both"/>
      </w:pPr>
      <w:r>
        <w:rPr>
          <w:sz w:val="20"/>
        </w:rPr>
        <w:t>14.1.2.3. pedir para ser desclassificado quando encerrada a etapa competitiva;</w:t>
      </w:r>
    </w:p>
    <w:p w14:paraId="407ACF0D" w14:textId="77777777" w:rsidR="00EB6F9C" w:rsidRDefault="00000000">
      <w:pPr>
        <w:spacing w:after="14"/>
        <w:ind w:left="600"/>
      </w:pPr>
      <w:r>
        <w:rPr>
          <w:sz w:val="18"/>
        </w:rPr>
        <w:t xml:space="preserve"> </w:t>
      </w:r>
    </w:p>
    <w:p w14:paraId="4265EEB4" w14:textId="77777777" w:rsidR="00EB6F9C" w:rsidRDefault="00000000">
      <w:pPr>
        <w:spacing w:after="5" w:line="262" w:lineRule="auto"/>
        <w:ind w:left="595" w:hanging="10"/>
        <w:jc w:val="both"/>
      </w:pPr>
      <w:r>
        <w:rPr>
          <w:sz w:val="20"/>
        </w:rPr>
        <w:t>14.1.2.4. deixar de apresentar amostra;</w:t>
      </w:r>
    </w:p>
    <w:p w14:paraId="5B834615" w14:textId="77777777" w:rsidR="00EB6F9C" w:rsidRDefault="00000000">
      <w:pPr>
        <w:spacing w:after="0"/>
        <w:ind w:left="600"/>
      </w:pPr>
      <w:r>
        <w:rPr>
          <w:sz w:val="18"/>
        </w:rPr>
        <w:t xml:space="preserve"> </w:t>
      </w:r>
    </w:p>
    <w:p w14:paraId="56247389" w14:textId="77777777" w:rsidR="00EB6F9C" w:rsidRDefault="00000000">
      <w:pPr>
        <w:spacing w:after="5" w:line="262" w:lineRule="auto"/>
        <w:ind w:left="595" w:hanging="10"/>
        <w:jc w:val="both"/>
      </w:pPr>
      <w:r>
        <w:rPr>
          <w:sz w:val="20"/>
        </w:rPr>
        <w:t>14.1.2.5. apresentar proposta ou amostra em desacordo com as especificações do edital.</w:t>
      </w:r>
    </w:p>
    <w:p w14:paraId="4F713BCA" w14:textId="77777777" w:rsidR="00EB6F9C" w:rsidRDefault="00000000">
      <w:pPr>
        <w:spacing w:after="31"/>
        <w:ind w:left="600"/>
      </w:pPr>
      <w:r>
        <w:rPr>
          <w:sz w:val="18"/>
        </w:rPr>
        <w:t xml:space="preserve"> </w:t>
      </w:r>
    </w:p>
    <w:p w14:paraId="460F993C" w14:textId="77777777" w:rsidR="00EB6F9C" w:rsidRDefault="00000000">
      <w:pPr>
        <w:spacing w:after="0" w:line="263" w:lineRule="auto"/>
        <w:ind w:left="595" w:hanging="10"/>
        <w:jc w:val="both"/>
      </w:pPr>
      <w:r>
        <w:rPr>
          <w:sz w:val="20"/>
        </w:rPr>
        <w:t xml:space="preserve">14.1.3. </w:t>
      </w:r>
      <w:r>
        <w:rPr>
          <w:sz w:val="18"/>
        </w:rPr>
        <w:t>não celebrar o contrato ou não entregar a documentação exigida para a contratação, quando convocado dentro do prazo de validade de sua proposta;</w:t>
      </w:r>
    </w:p>
    <w:p w14:paraId="5F767F5E" w14:textId="77777777" w:rsidR="00EB6F9C" w:rsidRDefault="00000000">
      <w:pPr>
        <w:spacing w:after="0"/>
        <w:ind w:left="600"/>
      </w:pPr>
      <w:r>
        <w:rPr>
          <w:sz w:val="18"/>
        </w:rPr>
        <w:t xml:space="preserve"> </w:t>
      </w:r>
    </w:p>
    <w:p w14:paraId="60011A8E" w14:textId="77777777" w:rsidR="00EB6F9C" w:rsidRDefault="00000000">
      <w:pPr>
        <w:spacing w:after="0" w:line="263" w:lineRule="auto"/>
        <w:ind w:left="595" w:hanging="10"/>
        <w:jc w:val="both"/>
      </w:pPr>
      <w:r>
        <w:rPr>
          <w:sz w:val="18"/>
        </w:rPr>
        <w:t>14.1.4. recusar-se, sem justificativa, a assinar o contrato ou a ata de registro de preço, ou a aceitar ou retirar o instrumento equivalente no prazo estabelecido pela Administração;</w:t>
      </w:r>
    </w:p>
    <w:p w14:paraId="25649886" w14:textId="77777777" w:rsidR="00EB6F9C" w:rsidRDefault="00000000">
      <w:pPr>
        <w:spacing w:after="0"/>
        <w:ind w:left="600"/>
      </w:pPr>
      <w:r>
        <w:rPr>
          <w:sz w:val="18"/>
        </w:rPr>
        <w:t xml:space="preserve"> </w:t>
      </w:r>
    </w:p>
    <w:p w14:paraId="1F3C057A" w14:textId="77777777" w:rsidR="00EB6F9C" w:rsidRDefault="00000000">
      <w:pPr>
        <w:spacing w:after="0" w:line="263" w:lineRule="auto"/>
        <w:ind w:left="595" w:hanging="10"/>
        <w:jc w:val="both"/>
      </w:pPr>
      <w:r>
        <w:rPr>
          <w:sz w:val="18"/>
        </w:rPr>
        <w:t>14.1.5. apresentar declaração ou documentação falsa exigida para o certame ou prestar declaração falsa durante a licitação;</w:t>
      </w:r>
    </w:p>
    <w:p w14:paraId="5CAAE705" w14:textId="77777777" w:rsidR="00EB6F9C" w:rsidRDefault="00000000">
      <w:pPr>
        <w:spacing w:after="0"/>
        <w:ind w:left="600"/>
      </w:pPr>
      <w:r>
        <w:rPr>
          <w:sz w:val="18"/>
        </w:rPr>
        <w:t xml:space="preserve"> </w:t>
      </w:r>
    </w:p>
    <w:p w14:paraId="236D9285" w14:textId="77777777" w:rsidR="00EB6F9C" w:rsidRDefault="00000000">
      <w:pPr>
        <w:spacing w:after="0" w:line="263" w:lineRule="auto"/>
        <w:ind w:left="595" w:hanging="10"/>
        <w:jc w:val="both"/>
      </w:pPr>
      <w:r>
        <w:rPr>
          <w:sz w:val="18"/>
        </w:rPr>
        <w:t>14.1.6. fraudar a licitação;</w:t>
      </w:r>
    </w:p>
    <w:p w14:paraId="3D9ABAC7" w14:textId="77777777" w:rsidR="00EB6F9C" w:rsidRDefault="00000000">
      <w:pPr>
        <w:spacing w:after="0"/>
        <w:ind w:left="600"/>
      </w:pPr>
      <w:r>
        <w:rPr>
          <w:sz w:val="18"/>
        </w:rPr>
        <w:t xml:space="preserve"> </w:t>
      </w:r>
    </w:p>
    <w:p w14:paraId="73FC428D" w14:textId="77777777" w:rsidR="00EB6F9C" w:rsidRDefault="00000000">
      <w:pPr>
        <w:spacing w:after="0" w:line="263" w:lineRule="auto"/>
        <w:ind w:left="595" w:hanging="10"/>
        <w:jc w:val="both"/>
      </w:pPr>
      <w:r>
        <w:rPr>
          <w:sz w:val="18"/>
        </w:rPr>
        <w:t>14.1.7. comportar-se de modo inidôneo ou cometer fraude de qualquer natureza, em especial quando:</w:t>
      </w:r>
    </w:p>
    <w:p w14:paraId="2F920865" w14:textId="77777777" w:rsidR="00EB6F9C" w:rsidRDefault="00000000">
      <w:pPr>
        <w:spacing w:after="14"/>
        <w:ind w:left="600"/>
      </w:pPr>
      <w:r>
        <w:rPr>
          <w:sz w:val="18"/>
        </w:rPr>
        <w:t xml:space="preserve"> </w:t>
      </w:r>
    </w:p>
    <w:p w14:paraId="1058D732" w14:textId="77777777" w:rsidR="00EB6F9C" w:rsidRDefault="00000000">
      <w:pPr>
        <w:spacing w:after="5" w:line="262" w:lineRule="auto"/>
        <w:ind w:left="595" w:hanging="10"/>
        <w:jc w:val="both"/>
      </w:pPr>
      <w:r>
        <w:rPr>
          <w:sz w:val="20"/>
        </w:rPr>
        <w:t>14.1.7.1. agir em conluio ou em desconformidade com a lei;</w:t>
      </w:r>
    </w:p>
    <w:p w14:paraId="3B445E19" w14:textId="77777777" w:rsidR="00EB6F9C" w:rsidRDefault="00000000">
      <w:pPr>
        <w:spacing w:after="14"/>
        <w:ind w:left="600"/>
      </w:pPr>
      <w:r>
        <w:rPr>
          <w:sz w:val="18"/>
        </w:rPr>
        <w:t xml:space="preserve"> </w:t>
      </w:r>
    </w:p>
    <w:p w14:paraId="48DAC31E" w14:textId="77777777" w:rsidR="00EB6F9C" w:rsidRDefault="00000000">
      <w:pPr>
        <w:spacing w:after="5" w:line="262" w:lineRule="auto"/>
        <w:ind w:left="595" w:hanging="10"/>
        <w:jc w:val="both"/>
      </w:pPr>
      <w:r>
        <w:rPr>
          <w:sz w:val="20"/>
        </w:rPr>
        <w:t>14.1.7.2. induzir deliberadamente a erro no julgamento;</w:t>
      </w:r>
    </w:p>
    <w:p w14:paraId="0B7C2E2B" w14:textId="77777777" w:rsidR="00EB6F9C" w:rsidRDefault="00000000">
      <w:pPr>
        <w:spacing w:after="14"/>
        <w:ind w:left="600"/>
      </w:pPr>
      <w:r>
        <w:rPr>
          <w:sz w:val="18"/>
        </w:rPr>
        <w:t xml:space="preserve"> </w:t>
      </w:r>
    </w:p>
    <w:p w14:paraId="3603DA0C" w14:textId="77777777" w:rsidR="00EB6F9C" w:rsidRDefault="00000000">
      <w:pPr>
        <w:spacing w:after="5" w:line="262" w:lineRule="auto"/>
        <w:ind w:left="595" w:hanging="10"/>
        <w:jc w:val="both"/>
      </w:pPr>
      <w:r>
        <w:rPr>
          <w:sz w:val="20"/>
        </w:rPr>
        <w:t>14.1.7.3. apresentar amostra falsificada ou deteriorada.</w:t>
      </w:r>
    </w:p>
    <w:p w14:paraId="4CD0E190" w14:textId="77777777" w:rsidR="00EB6F9C" w:rsidRDefault="00000000">
      <w:pPr>
        <w:spacing w:after="30"/>
        <w:ind w:left="600"/>
      </w:pPr>
      <w:r>
        <w:rPr>
          <w:sz w:val="18"/>
        </w:rPr>
        <w:t xml:space="preserve"> </w:t>
      </w:r>
    </w:p>
    <w:p w14:paraId="046A3E0A" w14:textId="77777777" w:rsidR="00EB6F9C" w:rsidRDefault="00000000">
      <w:pPr>
        <w:spacing w:after="0" w:line="263" w:lineRule="auto"/>
        <w:ind w:left="595" w:hanging="10"/>
        <w:jc w:val="both"/>
      </w:pPr>
      <w:r>
        <w:rPr>
          <w:sz w:val="20"/>
        </w:rPr>
        <w:t xml:space="preserve">14.1.8. </w:t>
      </w:r>
      <w:r>
        <w:rPr>
          <w:sz w:val="18"/>
        </w:rPr>
        <w:t>praticar atos ilícitos com vistas a frustrar os objetivos da licitação;</w:t>
      </w:r>
    </w:p>
    <w:p w14:paraId="7ADAA83F" w14:textId="77777777" w:rsidR="00EB6F9C" w:rsidRDefault="00000000">
      <w:pPr>
        <w:spacing w:after="0"/>
        <w:ind w:left="600"/>
      </w:pPr>
      <w:r>
        <w:rPr>
          <w:sz w:val="18"/>
        </w:rPr>
        <w:t xml:space="preserve"> </w:t>
      </w:r>
    </w:p>
    <w:p w14:paraId="317575F1" w14:textId="77777777" w:rsidR="00EB6F9C" w:rsidRDefault="00000000">
      <w:pPr>
        <w:spacing w:after="0" w:line="263" w:lineRule="auto"/>
        <w:ind w:left="595" w:hanging="10"/>
        <w:jc w:val="both"/>
      </w:pPr>
      <w:r>
        <w:rPr>
          <w:sz w:val="18"/>
        </w:rPr>
        <w:t>14.1.9. praticar ato lesivo previsto no art. 5º da Lei nº 12.846, de 2013.</w:t>
      </w:r>
    </w:p>
    <w:p w14:paraId="023A7E8A" w14:textId="77777777" w:rsidR="00EB6F9C" w:rsidRDefault="00000000">
      <w:pPr>
        <w:spacing w:after="14"/>
        <w:ind w:left="600"/>
      </w:pPr>
      <w:r>
        <w:rPr>
          <w:sz w:val="18"/>
        </w:rPr>
        <w:t xml:space="preserve"> </w:t>
      </w:r>
    </w:p>
    <w:p w14:paraId="19151B66" w14:textId="77777777" w:rsidR="00EB6F9C" w:rsidRDefault="00000000">
      <w:pPr>
        <w:spacing w:after="5" w:line="262" w:lineRule="auto"/>
        <w:ind w:left="595" w:hanging="10"/>
        <w:jc w:val="both"/>
      </w:pPr>
      <w:r>
        <w:rPr>
          <w:sz w:val="20"/>
        </w:rPr>
        <w:lastRenderedPageBreak/>
        <w:t>14.2. Com fulcro na Lei nº 14.133, de 2021, a Administração poderá, após regular processo administrativo, garantida a prévia defesa, aplicar aos licitantes e/ou adjudicatários as seguintes sanções, sem prejuízo das responsabilidades civil e criminal:</w:t>
      </w:r>
    </w:p>
    <w:p w14:paraId="59C8D26D" w14:textId="77777777" w:rsidR="00EB6F9C" w:rsidRDefault="00000000">
      <w:pPr>
        <w:spacing w:after="14"/>
        <w:ind w:left="600"/>
      </w:pPr>
      <w:r>
        <w:rPr>
          <w:sz w:val="18"/>
        </w:rPr>
        <w:t xml:space="preserve"> </w:t>
      </w:r>
    </w:p>
    <w:p w14:paraId="083D7D30" w14:textId="77777777" w:rsidR="00EB6F9C" w:rsidRDefault="00000000">
      <w:pPr>
        <w:spacing w:after="5" w:line="262" w:lineRule="auto"/>
        <w:ind w:left="595" w:hanging="10"/>
        <w:jc w:val="both"/>
      </w:pPr>
      <w:r>
        <w:rPr>
          <w:sz w:val="20"/>
        </w:rPr>
        <w:t>14.2.1. advertência;</w:t>
      </w:r>
    </w:p>
    <w:p w14:paraId="39F848E5" w14:textId="77777777" w:rsidR="00EB6F9C" w:rsidRDefault="00000000">
      <w:pPr>
        <w:spacing w:after="14"/>
        <w:ind w:left="600"/>
      </w:pPr>
      <w:r>
        <w:rPr>
          <w:sz w:val="18"/>
        </w:rPr>
        <w:t xml:space="preserve"> </w:t>
      </w:r>
    </w:p>
    <w:p w14:paraId="05114459" w14:textId="77777777" w:rsidR="00EB6F9C" w:rsidRDefault="00000000">
      <w:pPr>
        <w:spacing w:after="5" w:line="262" w:lineRule="auto"/>
        <w:ind w:left="595" w:hanging="10"/>
        <w:jc w:val="both"/>
      </w:pPr>
      <w:r>
        <w:rPr>
          <w:sz w:val="20"/>
        </w:rPr>
        <w:t>14.2.2. multa;</w:t>
      </w:r>
    </w:p>
    <w:p w14:paraId="0277C4EE" w14:textId="77777777" w:rsidR="00EB6F9C" w:rsidRDefault="00000000">
      <w:pPr>
        <w:spacing w:after="14"/>
        <w:ind w:left="600"/>
      </w:pPr>
      <w:r>
        <w:rPr>
          <w:sz w:val="18"/>
        </w:rPr>
        <w:t xml:space="preserve"> </w:t>
      </w:r>
    </w:p>
    <w:p w14:paraId="47CA9396" w14:textId="77777777" w:rsidR="00EB6F9C" w:rsidRDefault="00000000">
      <w:pPr>
        <w:spacing w:after="5" w:line="262" w:lineRule="auto"/>
        <w:ind w:left="595" w:hanging="10"/>
        <w:jc w:val="both"/>
      </w:pPr>
      <w:r>
        <w:rPr>
          <w:sz w:val="20"/>
        </w:rPr>
        <w:t>14.2.3. impedimento de licitar e contratar e</w:t>
      </w:r>
    </w:p>
    <w:p w14:paraId="418CB304" w14:textId="77777777" w:rsidR="00EB6F9C" w:rsidRDefault="00000000">
      <w:pPr>
        <w:spacing w:after="14"/>
        <w:ind w:left="600"/>
      </w:pPr>
      <w:r>
        <w:rPr>
          <w:sz w:val="18"/>
        </w:rPr>
        <w:t xml:space="preserve"> </w:t>
      </w:r>
    </w:p>
    <w:p w14:paraId="4DBC82E9" w14:textId="77777777" w:rsidR="00EB6F9C" w:rsidRDefault="00000000">
      <w:pPr>
        <w:spacing w:after="5" w:line="262" w:lineRule="auto"/>
        <w:ind w:left="595" w:hanging="10"/>
        <w:jc w:val="both"/>
      </w:pPr>
      <w:r>
        <w:rPr>
          <w:sz w:val="20"/>
        </w:rPr>
        <w:t>14.2.4. declaração de inidoneidade para licitar ou contratar, enquanto perdurarem os motivos determinantes da punição ou até que seja promovida sua reabilitação perante a própria autoridade que aplicou a penalidade.</w:t>
      </w:r>
    </w:p>
    <w:p w14:paraId="53F6F20B" w14:textId="77777777" w:rsidR="00EB6F9C" w:rsidRDefault="00000000">
      <w:pPr>
        <w:spacing w:after="14"/>
        <w:ind w:left="600"/>
      </w:pPr>
      <w:r>
        <w:rPr>
          <w:sz w:val="18"/>
        </w:rPr>
        <w:t xml:space="preserve"> </w:t>
      </w:r>
    </w:p>
    <w:p w14:paraId="43B08230" w14:textId="77777777" w:rsidR="00EB6F9C" w:rsidRDefault="00000000">
      <w:pPr>
        <w:spacing w:after="5" w:line="262" w:lineRule="auto"/>
        <w:ind w:left="595" w:hanging="10"/>
        <w:jc w:val="both"/>
      </w:pPr>
      <w:r>
        <w:rPr>
          <w:sz w:val="20"/>
        </w:rPr>
        <w:t>14.3. Na aplicação das sanções serão considerados:</w:t>
      </w:r>
    </w:p>
    <w:p w14:paraId="657F3E62" w14:textId="77777777" w:rsidR="00EB6F9C" w:rsidRDefault="00000000">
      <w:pPr>
        <w:spacing w:after="14"/>
        <w:ind w:left="600"/>
      </w:pPr>
      <w:r>
        <w:rPr>
          <w:sz w:val="18"/>
        </w:rPr>
        <w:t xml:space="preserve"> </w:t>
      </w:r>
    </w:p>
    <w:p w14:paraId="5D89125C" w14:textId="77777777" w:rsidR="00EB6F9C" w:rsidRDefault="00000000">
      <w:pPr>
        <w:spacing w:after="5" w:line="262" w:lineRule="auto"/>
        <w:ind w:left="595" w:hanging="10"/>
        <w:jc w:val="both"/>
      </w:pPr>
      <w:r>
        <w:rPr>
          <w:sz w:val="20"/>
        </w:rPr>
        <w:t>14.3.1. a natureza e a gravidade da infração cometida;</w:t>
      </w:r>
    </w:p>
    <w:p w14:paraId="6E924EAD" w14:textId="77777777" w:rsidR="00EB6F9C" w:rsidRDefault="00000000">
      <w:pPr>
        <w:spacing w:after="14"/>
        <w:ind w:left="600"/>
      </w:pPr>
      <w:r>
        <w:rPr>
          <w:sz w:val="18"/>
        </w:rPr>
        <w:t xml:space="preserve"> </w:t>
      </w:r>
    </w:p>
    <w:p w14:paraId="7DE13B54" w14:textId="77777777" w:rsidR="00EB6F9C" w:rsidRDefault="00000000">
      <w:pPr>
        <w:spacing w:after="5" w:line="262" w:lineRule="auto"/>
        <w:ind w:left="595" w:hanging="10"/>
        <w:jc w:val="both"/>
      </w:pPr>
      <w:r>
        <w:rPr>
          <w:sz w:val="20"/>
        </w:rPr>
        <w:t>14.3.2. as peculiaridades do caso concreto;</w:t>
      </w:r>
    </w:p>
    <w:p w14:paraId="44AE08B7" w14:textId="77777777" w:rsidR="00EB6F9C" w:rsidRDefault="00000000">
      <w:pPr>
        <w:spacing w:after="14"/>
        <w:ind w:left="600"/>
      </w:pPr>
      <w:r>
        <w:rPr>
          <w:sz w:val="18"/>
        </w:rPr>
        <w:t xml:space="preserve"> </w:t>
      </w:r>
    </w:p>
    <w:p w14:paraId="6391306A" w14:textId="77777777" w:rsidR="00EB6F9C" w:rsidRDefault="00000000">
      <w:pPr>
        <w:spacing w:after="5" w:line="262" w:lineRule="auto"/>
        <w:ind w:left="595" w:hanging="10"/>
        <w:jc w:val="both"/>
      </w:pPr>
      <w:r>
        <w:rPr>
          <w:sz w:val="20"/>
        </w:rPr>
        <w:t>14.3.3. as circunstâncias agravantes ou atenuantes;</w:t>
      </w:r>
    </w:p>
    <w:p w14:paraId="53FB4DD7" w14:textId="77777777" w:rsidR="00EB6F9C" w:rsidRDefault="00000000">
      <w:pPr>
        <w:spacing w:after="14"/>
        <w:ind w:left="600"/>
      </w:pPr>
      <w:r>
        <w:rPr>
          <w:sz w:val="18"/>
        </w:rPr>
        <w:t xml:space="preserve"> </w:t>
      </w:r>
    </w:p>
    <w:p w14:paraId="6AE60A31" w14:textId="77777777" w:rsidR="00EB6F9C" w:rsidRDefault="00000000">
      <w:pPr>
        <w:spacing w:after="5" w:line="262" w:lineRule="auto"/>
        <w:ind w:left="595" w:hanging="10"/>
        <w:jc w:val="both"/>
      </w:pPr>
      <w:r>
        <w:rPr>
          <w:sz w:val="20"/>
        </w:rPr>
        <w:t>14.3.4. os danos que dela provierem para a Administração Pública;</w:t>
      </w:r>
    </w:p>
    <w:p w14:paraId="1621F8E2" w14:textId="77777777" w:rsidR="00EB6F9C" w:rsidRDefault="00000000">
      <w:pPr>
        <w:spacing w:after="14"/>
        <w:ind w:left="600"/>
      </w:pPr>
      <w:r>
        <w:rPr>
          <w:sz w:val="18"/>
        </w:rPr>
        <w:t xml:space="preserve"> </w:t>
      </w:r>
    </w:p>
    <w:p w14:paraId="3055ABFA" w14:textId="77777777" w:rsidR="00EB6F9C" w:rsidRDefault="00000000">
      <w:pPr>
        <w:spacing w:after="5" w:line="262" w:lineRule="auto"/>
        <w:ind w:left="595" w:hanging="10"/>
        <w:jc w:val="both"/>
      </w:pPr>
      <w:r>
        <w:rPr>
          <w:sz w:val="20"/>
        </w:rPr>
        <w:t>14.3.5. a implantação ou o aperfeiçoamento de programa de integridade, conforme normas e orientações dos órgãos de controle.</w:t>
      </w:r>
    </w:p>
    <w:p w14:paraId="61B3604C" w14:textId="77777777" w:rsidR="00EB6F9C" w:rsidRDefault="00000000">
      <w:pPr>
        <w:spacing w:after="14"/>
        <w:ind w:left="600"/>
      </w:pPr>
      <w:r>
        <w:rPr>
          <w:sz w:val="18"/>
        </w:rPr>
        <w:t xml:space="preserve"> </w:t>
      </w:r>
    </w:p>
    <w:p w14:paraId="39823294" w14:textId="77777777" w:rsidR="00EB6F9C" w:rsidRDefault="00000000">
      <w:pPr>
        <w:spacing w:after="5" w:line="262" w:lineRule="auto"/>
        <w:ind w:left="595" w:hanging="10"/>
        <w:jc w:val="both"/>
      </w:pPr>
      <w:r>
        <w:rPr>
          <w:sz w:val="20"/>
        </w:rPr>
        <w:t>14.4. A multa será recolhida no prazo máximo de 15 (quinze) dias úteis, a contar da comunicação oficial.</w:t>
      </w:r>
    </w:p>
    <w:p w14:paraId="52DB31FA" w14:textId="77777777" w:rsidR="00EB6F9C" w:rsidRPr="00841053" w:rsidRDefault="00000000">
      <w:pPr>
        <w:spacing w:after="26"/>
        <w:ind w:left="600"/>
        <w:rPr>
          <w:color w:val="auto"/>
        </w:rPr>
      </w:pPr>
      <w:r>
        <w:rPr>
          <w:sz w:val="18"/>
        </w:rPr>
        <w:t xml:space="preserve"> </w:t>
      </w:r>
    </w:p>
    <w:p w14:paraId="3E193856" w14:textId="77777777" w:rsidR="00EB6F9C" w:rsidRPr="00841053" w:rsidRDefault="00000000">
      <w:pPr>
        <w:spacing w:after="0" w:line="263" w:lineRule="auto"/>
        <w:ind w:left="595" w:hanging="10"/>
        <w:jc w:val="both"/>
        <w:rPr>
          <w:color w:val="auto"/>
        </w:rPr>
      </w:pPr>
      <w:r w:rsidRPr="00841053">
        <w:rPr>
          <w:color w:val="auto"/>
          <w:sz w:val="20"/>
        </w:rPr>
        <w:t xml:space="preserve">14.4.1. </w:t>
      </w:r>
      <w:r w:rsidRPr="00841053">
        <w:rPr>
          <w:color w:val="auto"/>
          <w:sz w:val="18"/>
        </w:rPr>
        <w:t xml:space="preserve">Para as infrações previstas nos itens 14.1.1, 14.1.2 e 14.1.3, a multa será de </w:t>
      </w:r>
      <w:r w:rsidRPr="00841053">
        <w:rPr>
          <w:i/>
          <w:color w:val="auto"/>
          <w:sz w:val="18"/>
        </w:rPr>
        <w:t>0,5%</w:t>
      </w:r>
      <w:r w:rsidRPr="00841053">
        <w:rPr>
          <w:color w:val="auto"/>
          <w:sz w:val="20"/>
        </w:rPr>
        <w:t xml:space="preserve"> a </w:t>
      </w:r>
      <w:r w:rsidRPr="00841053">
        <w:rPr>
          <w:i/>
          <w:color w:val="auto"/>
          <w:sz w:val="18"/>
        </w:rPr>
        <w:t>15%</w:t>
      </w:r>
      <w:r w:rsidRPr="00841053">
        <w:rPr>
          <w:color w:val="auto"/>
          <w:sz w:val="20"/>
        </w:rPr>
        <w:t xml:space="preserve"> do valor do contrato licitado.</w:t>
      </w:r>
    </w:p>
    <w:p w14:paraId="68930006" w14:textId="77777777" w:rsidR="00EB6F9C" w:rsidRPr="00841053" w:rsidRDefault="00000000">
      <w:pPr>
        <w:spacing w:after="21"/>
        <w:ind w:left="600"/>
        <w:rPr>
          <w:color w:val="auto"/>
        </w:rPr>
      </w:pPr>
      <w:r w:rsidRPr="00841053">
        <w:rPr>
          <w:color w:val="auto"/>
          <w:sz w:val="18"/>
        </w:rPr>
        <w:t xml:space="preserve"> </w:t>
      </w:r>
    </w:p>
    <w:p w14:paraId="6A74DCA4" w14:textId="77777777" w:rsidR="00EB6F9C" w:rsidRDefault="00000000">
      <w:pPr>
        <w:spacing w:after="5" w:line="262" w:lineRule="auto"/>
        <w:ind w:left="595" w:hanging="10"/>
        <w:jc w:val="both"/>
      </w:pPr>
      <w:r w:rsidRPr="00841053">
        <w:rPr>
          <w:color w:val="auto"/>
          <w:sz w:val="20"/>
        </w:rPr>
        <w:t xml:space="preserve">14.4.2. Para as infrações previstas nos itens 14.1.4, 14.1.5, 14.1.6, 14.1.7, 14.1.8 e 14.1.9, a multa será de </w:t>
      </w:r>
      <w:r w:rsidRPr="00841053">
        <w:rPr>
          <w:i/>
          <w:color w:val="auto"/>
          <w:sz w:val="20"/>
        </w:rPr>
        <w:t>15%</w:t>
      </w:r>
      <w:r w:rsidRPr="00841053">
        <w:rPr>
          <w:color w:val="auto"/>
          <w:sz w:val="20"/>
        </w:rPr>
        <w:t xml:space="preserve"> a </w:t>
      </w:r>
      <w:r w:rsidRPr="00841053">
        <w:rPr>
          <w:i/>
          <w:color w:val="auto"/>
          <w:sz w:val="20"/>
        </w:rPr>
        <w:t>30%</w:t>
      </w:r>
      <w:r w:rsidRPr="00841053">
        <w:rPr>
          <w:color w:val="auto"/>
          <w:sz w:val="20"/>
        </w:rPr>
        <w:t xml:space="preserve"> do </w:t>
      </w:r>
      <w:r>
        <w:rPr>
          <w:sz w:val="20"/>
        </w:rPr>
        <w:t>valor do contrato licitado.</w:t>
      </w:r>
    </w:p>
    <w:p w14:paraId="20416017" w14:textId="77777777" w:rsidR="00EB6F9C" w:rsidRDefault="00000000">
      <w:pPr>
        <w:spacing w:after="14"/>
        <w:ind w:left="600"/>
      </w:pPr>
      <w:r>
        <w:rPr>
          <w:sz w:val="18"/>
        </w:rPr>
        <w:t xml:space="preserve"> </w:t>
      </w:r>
    </w:p>
    <w:p w14:paraId="07100409" w14:textId="77777777" w:rsidR="00EB6F9C" w:rsidRDefault="00000000">
      <w:pPr>
        <w:spacing w:after="5" w:line="262" w:lineRule="auto"/>
        <w:ind w:left="595" w:hanging="10"/>
        <w:jc w:val="both"/>
      </w:pPr>
      <w:r>
        <w:rPr>
          <w:sz w:val="20"/>
        </w:rPr>
        <w:t>14.5. As sanções de advertência, impedimento de licitar e contratar e declaração de inidoneidade para licitar ou contratar poderão ser aplicadas, cumulativamente ou não, à penalidade de multa.</w:t>
      </w:r>
    </w:p>
    <w:p w14:paraId="0C779128" w14:textId="77777777" w:rsidR="00EB6F9C" w:rsidRDefault="00000000">
      <w:pPr>
        <w:spacing w:after="14"/>
        <w:ind w:left="600"/>
      </w:pPr>
      <w:r>
        <w:rPr>
          <w:sz w:val="18"/>
        </w:rPr>
        <w:t xml:space="preserve"> </w:t>
      </w:r>
    </w:p>
    <w:p w14:paraId="620874BC" w14:textId="77777777" w:rsidR="00EB6F9C" w:rsidRDefault="00000000">
      <w:pPr>
        <w:spacing w:after="5" w:line="262" w:lineRule="auto"/>
        <w:ind w:left="595" w:hanging="10"/>
        <w:jc w:val="both"/>
      </w:pPr>
      <w:r>
        <w:rPr>
          <w:sz w:val="20"/>
        </w:rPr>
        <w:t>14.6. Na aplicação da sanção de multa será facultada a defesa do interessado no prazo de 15 (quinze) dias úteis, contado da data de sua intimação.</w:t>
      </w:r>
    </w:p>
    <w:p w14:paraId="79733BE4" w14:textId="77777777" w:rsidR="00EB6F9C" w:rsidRDefault="00000000">
      <w:pPr>
        <w:spacing w:after="0"/>
        <w:ind w:left="600"/>
      </w:pPr>
      <w:r>
        <w:rPr>
          <w:sz w:val="18"/>
        </w:rPr>
        <w:t xml:space="preserve"> </w:t>
      </w:r>
    </w:p>
    <w:p w14:paraId="54CD93BC" w14:textId="77777777" w:rsidR="00EB6F9C" w:rsidRDefault="00000000">
      <w:pPr>
        <w:spacing w:after="5" w:line="262" w:lineRule="auto"/>
        <w:ind w:left="595" w:hanging="10"/>
        <w:jc w:val="both"/>
      </w:pPr>
      <w:r>
        <w:rPr>
          <w:sz w:val="20"/>
        </w:rPr>
        <w:t>14.7. A sanção de impedimento de licitar e contratar será aplicada ao responsável em decorrência das infrações administrativas relacionadas nos itens 14.1.1, 14.1.2, 14.1.3 e 14.1.4,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A98184" w14:textId="77777777" w:rsidR="00EB6F9C" w:rsidRDefault="00000000">
      <w:pPr>
        <w:spacing w:after="14"/>
        <w:ind w:left="600"/>
      </w:pPr>
      <w:r>
        <w:rPr>
          <w:sz w:val="18"/>
        </w:rPr>
        <w:t xml:space="preserve"> </w:t>
      </w:r>
    </w:p>
    <w:p w14:paraId="1ADA8636" w14:textId="77777777" w:rsidR="00EB6F9C" w:rsidRDefault="00000000">
      <w:pPr>
        <w:spacing w:after="5" w:line="262" w:lineRule="auto"/>
        <w:ind w:left="595" w:hanging="10"/>
        <w:jc w:val="both"/>
      </w:pPr>
      <w:r>
        <w:rPr>
          <w:sz w:val="20"/>
        </w:rPr>
        <w:t>14.8. Poderá ser aplicada ao responsável a sanção de declaração de inidoneidade para licitar ou contratar, em decorrência da prática das infrações dispostas nos itens 14.1.5, 14.1.6, 14.1.7, 14.1.8 e 14.1.9, bem como pelas infrações administrativas previstas nos itens 14.1.1, 14.1.2, 14.1.3 e 14.1.4 que justifiquem a imposição de penalidade mais grave que a sanção de impedimento de licitar e contratar, cuja duração observará o prazo previsto no art. 156, §5º, da Lei nº 14.133, de 2021.</w:t>
      </w:r>
    </w:p>
    <w:p w14:paraId="4C5B96C4" w14:textId="77777777" w:rsidR="00EB6F9C" w:rsidRDefault="00000000">
      <w:pPr>
        <w:spacing w:after="14"/>
        <w:ind w:left="600"/>
      </w:pPr>
      <w:r>
        <w:rPr>
          <w:sz w:val="18"/>
        </w:rPr>
        <w:t xml:space="preserve"> </w:t>
      </w:r>
    </w:p>
    <w:p w14:paraId="70B3AC2D" w14:textId="77777777" w:rsidR="00EB6F9C" w:rsidRDefault="00000000">
      <w:pPr>
        <w:spacing w:after="5" w:line="262" w:lineRule="auto"/>
        <w:ind w:left="595" w:hanging="10"/>
        <w:jc w:val="both"/>
      </w:pPr>
      <w:r>
        <w:rPr>
          <w:sz w:val="20"/>
        </w:rPr>
        <w:t>14.9. A recusa injustificada do adjudicatário em assinar o contrato ou a ata de registro de preço, ou em aceitar ou retirar o instrumento equivalente no prazo estabelecido pela Administração, descrita no item 14.1.4, caracterizará o descumprimento total da obrigação assumida e o sujeitará às penalidades e à imediata perda da garantia de proposta em favor do órgão ou entidade promotora da licitação, nos termos do art. 45, §4º da Instrução Normativa SEGES/ME nº 73, de 30 de setembro de 2022.</w:t>
      </w:r>
    </w:p>
    <w:p w14:paraId="37E1256C" w14:textId="77777777" w:rsidR="00EB6F9C" w:rsidRDefault="00000000">
      <w:pPr>
        <w:spacing w:after="14"/>
        <w:ind w:left="600"/>
      </w:pPr>
      <w:r>
        <w:rPr>
          <w:sz w:val="18"/>
        </w:rPr>
        <w:lastRenderedPageBreak/>
        <w:t xml:space="preserve"> </w:t>
      </w:r>
    </w:p>
    <w:p w14:paraId="53656970" w14:textId="77777777" w:rsidR="00EB6F9C" w:rsidRDefault="00000000">
      <w:pPr>
        <w:spacing w:after="5" w:line="262" w:lineRule="auto"/>
        <w:ind w:left="595" w:hanging="10"/>
        <w:jc w:val="both"/>
      </w:pPr>
      <w:r>
        <w:rPr>
          <w:sz w:val="20"/>
        </w:rPr>
        <w:t>14.10.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48AD948" w14:textId="77777777" w:rsidR="00EB6F9C" w:rsidRDefault="00000000">
      <w:pPr>
        <w:spacing w:after="14"/>
        <w:ind w:left="600"/>
      </w:pPr>
      <w:r>
        <w:rPr>
          <w:sz w:val="18"/>
        </w:rPr>
        <w:t xml:space="preserve"> </w:t>
      </w:r>
    </w:p>
    <w:p w14:paraId="0DBE9911" w14:textId="77777777" w:rsidR="00EB6F9C" w:rsidRDefault="00000000">
      <w:pPr>
        <w:spacing w:after="5" w:line="262" w:lineRule="auto"/>
        <w:ind w:left="595" w:hanging="10"/>
        <w:jc w:val="both"/>
      </w:pPr>
      <w:r>
        <w:rPr>
          <w:sz w:val="20"/>
        </w:rPr>
        <w:t>14.11.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402E908" w14:textId="77777777" w:rsidR="00EB6F9C" w:rsidRDefault="00000000">
      <w:pPr>
        <w:spacing w:after="14"/>
        <w:ind w:left="600"/>
      </w:pPr>
      <w:r>
        <w:rPr>
          <w:sz w:val="18"/>
        </w:rPr>
        <w:t xml:space="preserve"> </w:t>
      </w:r>
    </w:p>
    <w:p w14:paraId="5EB2B929" w14:textId="77777777" w:rsidR="00EB6F9C" w:rsidRDefault="00000000">
      <w:pPr>
        <w:spacing w:after="5" w:line="262" w:lineRule="auto"/>
        <w:ind w:left="595" w:hanging="10"/>
        <w:jc w:val="both"/>
      </w:pPr>
      <w:r>
        <w:rPr>
          <w:sz w:val="20"/>
        </w:rPr>
        <w:t>14.12.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9765142" w14:textId="77777777" w:rsidR="00EB6F9C" w:rsidRDefault="00000000">
      <w:pPr>
        <w:spacing w:after="14"/>
        <w:ind w:left="600"/>
      </w:pPr>
      <w:r>
        <w:rPr>
          <w:sz w:val="18"/>
        </w:rPr>
        <w:t xml:space="preserve"> </w:t>
      </w:r>
    </w:p>
    <w:p w14:paraId="1B181204" w14:textId="77777777" w:rsidR="00EB6F9C" w:rsidRDefault="00000000">
      <w:pPr>
        <w:spacing w:after="5" w:line="262" w:lineRule="auto"/>
        <w:ind w:left="595" w:hanging="10"/>
        <w:jc w:val="both"/>
      </w:pPr>
      <w:r>
        <w:rPr>
          <w:sz w:val="20"/>
        </w:rPr>
        <w:t>14.13. O recurso e o pedido de reconsideração terão efeito suspensivo do ato ou da decisão recorrida até que sobrevenha decisão final da autoridade competente.</w:t>
      </w:r>
    </w:p>
    <w:p w14:paraId="0577F069" w14:textId="77777777" w:rsidR="00EB6F9C" w:rsidRDefault="00000000">
      <w:pPr>
        <w:spacing w:after="14"/>
        <w:ind w:left="600"/>
      </w:pPr>
      <w:r>
        <w:rPr>
          <w:sz w:val="18"/>
        </w:rPr>
        <w:t xml:space="preserve"> </w:t>
      </w:r>
    </w:p>
    <w:p w14:paraId="654E8E29" w14:textId="77777777" w:rsidR="00EB6F9C" w:rsidRDefault="00000000">
      <w:pPr>
        <w:spacing w:after="5" w:line="262" w:lineRule="auto"/>
        <w:ind w:left="595" w:hanging="10"/>
        <w:jc w:val="both"/>
      </w:pPr>
      <w:r>
        <w:rPr>
          <w:sz w:val="20"/>
        </w:rPr>
        <w:t>14.14. A aplicação das sanções previstas neste edital não exclui, em hipótese alguma, a obrigação de reparação integral dos danos causados.</w:t>
      </w:r>
    </w:p>
    <w:p w14:paraId="11B0A692" w14:textId="77777777" w:rsidR="00EB6F9C" w:rsidRDefault="00000000">
      <w:pPr>
        <w:spacing w:after="14"/>
        <w:ind w:left="600"/>
      </w:pPr>
      <w:r>
        <w:rPr>
          <w:sz w:val="18"/>
        </w:rPr>
        <w:t xml:space="preserve"> </w:t>
      </w:r>
    </w:p>
    <w:p w14:paraId="40F2E330" w14:textId="77777777" w:rsidR="00EB6F9C" w:rsidRDefault="00000000">
      <w:pPr>
        <w:spacing w:after="5" w:line="262" w:lineRule="auto"/>
        <w:ind w:left="595" w:hanging="10"/>
        <w:jc w:val="both"/>
      </w:pPr>
      <w:r>
        <w:rPr>
          <w:sz w:val="20"/>
        </w:rPr>
        <w:t>14.15. Para a garantia da ampla defesa e contraditório dos licitantes, as notificações serão enviadas eletronicamente para os endereços de e-mail informados na proposta comercial, bem como os cadastrados pela empresa no Sicaf.</w:t>
      </w:r>
    </w:p>
    <w:p w14:paraId="41029276" w14:textId="77777777" w:rsidR="00EB6F9C" w:rsidRDefault="00000000">
      <w:pPr>
        <w:spacing w:after="14"/>
        <w:ind w:left="600"/>
      </w:pPr>
      <w:r>
        <w:rPr>
          <w:sz w:val="18"/>
        </w:rPr>
        <w:t xml:space="preserve"> </w:t>
      </w:r>
    </w:p>
    <w:p w14:paraId="1AB99388" w14:textId="77777777" w:rsidR="00EB6F9C" w:rsidRDefault="00000000">
      <w:pPr>
        <w:spacing w:after="5" w:line="262" w:lineRule="auto"/>
        <w:ind w:left="595" w:hanging="10"/>
        <w:jc w:val="both"/>
      </w:pPr>
      <w:r>
        <w:rPr>
          <w:sz w:val="20"/>
        </w:rPr>
        <w:t>14.15.1. Os endereços de e-mail informados na proposta comercial e/ou cadastrados no Sicaf serão considerados de uso contínuo da empresa, não cabendo alegação de desconhecimento das comunicações a eles comprovadamente enviadas.</w:t>
      </w:r>
    </w:p>
    <w:p w14:paraId="5C5D9A00" w14:textId="77777777" w:rsidR="00EB6F9C" w:rsidRPr="00841053" w:rsidRDefault="00000000">
      <w:pPr>
        <w:spacing w:after="14"/>
        <w:ind w:left="600"/>
        <w:rPr>
          <w:color w:val="auto"/>
        </w:rPr>
      </w:pPr>
      <w:r>
        <w:rPr>
          <w:sz w:val="18"/>
        </w:rPr>
        <w:t xml:space="preserve"> </w:t>
      </w:r>
    </w:p>
    <w:p w14:paraId="0DE9EACA" w14:textId="77777777" w:rsidR="00EB6F9C" w:rsidRPr="00841053" w:rsidRDefault="00000000">
      <w:pPr>
        <w:spacing w:after="709" w:line="256" w:lineRule="auto"/>
        <w:ind w:left="595" w:hanging="10"/>
        <w:rPr>
          <w:color w:val="auto"/>
        </w:rPr>
      </w:pPr>
      <w:r w:rsidRPr="00841053">
        <w:rPr>
          <w:color w:val="auto"/>
          <w:sz w:val="20"/>
        </w:rPr>
        <w:t>14.16. Além das sanções administrativas previstas neste item, também serão observadas as condutas tipificadas no Anexo IV – Portaria nº 01/2026 Diretoria Executiva/FIOCRUZ deste Edital</w:t>
      </w:r>
    </w:p>
    <w:p w14:paraId="61E0F35D" w14:textId="77777777" w:rsidR="00EB6F9C" w:rsidRDefault="00000000">
      <w:pPr>
        <w:pStyle w:val="Ttulo3"/>
        <w:ind w:left="-5"/>
      </w:pPr>
      <w:r>
        <w:t>15. Da impugnação ao edital e esclarecimento</w:t>
      </w:r>
    </w:p>
    <w:p w14:paraId="0DE52888" w14:textId="77777777" w:rsidR="00EB6F9C" w:rsidRDefault="00000000">
      <w:pPr>
        <w:spacing w:after="5" w:line="262" w:lineRule="auto"/>
        <w:ind w:left="595" w:hanging="10"/>
        <w:jc w:val="both"/>
      </w:pPr>
      <w:r>
        <w:rPr>
          <w:sz w:val="18"/>
        </w:rPr>
        <w:t xml:space="preserve">15.1. </w:t>
      </w:r>
      <w:r>
        <w:rPr>
          <w:sz w:val="20"/>
        </w:rPr>
        <w:t>Qualquer pessoa é parte legítima para impugnar este Edital por irregularidade na aplicação da Lei nº 14.133, de 2021, devendo protocolar o pedido até 3 (três) dias úteis antes da data da abertura do certame.</w:t>
      </w:r>
    </w:p>
    <w:p w14:paraId="2B50928B" w14:textId="77777777" w:rsidR="00EB6F9C" w:rsidRDefault="00000000">
      <w:pPr>
        <w:spacing w:after="14"/>
        <w:ind w:left="600"/>
      </w:pPr>
      <w:r>
        <w:rPr>
          <w:sz w:val="18"/>
        </w:rPr>
        <w:t xml:space="preserve"> </w:t>
      </w:r>
    </w:p>
    <w:p w14:paraId="4D12AD9F" w14:textId="77777777" w:rsidR="00EB6F9C" w:rsidRPr="00841053" w:rsidRDefault="00000000">
      <w:pPr>
        <w:spacing w:after="5" w:line="262" w:lineRule="auto"/>
        <w:ind w:left="595" w:hanging="10"/>
        <w:jc w:val="both"/>
        <w:rPr>
          <w:color w:val="auto"/>
        </w:rPr>
      </w:pPr>
      <w:r>
        <w:rPr>
          <w:sz w:val="20"/>
        </w:rPr>
        <w:t xml:space="preserve">15.2. A resposta à impugnação ou ao pedido de esclarecimento será divulgado em sítio eletrônico oficial no prazo de até 3 (três) </w:t>
      </w:r>
      <w:r w:rsidRPr="00841053">
        <w:rPr>
          <w:color w:val="auto"/>
          <w:sz w:val="20"/>
        </w:rPr>
        <w:t>dias úteis, limitado ao último dia útil anterior à data da abertura do certame.</w:t>
      </w:r>
    </w:p>
    <w:p w14:paraId="609B7F68" w14:textId="77777777" w:rsidR="00EB6F9C" w:rsidRPr="00841053" w:rsidRDefault="00000000">
      <w:pPr>
        <w:spacing w:after="14"/>
        <w:ind w:left="600"/>
        <w:rPr>
          <w:color w:val="auto"/>
        </w:rPr>
      </w:pPr>
      <w:r w:rsidRPr="00841053">
        <w:rPr>
          <w:color w:val="auto"/>
          <w:sz w:val="18"/>
        </w:rPr>
        <w:t xml:space="preserve"> </w:t>
      </w:r>
    </w:p>
    <w:p w14:paraId="4873A008" w14:textId="77777777" w:rsidR="00EB6F9C" w:rsidRPr="00841053" w:rsidRDefault="00000000">
      <w:pPr>
        <w:spacing w:after="5" w:line="262" w:lineRule="auto"/>
        <w:ind w:left="595" w:hanging="10"/>
        <w:jc w:val="both"/>
        <w:rPr>
          <w:color w:val="auto"/>
        </w:rPr>
      </w:pPr>
      <w:r w:rsidRPr="00841053">
        <w:rPr>
          <w:color w:val="auto"/>
          <w:sz w:val="20"/>
        </w:rPr>
        <w:t>15.3. A impugnação e o pedido de esclarecimento poderão ser realizados por forma eletrônica, pelos seguintes meios:</w:t>
      </w:r>
    </w:p>
    <w:p w14:paraId="16CF3849" w14:textId="77777777" w:rsidR="00EB6F9C" w:rsidRPr="00841053" w:rsidRDefault="00000000">
      <w:pPr>
        <w:spacing w:after="14"/>
        <w:ind w:left="600"/>
        <w:rPr>
          <w:color w:val="auto"/>
        </w:rPr>
      </w:pPr>
      <w:r w:rsidRPr="00841053">
        <w:rPr>
          <w:color w:val="auto"/>
          <w:sz w:val="18"/>
        </w:rPr>
        <w:t xml:space="preserve"> </w:t>
      </w:r>
    </w:p>
    <w:p w14:paraId="26AF1925" w14:textId="77777777" w:rsidR="00EB6F9C" w:rsidRPr="00841053" w:rsidRDefault="00000000">
      <w:pPr>
        <w:spacing w:after="1" w:line="256" w:lineRule="auto"/>
        <w:ind w:left="595" w:hanging="10"/>
        <w:rPr>
          <w:color w:val="auto"/>
        </w:rPr>
      </w:pPr>
      <w:r w:rsidRPr="00841053">
        <w:rPr>
          <w:color w:val="auto"/>
          <w:sz w:val="20"/>
        </w:rPr>
        <w:t>15.3.1. pelo e-mail compras.epsjv@fiocruz.br ou</w:t>
      </w:r>
    </w:p>
    <w:p w14:paraId="26646501" w14:textId="77777777" w:rsidR="00EB6F9C" w:rsidRPr="00841053" w:rsidRDefault="00000000">
      <w:pPr>
        <w:spacing w:after="14"/>
        <w:ind w:left="600"/>
        <w:rPr>
          <w:color w:val="auto"/>
        </w:rPr>
      </w:pPr>
      <w:r w:rsidRPr="00841053">
        <w:rPr>
          <w:color w:val="auto"/>
          <w:sz w:val="18"/>
        </w:rPr>
        <w:t xml:space="preserve"> </w:t>
      </w:r>
    </w:p>
    <w:p w14:paraId="7483928E" w14:textId="77777777" w:rsidR="00EB6F9C" w:rsidRPr="00841053" w:rsidRDefault="00000000">
      <w:pPr>
        <w:spacing w:after="250" w:line="256" w:lineRule="auto"/>
        <w:ind w:left="595" w:hanging="10"/>
        <w:rPr>
          <w:color w:val="auto"/>
        </w:rPr>
      </w:pPr>
      <w:r w:rsidRPr="00841053">
        <w:rPr>
          <w:color w:val="auto"/>
          <w:sz w:val="20"/>
        </w:rPr>
        <w:t>15.3.2. por petição dirigida ou protocolada no endereço indicado abaixo:</w:t>
      </w:r>
    </w:p>
    <w:p w14:paraId="769A3E74" w14:textId="77777777" w:rsidR="00EB6F9C" w:rsidRPr="00841053" w:rsidRDefault="00000000">
      <w:pPr>
        <w:spacing w:after="277"/>
        <w:ind w:left="850" w:right="3324" w:hanging="10"/>
        <w:rPr>
          <w:color w:val="auto"/>
        </w:rPr>
      </w:pPr>
      <w:r w:rsidRPr="00841053">
        <w:rPr>
          <w:b/>
          <w:color w:val="auto"/>
          <w:sz w:val="20"/>
        </w:rPr>
        <w:t>FUNDAÇÃO OSWALDO CRUZ – FIOCRUZ</w:t>
      </w:r>
    </w:p>
    <w:p w14:paraId="165AE580" w14:textId="77777777" w:rsidR="00EB6F9C" w:rsidRPr="00841053" w:rsidRDefault="00000000">
      <w:pPr>
        <w:spacing w:after="202" w:line="333" w:lineRule="auto"/>
        <w:ind w:left="850" w:right="3324" w:hanging="10"/>
        <w:rPr>
          <w:color w:val="auto"/>
        </w:rPr>
      </w:pPr>
      <w:r w:rsidRPr="00841053">
        <w:rPr>
          <w:b/>
          <w:color w:val="auto"/>
          <w:sz w:val="20"/>
        </w:rPr>
        <w:t>ESCOLA POLITÉCNICA DE SAÚDE JOAQUIM VENÂNCIO – EPSJV SEÇÃO DE MATERIAIS E COMPRAS, SALA 111</w:t>
      </w:r>
    </w:p>
    <w:p w14:paraId="38230EA1" w14:textId="77777777" w:rsidR="00EB6F9C" w:rsidRPr="00841053" w:rsidRDefault="00000000">
      <w:pPr>
        <w:spacing w:after="277"/>
        <w:ind w:left="850" w:right="3324" w:hanging="10"/>
        <w:rPr>
          <w:color w:val="auto"/>
        </w:rPr>
      </w:pPr>
      <w:r w:rsidRPr="00841053">
        <w:rPr>
          <w:b/>
          <w:color w:val="auto"/>
          <w:sz w:val="20"/>
        </w:rPr>
        <w:lastRenderedPageBreak/>
        <w:t>AVENIDA BRASIL, 4365, MANGUINHOS – RJ</w:t>
      </w:r>
    </w:p>
    <w:p w14:paraId="33F519FE" w14:textId="77777777" w:rsidR="00EB6F9C" w:rsidRPr="00841053" w:rsidRDefault="00000000">
      <w:pPr>
        <w:spacing w:after="226"/>
        <w:ind w:left="850" w:right="3324" w:hanging="10"/>
        <w:rPr>
          <w:color w:val="auto"/>
        </w:rPr>
      </w:pPr>
      <w:r w:rsidRPr="00841053">
        <w:rPr>
          <w:b/>
          <w:color w:val="auto"/>
          <w:sz w:val="20"/>
        </w:rPr>
        <w:t>CEP: 21040-360</w:t>
      </w:r>
    </w:p>
    <w:p w14:paraId="5CF30781" w14:textId="77777777" w:rsidR="00EB6F9C" w:rsidRPr="00841053" w:rsidRDefault="00000000">
      <w:pPr>
        <w:spacing w:after="5" w:line="262" w:lineRule="auto"/>
        <w:ind w:left="595" w:hanging="10"/>
        <w:jc w:val="both"/>
        <w:rPr>
          <w:color w:val="auto"/>
        </w:rPr>
      </w:pPr>
      <w:r w:rsidRPr="00841053">
        <w:rPr>
          <w:color w:val="auto"/>
          <w:sz w:val="18"/>
        </w:rPr>
        <w:t xml:space="preserve">15.4. </w:t>
      </w:r>
      <w:r w:rsidRPr="00841053">
        <w:rPr>
          <w:color w:val="auto"/>
          <w:sz w:val="20"/>
        </w:rPr>
        <w:t>As impugnações e pedidos de esclarecimentos não suspendem os prazos previstos no certame.</w:t>
      </w:r>
    </w:p>
    <w:p w14:paraId="7273BEB8" w14:textId="77777777" w:rsidR="00EB6F9C" w:rsidRPr="00841053" w:rsidRDefault="00000000">
      <w:pPr>
        <w:spacing w:after="14"/>
        <w:ind w:left="600"/>
        <w:rPr>
          <w:color w:val="auto"/>
        </w:rPr>
      </w:pPr>
      <w:r w:rsidRPr="00841053">
        <w:rPr>
          <w:color w:val="auto"/>
          <w:sz w:val="18"/>
        </w:rPr>
        <w:t xml:space="preserve"> </w:t>
      </w:r>
    </w:p>
    <w:p w14:paraId="5D689765" w14:textId="77777777" w:rsidR="00EB6F9C" w:rsidRDefault="00000000">
      <w:pPr>
        <w:spacing w:after="5" w:line="262" w:lineRule="auto"/>
        <w:ind w:left="595" w:hanging="10"/>
        <w:jc w:val="both"/>
      </w:pPr>
      <w:r>
        <w:rPr>
          <w:sz w:val="20"/>
        </w:rPr>
        <w:t>15.5. A concessão de efeito suspensivo à impugnação é medida excepcional e deverá ser motivada pelo Pregoeiro /Agente de Contratação/Comissão, nos autos do processo de licitação.</w:t>
      </w:r>
    </w:p>
    <w:p w14:paraId="1084F5F4" w14:textId="77777777" w:rsidR="00EB6F9C" w:rsidRDefault="00000000">
      <w:pPr>
        <w:spacing w:after="14"/>
        <w:ind w:left="600"/>
      </w:pPr>
      <w:r>
        <w:rPr>
          <w:sz w:val="18"/>
        </w:rPr>
        <w:t xml:space="preserve"> </w:t>
      </w:r>
    </w:p>
    <w:p w14:paraId="57DC5992" w14:textId="77777777" w:rsidR="00EB6F9C" w:rsidRDefault="00000000">
      <w:pPr>
        <w:spacing w:after="703" w:line="262" w:lineRule="auto"/>
        <w:ind w:left="595" w:hanging="10"/>
        <w:jc w:val="both"/>
      </w:pPr>
      <w:r>
        <w:rPr>
          <w:sz w:val="20"/>
        </w:rPr>
        <w:t>15.6. Acolhida a impugnação, será definida e publicada nova data para a realização do certame.</w:t>
      </w:r>
    </w:p>
    <w:p w14:paraId="3B651E44" w14:textId="77777777" w:rsidR="00EB6F9C" w:rsidRDefault="00000000">
      <w:pPr>
        <w:pStyle w:val="Ttulo3"/>
        <w:ind w:left="-5"/>
      </w:pPr>
      <w:r>
        <w:t>16. Das Disposições gerais</w:t>
      </w:r>
    </w:p>
    <w:p w14:paraId="3146E395" w14:textId="77777777" w:rsidR="00EB6F9C" w:rsidRDefault="00000000">
      <w:pPr>
        <w:spacing w:after="5" w:line="262" w:lineRule="auto"/>
        <w:ind w:left="595" w:hanging="10"/>
        <w:jc w:val="both"/>
      </w:pPr>
      <w:r>
        <w:rPr>
          <w:sz w:val="18"/>
        </w:rPr>
        <w:t xml:space="preserve">16.1. </w:t>
      </w:r>
      <w:r>
        <w:rPr>
          <w:sz w:val="20"/>
        </w:rPr>
        <w:t>Será divulgada ata da sessão pública no sistema eletrônico.</w:t>
      </w:r>
    </w:p>
    <w:p w14:paraId="07958C8C" w14:textId="77777777" w:rsidR="00EB6F9C" w:rsidRDefault="00000000">
      <w:pPr>
        <w:spacing w:after="14"/>
        <w:ind w:left="600"/>
      </w:pPr>
      <w:r>
        <w:rPr>
          <w:sz w:val="18"/>
        </w:rPr>
        <w:t xml:space="preserve"> </w:t>
      </w:r>
    </w:p>
    <w:p w14:paraId="0F3D79EE" w14:textId="77777777" w:rsidR="00EB6F9C" w:rsidRDefault="00000000">
      <w:pPr>
        <w:spacing w:after="5" w:line="262" w:lineRule="auto"/>
        <w:ind w:left="595" w:hanging="10"/>
        <w:jc w:val="both"/>
      </w:pPr>
      <w:r>
        <w:rPr>
          <w:sz w:val="20"/>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 /Comissão.</w:t>
      </w:r>
    </w:p>
    <w:p w14:paraId="447B533D" w14:textId="77777777" w:rsidR="00EB6F9C" w:rsidRDefault="00000000">
      <w:pPr>
        <w:spacing w:after="14"/>
        <w:ind w:left="600"/>
      </w:pPr>
      <w:r>
        <w:rPr>
          <w:sz w:val="18"/>
        </w:rPr>
        <w:t xml:space="preserve"> </w:t>
      </w:r>
    </w:p>
    <w:p w14:paraId="4A351257" w14:textId="77777777" w:rsidR="00EB6F9C" w:rsidRDefault="00000000">
      <w:pPr>
        <w:spacing w:after="5" w:line="262" w:lineRule="auto"/>
        <w:ind w:left="595" w:hanging="10"/>
        <w:jc w:val="both"/>
      </w:pPr>
      <w:r>
        <w:rPr>
          <w:sz w:val="20"/>
        </w:rPr>
        <w:t>16.3. Todas as referências de tempo no Edital, no aviso e durante a sessão pública observarão o horário de Brasília DF.</w:t>
      </w:r>
    </w:p>
    <w:p w14:paraId="710D82DF" w14:textId="77777777" w:rsidR="00EB6F9C" w:rsidRDefault="00000000">
      <w:pPr>
        <w:spacing w:after="14"/>
        <w:ind w:left="600"/>
      </w:pPr>
      <w:r>
        <w:rPr>
          <w:sz w:val="18"/>
        </w:rPr>
        <w:t xml:space="preserve"> </w:t>
      </w:r>
    </w:p>
    <w:p w14:paraId="2E629B1A" w14:textId="77777777" w:rsidR="00EB6F9C" w:rsidRDefault="00000000">
      <w:pPr>
        <w:spacing w:after="5" w:line="262" w:lineRule="auto"/>
        <w:ind w:left="595" w:hanging="10"/>
        <w:jc w:val="both"/>
      </w:pPr>
      <w:r>
        <w:rPr>
          <w:sz w:val="20"/>
        </w:rPr>
        <w:t>16.4. A homologação do resultado desta licitação não implicará direito à contratação.</w:t>
      </w:r>
    </w:p>
    <w:p w14:paraId="17E4F21D" w14:textId="77777777" w:rsidR="00EB6F9C" w:rsidRDefault="00000000">
      <w:pPr>
        <w:spacing w:after="14"/>
        <w:ind w:left="600"/>
      </w:pPr>
      <w:r>
        <w:rPr>
          <w:sz w:val="18"/>
        </w:rPr>
        <w:t xml:space="preserve"> </w:t>
      </w:r>
    </w:p>
    <w:p w14:paraId="452908D1" w14:textId="77777777" w:rsidR="00EB6F9C" w:rsidRDefault="00000000">
      <w:pPr>
        <w:spacing w:after="5" w:line="262" w:lineRule="auto"/>
        <w:ind w:left="595" w:hanging="10"/>
        <w:jc w:val="both"/>
      </w:pPr>
      <w:r>
        <w:rPr>
          <w:sz w:val="20"/>
        </w:rPr>
        <w:t>16.5. As normas disciplinadoras da licitação serão sempre interpretadas em favor da ampliação da disputa entre os interessados, desde que não comprometam o interesse da Administração, o princípio da isonomia, a finalidade e a segurança da contratação.</w:t>
      </w:r>
    </w:p>
    <w:p w14:paraId="5244224D" w14:textId="77777777" w:rsidR="00EB6F9C" w:rsidRDefault="00000000">
      <w:pPr>
        <w:spacing w:after="14"/>
        <w:ind w:left="600"/>
      </w:pPr>
      <w:r>
        <w:rPr>
          <w:sz w:val="18"/>
        </w:rPr>
        <w:t xml:space="preserve"> </w:t>
      </w:r>
    </w:p>
    <w:p w14:paraId="1AE4BECA" w14:textId="77777777" w:rsidR="00EB6F9C" w:rsidRDefault="00000000">
      <w:pPr>
        <w:spacing w:after="5" w:line="262" w:lineRule="auto"/>
        <w:ind w:left="595" w:hanging="10"/>
        <w:jc w:val="both"/>
      </w:pPr>
      <w:r>
        <w:rPr>
          <w:sz w:val="20"/>
        </w:rPr>
        <w:t>16.6. Os licitantes assumem todos os custos de preparação e apresentação de suas propostas e a Administração não será, em nenhum caso, responsável por esses custos, independentemente da condução ou do resultado do processo licitatório.</w:t>
      </w:r>
    </w:p>
    <w:p w14:paraId="5478048D" w14:textId="77777777" w:rsidR="00EB6F9C" w:rsidRDefault="00000000">
      <w:pPr>
        <w:spacing w:after="14"/>
        <w:ind w:left="600"/>
      </w:pPr>
      <w:r>
        <w:rPr>
          <w:sz w:val="18"/>
        </w:rPr>
        <w:t xml:space="preserve"> </w:t>
      </w:r>
    </w:p>
    <w:p w14:paraId="1B5385C4" w14:textId="77777777" w:rsidR="00EB6F9C" w:rsidRDefault="00000000">
      <w:pPr>
        <w:spacing w:after="5" w:line="262" w:lineRule="auto"/>
        <w:ind w:left="595" w:hanging="10"/>
        <w:jc w:val="both"/>
      </w:pPr>
      <w:r>
        <w:rPr>
          <w:sz w:val="20"/>
        </w:rPr>
        <w:t>16.7. Na contagem dos prazos estabelecidos neste Edital e seus Anexos, excluir-se-á o dia do início e incluir-se-á o do vencimento. Só se iniciam e vencem os prazos em dias de expediente na Administração.</w:t>
      </w:r>
    </w:p>
    <w:p w14:paraId="6E3F834C" w14:textId="77777777" w:rsidR="00EB6F9C" w:rsidRDefault="00000000">
      <w:pPr>
        <w:spacing w:after="14"/>
        <w:ind w:left="600"/>
      </w:pPr>
      <w:r>
        <w:rPr>
          <w:sz w:val="18"/>
        </w:rPr>
        <w:t xml:space="preserve"> </w:t>
      </w:r>
    </w:p>
    <w:p w14:paraId="159CE54F" w14:textId="77777777" w:rsidR="00EB6F9C" w:rsidRDefault="00000000">
      <w:pPr>
        <w:spacing w:after="5" w:line="262" w:lineRule="auto"/>
        <w:ind w:left="595" w:hanging="10"/>
        <w:jc w:val="both"/>
      </w:pPr>
      <w:r>
        <w:rPr>
          <w:sz w:val="20"/>
        </w:rPr>
        <w:t>16.8. O desatendimento de exigências formais não essenciais não importará o afastamento do licitante, desde que seja possível o aproveitamento do ato, observados os princípios da isonomia e do interesse público.</w:t>
      </w:r>
    </w:p>
    <w:p w14:paraId="3F15D45A" w14:textId="77777777" w:rsidR="00EB6F9C" w:rsidRPr="00841053" w:rsidRDefault="00000000">
      <w:pPr>
        <w:spacing w:after="14"/>
        <w:ind w:left="600"/>
        <w:rPr>
          <w:color w:val="auto"/>
        </w:rPr>
      </w:pPr>
      <w:r>
        <w:rPr>
          <w:sz w:val="18"/>
        </w:rPr>
        <w:t xml:space="preserve"> </w:t>
      </w:r>
    </w:p>
    <w:p w14:paraId="43805391" w14:textId="77777777" w:rsidR="00EB6F9C" w:rsidRPr="00841053" w:rsidRDefault="00000000">
      <w:pPr>
        <w:spacing w:after="5" w:line="262" w:lineRule="auto"/>
        <w:ind w:left="595" w:hanging="10"/>
        <w:jc w:val="both"/>
        <w:rPr>
          <w:color w:val="auto"/>
        </w:rPr>
      </w:pPr>
      <w:r w:rsidRPr="00841053">
        <w:rPr>
          <w:color w:val="auto"/>
          <w:sz w:val="20"/>
        </w:rPr>
        <w:t>16.9. Em caso de divergência entre disposições deste Edital e de seus anexos ou demais peças que compõem o processo, prevalecerá as deste Edital.</w:t>
      </w:r>
    </w:p>
    <w:p w14:paraId="2D12B778" w14:textId="77777777" w:rsidR="00EB6F9C" w:rsidRPr="00841053" w:rsidRDefault="00000000">
      <w:pPr>
        <w:spacing w:after="14"/>
        <w:ind w:left="600"/>
        <w:rPr>
          <w:color w:val="auto"/>
        </w:rPr>
      </w:pPr>
      <w:r w:rsidRPr="00841053">
        <w:rPr>
          <w:color w:val="auto"/>
          <w:sz w:val="18"/>
        </w:rPr>
        <w:t xml:space="preserve"> </w:t>
      </w:r>
    </w:p>
    <w:p w14:paraId="42154F9C" w14:textId="77777777" w:rsidR="00EB6F9C" w:rsidRPr="00841053" w:rsidRDefault="00000000">
      <w:pPr>
        <w:spacing w:after="1" w:line="256" w:lineRule="auto"/>
        <w:ind w:left="595" w:hanging="10"/>
        <w:rPr>
          <w:color w:val="auto"/>
        </w:rPr>
      </w:pPr>
      <w:r w:rsidRPr="00841053">
        <w:rPr>
          <w:color w:val="auto"/>
          <w:sz w:val="20"/>
        </w:rPr>
        <w:t>16.10. O processo de contratação do objeto descrito neste Edital está disponível no sistema SEI (Sistema Eletrônico de Informações), devendo a contratada, realizar a assinatura dos documentos, de forma digital;</w:t>
      </w:r>
    </w:p>
    <w:p w14:paraId="469BE56B" w14:textId="77777777" w:rsidR="00EB6F9C" w:rsidRPr="00841053" w:rsidRDefault="00000000">
      <w:pPr>
        <w:spacing w:after="14"/>
        <w:ind w:left="600"/>
        <w:rPr>
          <w:color w:val="auto"/>
        </w:rPr>
      </w:pPr>
      <w:r w:rsidRPr="00841053">
        <w:rPr>
          <w:color w:val="auto"/>
          <w:sz w:val="18"/>
        </w:rPr>
        <w:t xml:space="preserve"> </w:t>
      </w:r>
    </w:p>
    <w:p w14:paraId="65BD1A3A" w14:textId="77777777" w:rsidR="00EB6F9C" w:rsidRPr="00841053" w:rsidRDefault="00000000">
      <w:pPr>
        <w:spacing w:after="5" w:line="262" w:lineRule="auto"/>
        <w:ind w:left="595" w:hanging="10"/>
        <w:jc w:val="both"/>
        <w:rPr>
          <w:color w:val="auto"/>
        </w:rPr>
      </w:pPr>
      <w:r w:rsidRPr="00841053">
        <w:rPr>
          <w:color w:val="auto"/>
          <w:sz w:val="20"/>
        </w:rPr>
        <w:t>16.11. O Edital e seus anexos estão disponíveis, na íntegra, no Portal Nacional de Contratações Públicas (PNCP) e endereço eletrônico [www.gov.br/compras/pt-br].</w:t>
      </w:r>
    </w:p>
    <w:p w14:paraId="22A4138A" w14:textId="77777777" w:rsidR="00EB6F9C" w:rsidRPr="00841053" w:rsidRDefault="00000000">
      <w:pPr>
        <w:spacing w:after="14"/>
        <w:ind w:left="600"/>
        <w:rPr>
          <w:color w:val="auto"/>
        </w:rPr>
      </w:pPr>
      <w:r w:rsidRPr="00841053">
        <w:rPr>
          <w:color w:val="auto"/>
          <w:sz w:val="18"/>
        </w:rPr>
        <w:t xml:space="preserve"> </w:t>
      </w:r>
    </w:p>
    <w:p w14:paraId="0B8E6143" w14:textId="77777777" w:rsidR="00EB6F9C" w:rsidRDefault="00000000">
      <w:pPr>
        <w:spacing w:after="5" w:line="262" w:lineRule="auto"/>
        <w:ind w:left="595" w:hanging="10"/>
        <w:jc w:val="both"/>
      </w:pPr>
      <w:r>
        <w:rPr>
          <w:sz w:val="20"/>
        </w:rPr>
        <w:t>16.12. Integram este Edital, para todos os fins e efeitos, os seguintes anexos:</w:t>
      </w:r>
    </w:p>
    <w:p w14:paraId="70360FCB" w14:textId="77777777" w:rsidR="00EB6F9C" w:rsidRDefault="00000000">
      <w:pPr>
        <w:spacing w:after="14"/>
        <w:ind w:left="600"/>
      </w:pPr>
      <w:r>
        <w:rPr>
          <w:sz w:val="18"/>
        </w:rPr>
        <w:t xml:space="preserve"> </w:t>
      </w:r>
    </w:p>
    <w:p w14:paraId="6508D162" w14:textId="77777777" w:rsidR="00EB6F9C" w:rsidRDefault="00000000">
      <w:pPr>
        <w:spacing w:after="5" w:line="262" w:lineRule="auto"/>
        <w:ind w:left="595" w:hanging="10"/>
        <w:jc w:val="both"/>
      </w:pPr>
      <w:r>
        <w:rPr>
          <w:sz w:val="20"/>
        </w:rPr>
        <w:t>16.12.1. Anexo I - Termo de Referência;</w:t>
      </w:r>
    </w:p>
    <w:p w14:paraId="1E559982" w14:textId="77777777" w:rsidR="00EB6F9C" w:rsidRDefault="00000000">
      <w:pPr>
        <w:spacing w:after="14"/>
        <w:ind w:left="600"/>
      </w:pPr>
      <w:r>
        <w:rPr>
          <w:sz w:val="18"/>
        </w:rPr>
        <w:t xml:space="preserve"> </w:t>
      </w:r>
    </w:p>
    <w:p w14:paraId="54EEE232" w14:textId="77777777" w:rsidR="00EB6F9C" w:rsidRDefault="00000000">
      <w:pPr>
        <w:spacing w:after="5" w:line="262" w:lineRule="auto"/>
        <w:ind w:left="595" w:hanging="10"/>
        <w:jc w:val="both"/>
      </w:pPr>
      <w:r>
        <w:rPr>
          <w:sz w:val="20"/>
        </w:rPr>
        <w:t>16.12.2. Anexo II – Minuta de Ata de Registro de Preços;</w:t>
      </w:r>
    </w:p>
    <w:p w14:paraId="6B688D6D" w14:textId="77777777" w:rsidR="00EB6F9C" w:rsidRDefault="00000000">
      <w:pPr>
        <w:spacing w:after="14"/>
        <w:ind w:left="600"/>
      </w:pPr>
      <w:r>
        <w:rPr>
          <w:sz w:val="18"/>
        </w:rPr>
        <w:t xml:space="preserve"> </w:t>
      </w:r>
    </w:p>
    <w:p w14:paraId="250672B4" w14:textId="77777777" w:rsidR="00EB6F9C" w:rsidRDefault="00000000">
      <w:pPr>
        <w:spacing w:after="5" w:line="262" w:lineRule="auto"/>
        <w:ind w:left="595" w:hanging="10"/>
        <w:jc w:val="both"/>
      </w:pPr>
      <w:r>
        <w:rPr>
          <w:sz w:val="20"/>
        </w:rPr>
        <w:lastRenderedPageBreak/>
        <w:t>16.12.3. Anexo  III –Proposta Pro Forma;</w:t>
      </w:r>
    </w:p>
    <w:p w14:paraId="036B30A5" w14:textId="77777777" w:rsidR="00EB6F9C" w:rsidRDefault="00000000">
      <w:pPr>
        <w:spacing w:after="14"/>
        <w:ind w:left="600"/>
      </w:pPr>
      <w:r>
        <w:rPr>
          <w:sz w:val="18"/>
        </w:rPr>
        <w:t xml:space="preserve"> </w:t>
      </w:r>
    </w:p>
    <w:p w14:paraId="4235E7D5" w14:textId="77777777" w:rsidR="00EB6F9C" w:rsidRDefault="00000000">
      <w:pPr>
        <w:spacing w:after="5" w:line="262" w:lineRule="auto"/>
        <w:ind w:left="595" w:hanging="10"/>
        <w:jc w:val="both"/>
      </w:pPr>
      <w:r>
        <w:rPr>
          <w:sz w:val="20"/>
        </w:rPr>
        <w:t>16.12.4. Anexo IV – Portaria nº 01/2026 Diretoria Executiva/FIOCRUZ;</w:t>
      </w:r>
    </w:p>
    <w:p w14:paraId="290BB192" w14:textId="77777777" w:rsidR="00EB6F9C" w:rsidRDefault="00000000">
      <w:pPr>
        <w:spacing w:after="14"/>
        <w:ind w:left="600"/>
      </w:pPr>
      <w:r>
        <w:rPr>
          <w:sz w:val="18"/>
        </w:rPr>
        <w:t xml:space="preserve"> </w:t>
      </w:r>
    </w:p>
    <w:p w14:paraId="40A7E3B0" w14:textId="77777777" w:rsidR="00EB6F9C" w:rsidRDefault="00000000">
      <w:pPr>
        <w:spacing w:after="5" w:line="262" w:lineRule="auto"/>
        <w:ind w:left="595" w:hanging="10"/>
        <w:jc w:val="both"/>
      </w:pPr>
      <w:r>
        <w:rPr>
          <w:sz w:val="20"/>
        </w:rPr>
        <w:t>16.12.5. Anexo V – Portaria nº 53/2021 COGEAD/FIOCRUZ;</w:t>
      </w:r>
    </w:p>
    <w:p w14:paraId="03D6B2E1" w14:textId="77777777" w:rsidR="00EB6F9C" w:rsidRDefault="00000000">
      <w:pPr>
        <w:spacing w:after="14"/>
        <w:ind w:left="600"/>
      </w:pPr>
      <w:r>
        <w:rPr>
          <w:sz w:val="18"/>
        </w:rPr>
        <w:t xml:space="preserve"> </w:t>
      </w:r>
    </w:p>
    <w:p w14:paraId="5E991058" w14:textId="77777777" w:rsidR="00EB6F9C" w:rsidRPr="00841053" w:rsidRDefault="00000000">
      <w:pPr>
        <w:spacing w:after="173" w:line="262" w:lineRule="auto"/>
        <w:ind w:left="595" w:hanging="10"/>
        <w:jc w:val="both"/>
        <w:rPr>
          <w:color w:val="auto"/>
        </w:rPr>
      </w:pPr>
      <w:r>
        <w:rPr>
          <w:sz w:val="20"/>
        </w:rPr>
        <w:t xml:space="preserve">16.12.6. Anexo VI </w:t>
      </w:r>
      <w:r w:rsidRPr="00841053">
        <w:rPr>
          <w:color w:val="auto"/>
          <w:sz w:val="20"/>
        </w:rPr>
        <w:t>– Mapa de Risco;</w:t>
      </w:r>
    </w:p>
    <w:p w14:paraId="3114D90F" w14:textId="77777777" w:rsidR="00EB6F9C" w:rsidRPr="00841053" w:rsidRDefault="00000000">
      <w:pPr>
        <w:spacing w:after="216"/>
        <w:rPr>
          <w:color w:val="auto"/>
        </w:rPr>
      </w:pPr>
      <w:r w:rsidRPr="00841053">
        <w:rPr>
          <w:color w:val="auto"/>
          <w:sz w:val="18"/>
        </w:rPr>
        <w:t xml:space="preserve"> </w:t>
      </w:r>
    </w:p>
    <w:p w14:paraId="07D7ED2B" w14:textId="27A88103" w:rsidR="00EB6F9C" w:rsidRPr="00841053" w:rsidRDefault="00000000" w:rsidP="007665BD">
      <w:pPr>
        <w:rPr>
          <w:color w:val="auto"/>
        </w:rPr>
      </w:pPr>
      <w:r w:rsidRPr="00841053">
        <w:rPr>
          <w:color w:val="auto"/>
          <w:sz w:val="20"/>
        </w:rPr>
        <w:t xml:space="preserve">Rio de Janeiro, </w:t>
      </w:r>
      <w:r w:rsidR="003E4BDD" w:rsidRPr="00841053">
        <w:rPr>
          <w:color w:val="auto"/>
          <w:sz w:val="20"/>
        </w:rPr>
        <w:t>15</w:t>
      </w:r>
      <w:r w:rsidRPr="00841053">
        <w:rPr>
          <w:color w:val="auto"/>
          <w:sz w:val="20"/>
        </w:rPr>
        <w:t xml:space="preserve"> de </w:t>
      </w:r>
      <w:r w:rsidR="003E4BDD" w:rsidRPr="00841053">
        <w:rPr>
          <w:color w:val="auto"/>
          <w:sz w:val="20"/>
        </w:rPr>
        <w:t>junho</w:t>
      </w:r>
      <w:r w:rsidRPr="00841053">
        <w:rPr>
          <w:color w:val="auto"/>
          <w:sz w:val="20"/>
        </w:rPr>
        <w:t xml:space="preserve"> de 2026.</w:t>
      </w:r>
    </w:p>
    <w:p w14:paraId="01B24080" w14:textId="77777777" w:rsidR="00EB6F9C" w:rsidRPr="00841053" w:rsidRDefault="00000000">
      <w:pPr>
        <w:spacing w:after="720"/>
        <w:ind w:right="8"/>
        <w:jc w:val="center"/>
        <w:rPr>
          <w:color w:val="auto"/>
        </w:rPr>
      </w:pPr>
      <w:r w:rsidRPr="00841053">
        <w:rPr>
          <w:b/>
          <w:color w:val="auto"/>
          <w:sz w:val="20"/>
        </w:rPr>
        <w:t>[ASSINATURA DA AUTORIDADE COMPETENTE]</w:t>
      </w:r>
    </w:p>
    <w:p w14:paraId="2E61129E" w14:textId="77777777" w:rsidR="00EB6F9C" w:rsidRDefault="00000000">
      <w:pPr>
        <w:pStyle w:val="Ttulo3"/>
        <w:spacing w:after="150"/>
        <w:ind w:left="-5"/>
      </w:pPr>
      <w:r>
        <w:t>17. Responsáveis</w:t>
      </w:r>
    </w:p>
    <w:p w14:paraId="5D140001" w14:textId="77777777" w:rsidR="00EB6F9C" w:rsidRDefault="00000000">
      <w:pPr>
        <w:spacing w:after="83" w:line="262" w:lineRule="auto"/>
        <w:ind w:left="40" w:hanging="10"/>
      </w:pPr>
      <w:r>
        <w:rPr>
          <w:sz w:val="18"/>
        </w:rPr>
        <w:t xml:space="preserve">Todas as assinaturas eletrônicas seguem o horário oficial de Brasília e fundamentam-se no §3º do Art. 4º do </w:t>
      </w:r>
      <w:hyperlink r:id="rId8">
        <w:r w:rsidR="00EB6F9C">
          <w:rPr>
            <w:color w:val="0000FF"/>
            <w:sz w:val="18"/>
            <w:u w:val="single" w:color="0000FF"/>
          </w:rPr>
          <w:t xml:space="preserve">Decreto nº 10.543, de 13 de novembro de </w:t>
        </w:r>
      </w:hyperlink>
      <w:hyperlink r:id="rId9">
        <w:r w:rsidR="00EB6F9C">
          <w:rPr>
            <w:color w:val="0000FF"/>
            <w:sz w:val="18"/>
            <w:u w:val="single" w:color="0000FF"/>
          </w:rPr>
          <w:t>2020</w:t>
        </w:r>
      </w:hyperlink>
      <w:hyperlink r:id="rId10">
        <w:r w:rsidR="00EB6F9C">
          <w:rPr>
            <w:sz w:val="18"/>
          </w:rPr>
          <w:t>.</w:t>
        </w:r>
      </w:hyperlink>
    </w:p>
    <w:p w14:paraId="63511794" w14:textId="77777777" w:rsidR="00EB6F9C" w:rsidRDefault="00000000">
      <w:pPr>
        <w:spacing w:after="54"/>
        <w:ind w:right="7"/>
        <w:jc w:val="center"/>
      </w:pPr>
      <w:r>
        <w:rPr>
          <w:sz w:val="18"/>
        </w:rPr>
        <w:t xml:space="preserve"> </w:t>
      </w:r>
    </w:p>
    <w:p w14:paraId="39027437" w14:textId="77777777" w:rsidR="00EB6F9C" w:rsidRDefault="00000000">
      <w:pPr>
        <w:spacing w:after="54"/>
        <w:ind w:right="7"/>
        <w:jc w:val="center"/>
      </w:pPr>
      <w:r>
        <w:rPr>
          <w:sz w:val="18"/>
        </w:rPr>
        <w:t xml:space="preserve"> </w:t>
      </w:r>
    </w:p>
    <w:p w14:paraId="2E312797" w14:textId="77777777" w:rsidR="00EB6F9C" w:rsidRDefault="00000000">
      <w:pPr>
        <w:spacing w:after="54"/>
        <w:ind w:right="7"/>
        <w:jc w:val="center"/>
      </w:pPr>
      <w:r>
        <w:rPr>
          <w:sz w:val="18"/>
        </w:rPr>
        <w:t xml:space="preserve"> </w:t>
      </w:r>
    </w:p>
    <w:p w14:paraId="2EC89BE1" w14:textId="77777777" w:rsidR="00EB6F9C" w:rsidRDefault="00000000">
      <w:pPr>
        <w:spacing w:after="95"/>
        <w:ind w:right="7"/>
        <w:jc w:val="center"/>
      </w:pPr>
      <w:r>
        <w:rPr>
          <w:sz w:val="18"/>
        </w:rPr>
        <w:t xml:space="preserve"> </w:t>
      </w:r>
    </w:p>
    <w:p w14:paraId="6110E047" w14:textId="77777777" w:rsidR="00EB6F9C" w:rsidRDefault="00000000">
      <w:pPr>
        <w:spacing w:after="18"/>
        <w:ind w:left="10" w:right="7" w:hanging="10"/>
        <w:jc w:val="center"/>
      </w:pPr>
      <w:r>
        <w:rPr>
          <w:b/>
        </w:rPr>
        <w:t>MARCIA VALERIA GUIMARAES CARDOSO MOROSINI</w:t>
      </w:r>
    </w:p>
    <w:p w14:paraId="5F78DFF4" w14:textId="2BA63C63" w:rsidR="00EB6F9C" w:rsidRDefault="00841053">
      <w:pPr>
        <w:spacing w:after="54"/>
        <w:ind w:left="10" w:right="7" w:hanging="10"/>
        <w:jc w:val="center"/>
      </w:pPr>
      <w:r>
        <w:rPr>
          <w:sz w:val="18"/>
        </w:rPr>
        <w:t>Vice-diretora de Ensino e Informação</w:t>
      </w:r>
    </w:p>
    <w:p w14:paraId="3B347D84" w14:textId="77777777" w:rsidR="00EB6F9C" w:rsidRDefault="00000000">
      <w:pPr>
        <w:spacing w:after="54"/>
        <w:ind w:right="7"/>
        <w:jc w:val="center"/>
      </w:pPr>
      <w:r>
        <w:rPr>
          <w:sz w:val="18"/>
        </w:rPr>
        <w:t xml:space="preserve"> </w:t>
      </w:r>
    </w:p>
    <w:p w14:paraId="67BFFDAD" w14:textId="77777777" w:rsidR="00EB6F9C" w:rsidRDefault="00000000">
      <w:pPr>
        <w:spacing w:after="114"/>
        <w:ind w:right="7"/>
        <w:jc w:val="center"/>
      </w:pPr>
      <w:r>
        <w:rPr>
          <w:sz w:val="18"/>
        </w:rPr>
        <w:t xml:space="preserve"> </w:t>
      </w:r>
    </w:p>
    <w:p w14:paraId="4B73D60D" w14:textId="77777777" w:rsidR="00EB6F9C" w:rsidRDefault="00000000">
      <w:pPr>
        <w:spacing w:after="54"/>
        <w:ind w:right="7"/>
        <w:jc w:val="center"/>
      </w:pPr>
      <w:r>
        <w:rPr>
          <w:sz w:val="18"/>
        </w:rPr>
        <w:t xml:space="preserve"> </w:t>
      </w:r>
    </w:p>
    <w:p w14:paraId="35E78265" w14:textId="77777777" w:rsidR="00EB6F9C" w:rsidRDefault="00000000">
      <w:pPr>
        <w:spacing w:after="54"/>
        <w:ind w:right="7"/>
        <w:jc w:val="center"/>
      </w:pPr>
      <w:r>
        <w:rPr>
          <w:sz w:val="18"/>
        </w:rPr>
        <w:t xml:space="preserve"> </w:t>
      </w:r>
    </w:p>
    <w:p w14:paraId="0D823616" w14:textId="77777777" w:rsidR="00EB6F9C" w:rsidRDefault="00000000">
      <w:pPr>
        <w:spacing w:after="54"/>
        <w:ind w:right="7"/>
        <w:jc w:val="center"/>
      </w:pPr>
      <w:r>
        <w:rPr>
          <w:sz w:val="18"/>
        </w:rPr>
        <w:t xml:space="preserve"> </w:t>
      </w:r>
    </w:p>
    <w:p w14:paraId="576191DA" w14:textId="77777777" w:rsidR="00EB6F9C" w:rsidRDefault="00000000">
      <w:pPr>
        <w:spacing w:after="95"/>
        <w:ind w:right="7"/>
        <w:jc w:val="center"/>
      </w:pPr>
      <w:r>
        <w:rPr>
          <w:sz w:val="18"/>
        </w:rPr>
        <w:t xml:space="preserve"> </w:t>
      </w:r>
    </w:p>
    <w:p w14:paraId="55254A4F" w14:textId="2267F55B" w:rsidR="00EB6F9C" w:rsidRDefault="00D53F07">
      <w:pPr>
        <w:pStyle w:val="Ttulo4"/>
        <w:spacing w:after="18"/>
        <w:ind w:right="7"/>
        <w:jc w:val="center"/>
      </w:pPr>
      <w:r>
        <w:rPr>
          <w:sz w:val="22"/>
        </w:rPr>
        <w:t>Geandro Ferreira Pinheiro</w:t>
      </w:r>
    </w:p>
    <w:p w14:paraId="12A0AB0B" w14:textId="77777777" w:rsidR="00EB6F9C" w:rsidRDefault="00000000">
      <w:pPr>
        <w:spacing w:after="54"/>
        <w:ind w:left="10" w:right="7" w:hanging="10"/>
        <w:jc w:val="center"/>
      </w:pPr>
      <w:r>
        <w:rPr>
          <w:sz w:val="18"/>
        </w:rPr>
        <w:t>Autoridade competente</w:t>
      </w:r>
    </w:p>
    <w:p w14:paraId="38CE7F84" w14:textId="77777777" w:rsidR="00EB6F9C" w:rsidRDefault="00000000">
      <w:pPr>
        <w:spacing w:after="54"/>
        <w:ind w:right="7"/>
        <w:jc w:val="center"/>
      </w:pPr>
      <w:r>
        <w:rPr>
          <w:sz w:val="18"/>
        </w:rPr>
        <w:t xml:space="preserve"> </w:t>
      </w:r>
    </w:p>
    <w:p w14:paraId="64FEBF78" w14:textId="77777777" w:rsidR="00EB6F9C" w:rsidRDefault="00000000">
      <w:pPr>
        <w:spacing w:after="0"/>
        <w:ind w:right="7"/>
        <w:jc w:val="center"/>
      </w:pPr>
      <w:r>
        <w:rPr>
          <w:sz w:val="18"/>
        </w:rPr>
        <w:t xml:space="preserve"> </w:t>
      </w:r>
    </w:p>
    <w:p w14:paraId="1C045A9A" w14:textId="77777777" w:rsidR="00EB6F9C" w:rsidRDefault="00EB6F9C">
      <w:pPr>
        <w:sectPr w:rsidR="00EB6F9C">
          <w:headerReference w:type="even" r:id="rId11"/>
          <w:headerReference w:type="default" r:id="rId12"/>
          <w:footerReference w:type="even" r:id="rId13"/>
          <w:footerReference w:type="default" r:id="rId14"/>
          <w:headerReference w:type="first" r:id="rId15"/>
          <w:footerReference w:type="first" r:id="rId16"/>
          <w:pgSz w:w="11906" w:h="16838"/>
          <w:pgMar w:top="299" w:right="397" w:bottom="1163" w:left="404" w:header="720" w:footer="467" w:gutter="0"/>
          <w:cols w:space="720"/>
        </w:sectPr>
      </w:pPr>
    </w:p>
    <w:p w14:paraId="6E149105" w14:textId="77777777" w:rsidR="00EB6F9C" w:rsidRDefault="00000000">
      <w:pPr>
        <w:tabs>
          <w:tab w:val="center" w:pos="1315"/>
          <w:tab w:val="center" w:pos="9178"/>
        </w:tabs>
        <w:spacing w:after="769"/>
      </w:pPr>
      <w:r>
        <w:lastRenderedPageBreak/>
        <w:tab/>
      </w:r>
      <w:r>
        <w:rPr>
          <w:b/>
          <w:sz w:val="18"/>
        </w:rPr>
        <w:t>UASG 254434</w:t>
      </w:r>
      <w:r>
        <w:rPr>
          <w:b/>
          <w:sz w:val="18"/>
        </w:rPr>
        <w:tab/>
        <w:t>Termo de Referência 3/2026</w:t>
      </w:r>
    </w:p>
    <w:p w14:paraId="260C6D2C" w14:textId="77777777" w:rsidR="00EB6F9C" w:rsidRDefault="00000000">
      <w:pPr>
        <w:spacing w:after="79"/>
        <w:ind w:right="7"/>
        <w:jc w:val="center"/>
      </w:pPr>
      <w:r>
        <w:rPr>
          <w:b/>
          <w:sz w:val="36"/>
        </w:rPr>
        <w:t>Lista de Anexos</w:t>
      </w:r>
    </w:p>
    <w:p w14:paraId="45C4EA4E" w14:textId="77777777" w:rsidR="00EB6F9C" w:rsidRDefault="00000000">
      <w:pPr>
        <w:spacing w:after="199" w:line="256" w:lineRule="auto"/>
        <w:ind w:left="860" w:right="42" w:hanging="10"/>
      </w:pPr>
      <w:r>
        <w:rPr>
          <w:sz w:val="18"/>
        </w:rPr>
        <w:t>Atenção: Apenas arquivos nos formatos ".pdf", ".txt", ".jpg", ".jpeg", ".gif" e ".png" enumerados abaixo são anexados diretamente a este documento.</w:t>
      </w:r>
    </w:p>
    <w:p w14:paraId="2E5D8A74" w14:textId="77777777" w:rsidR="00EB6F9C" w:rsidRDefault="00000000">
      <w:pPr>
        <w:spacing w:after="4" w:line="256" w:lineRule="auto"/>
        <w:ind w:left="1231" w:right="42" w:hanging="10"/>
      </w:pPr>
      <w:r>
        <w:rPr>
          <w:noProof/>
        </w:rPr>
        <mc:AlternateContent>
          <mc:Choice Requires="wpg">
            <w:drawing>
              <wp:anchor distT="0" distB="0" distL="114300" distR="114300" simplePos="0" relativeHeight="251659264" behindDoc="0" locked="0" layoutInCell="1" allowOverlap="1" wp14:anchorId="66DB1823" wp14:editId="7E39D798">
                <wp:simplePos x="0" y="0"/>
                <wp:positionH relativeFrom="column">
                  <wp:posOffset>775208</wp:posOffset>
                </wp:positionH>
                <wp:positionV relativeFrom="paragraph">
                  <wp:posOffset>23463</wp:posOffset>
                </wp:positionV>
                <wp:extent cx="48641" cy="781939"/>
                <wp:effectExtent l="0" t="0" r="0" b="0"/>
                <wp:wrapSquare wrapText="bothSides"/>
                <wp:docPr id="178312" name="Group 178312"/>
                <wp:cNvGraphicFramePr/>
                <a:graphic xmlns:a="http://schemas.openxmlformats.org/drawingml/2006/main">
                  <a:graphicData uri="http://schemas.microsoft.com/office/word/2010/wordprocessingGroup">
                    <wpg:wgp>
                      <wpg:cNvGrpSpPr/>
                      <wpg:grpSpPr>
                        <a:xfrm>
                          <a:off x="0" y="0"/>
                          <a:ext cx="48641" cy="781939"/>
                          <a:chOff x="0" y="0"/>
                          <a:chExt cx="48641" cy="781939"/>
                        </a:xfrm>
                      </wpg:grpSpPr>
                      <wps:wsp>
                        <wps:cNvPr id="2981" name="Shape 2981"/>
                        <wps:cNvSpPr/>
                        <wps:spPr>
                          <a:xfrm>
                            <a:off x="0" y="0"/>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82" name="Shape 2982"/>
                        <wps:cNvSpPr/>
                        <wps:spPr>
                          <a:xfrm>
                            <a:off x="0" y="146685"/>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83" name="Shape 2983"/>
                        <wps:cNvSpPr/>
                        <wps:spPr>
                          <a:xfrm>
                            <a:off x="0" y="293370"/>
                            <a:ext cx="48641" cy="48513"/>
                          </a:xfrm>
                          <a:custGeom>
                            <a:avLst/>
                            <a:gdLst/>
                            <a:ahLst/>
                            <a:cxnLst/>
                            <a:rect l="0" t="0" r="0" b="0"/>
                            <a:pathLst>
                              <a:path w="48641" h="48513">
                                <a:moveTo>
                                  <a:pt x="24384" y="0"/>
                                </a:moveTo>
                                <a:cubicBezTo>
                                  <a:pt x="37719" y="0"/>
                                  <a:pt x="48641" y="10795"/>
                                  <a:pt x="48641" y="24257"/>
                                </a:cubicBezTo>
                                <a:cubicBezTo>
                                  <a:pt x="48641" y="37719"/>
                                  <a:pt x="37719" y="48513"/>
                                  <a:pt x="24384" y="48513"/>
                                </a:cubicBezTo>
                                <a:cubicBezTo>
                                  <a:pt x="10922" y="48513"/>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84" name="Shape 2984"/>
                        <wps:cNvSpPr/>
                        <wps:spPr>
                          <a:xfrm>
                            <a:off x="0" y="440055"/>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85" name="Shape 2985"/>
                        <wps:cNvSpPr/>
                        <wps:spPr>
                          <a:xfrm>
                            <a:off x="0" y="586740"/>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2986" name="Shape 2986"/>
                        <wps:cNvSpPr/>
                        <wps:spPr>
                          <a:xfrm>
                            <a:off x="0" y="733425"/>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78312" style="width:3.83pt;height:61.57pt;position:absolute;mso-position-horizontal-relative:text;mso-position-horizontal:absolute;margin-left:61.04pt;mso-position-vertical-relative:text;margin-top:1.84747pt;" coordsize="486,7819">
                <v:shape id="Shape 2981" style="position:absolute;width:486;height:485;left:0;top:0;" coordsize="48641,48514" path="m24384,0c37719,0,48641,10795,48641,24257c48641,37719,37719,48514,24384,48514c10922,48514,0,37719,0,24257c0,10795,10922,0,24384,0x">
                  <v:stroke weight="0pt" endcap="square" joinstyle="miter" miterlimit="10" on="false" color="#000000" opacity="0"/>
                  <v:fill on="true" color="#000000"/>
                </v:shape>
                <v:shape id="Shape 2982" style="position:absolute;width:486;height:485;left:0;top:1466;" coordsize="48641,48514" path="m24384,0c37719,0,48641,10795,48641,24257c48641,37719,37719,48514,24384,48514c10922,48514,0,37719,0,24257c0,10795,10922,0,24384,0x">
                  <v:stroke weight="0pt" endcap="square" joinstyle="miter" miterlimit="10" on="false" color="#000000" opacity="0"/>
                  <v:fill on="true" color="#000000"/>
                </v:shape>
                <v:shape id="Shape 2983" style="position:absolute;width:486;height:485;left:0;top:2933;" coordsize="48641,48513" path="m24384,0c37719,0,48641,10795,48641,24257c48641,37719,37719,48513,24384,48513c10922,48513,0,37719,0,24257c0,10795,10922,0,24384,0x">
                  <v:stroke weight="0pt" endcap="square" joinstyle="miter" miterlimit="10" on="false" color="#000000" opacity="0"/>
                  <v:fill on="true" color="#000000"/>
                </v:shape>
                <v:shape id="Shape 2984" style="position:absolute;width:486;height:485;left:0;top:4400;" coordsize="48641,48514" path="m24384,0c37719,0,48641,10795,48641,24257c48641,37719,37719,48514,24384,48514c10922,48514,0,37719,0,24257c0,10795,10922,0,24384,0x">
                  <v:stroke weight="0pt" endcap="square" joinstyle="miter" miterlimit="10" on="false" color="#000000" opacity="0"/>
                  <v:fill on="true" color="#000000"/>
                </v:shape>
                <v:shape id="Shape 2985" style="position:absolute;width:486;height:485;left:0;top:5867;" coordsize="48641,48514" path="m24384,0c37719,0,48641,10795,48641,24257c48641,37719,37719,48514,24384,48514c10922,48514,0,37719,0,24257c0,10795,10922,0,24384,0x">
                  <v:stroke weight="0pt" endcap="square" joinstyle="miter" miterlimit="10" on="false" color="#000000" opacity="0"/>
                  <v:fill on="true" color="#000000"/>
                </v:shape>
                <v:shape id="Shape 2986" style="position:absolute;width:486;height:485;left:0;top:7334;" coordsize="48641,48514" path="m24384,0c37719,0,48641,10795,48641,24257c48641,37719,37719,48514,24384,48514c10922,48514,0,37719,0,24257c0,10795,10922,0,24384,0x">
                  <v:stroke weight="0pt" endcap="square" joinstyle="miter" miterlimit="10" on="false" color="#000000" opacity="0"/>
                  <v:fill on="true" color="#000000"/>
                </v:shape>
                <w10:wrap type="square"/>
              </v:group>
            </w:pict>
          </mc:Fallback>
        </mc:AlternateContent>
      </w:r>
      <w:r>
        <w:rPr>
          <w:sz w:val="18"/>
        </w:rPr>
        <w:t>Anexo I - Anexo I - Termo de Referencia.pdf (745.26 KB)</w:t>
      </w:r>
    </w:p>
    <w:p w14:paraId="55954EFE" w14:textId="77777777" w:rsidR="00EB6F9C" w:rsidRDefault="00000000">
      <w:pPr>
        <w:spacing w:after="4" w:line="256" w:lineRule="auto"/>
        <w:ind w:left="1231" w:right="42" w:hanging="10"/>
      </w:pPr>
      <w:r>
        <w:rPr>
          <w:sz w:val="18"/>
        </w:rPr>
        <w:t>Anexo II - Anexo II Ata de Registro de Precos.pdf (313.77 KB)</w:t>
      </w:r>
    </w:p>
    <w:p w14:paraId="5C0451B8" w14:textId="77777777" w:rsidR="00EB6F9C" w:rsidRDefault="00000000">
      <w:pPr>
        <w:spacing w:after="4" w:line="256" w:lineRule="auto"/>
        <w:ind w:left="1231" w:right="42" w:hanging="10"/>
      </w:pPr>
      <w:r>
        <w:rPr>
          <w:sz w:val="18"/>
        </w:rPr>
        <w:t>Anexo III - Anexo III Proposta Pro Forma.pdf (269.1 KB)</w:t>
      </w:r>
    </w:p>
    <w:p w14:paraId="2CBFEBD1" w14:textId="77777777" w:rsidR="00EB6F9C" w:rsidRDefault="00000000">
      <w:pPr>
        <w:spacing w:after="4" w:line="256" w:lineRule="auto"/>
        <w:ind w:left="1231" w:right="4926" w:hanging="10"/>
      </w:pPr>
      <w:r>
        <w:rPr>
          <w:sz w:val="18"/>
        </w:rPr>
        <w:t>Anexo IV - Anexo IV Portaria 1-2026.pdf (533.87 KB) Anexo V - Anexo V Portaria 53-2021.pdf (235.46 KB)</w:t>
      </w:r>
    </w:p>
    <w:p w14:paraId="59C680F3" w14:textId="77777777" w:rsidR="00EB6F9C" w:rsidRDefault="00000000">
      <w:pPr>
        <w:spacing w:after="4" w:line="256" w:lineRule="auto"/>
        <w:ind w:left="1231" w:right="42" w:hanging="10"/>
      </w:pPr>
      <w:r>
        <w:rPr>
          <w:sz w:val="18"/>
        </w:rPr>
        <w:t>Anexo VI - Anexo VI Mapa de Riscos.pdf (86.67 KB)</w:t>
      </w:r>
      <w:r>
        <w:br w:type="page"/>
      </w:r>
    </w:p>
    <w:p w14:paraId="2F4DC3D1" w14:textId="77777777" w:rsidR="00EB6F9C" w:rsidRDefault="00000000">
      <w:pPr>
        <w:tabs>
          <w:tab w:val="right" w:pos="11105"/>
        </w:tabs>
        <w:spacing w:after="319"/>
        <w:ind w:left="-120"/>
      </w:pPr>
      <w:r>
        <w:rPr>
          <w:noProof/>
        </w:rPr>
        <w:lastRenderedPageBreak/>
        <w:drawing>
          <wp:inline distT="0" distB="0" distL="0" distR="0" wp14:anchorId="0C10DD1B" wp14:editId="7DFF0416">
            <wp:extent cx="1028700" cy="219075"/>
            <wp:effectExtent l="0" t="0" r="0" b="0"/>
            <wp:docPr id="3167" name="Picture 3167"/>
            <wp:cNvGraphicFramePr/>
            <a:graphic xmlns:a="http://schemas.openxmlformats.org/drawingml/2006/main">
              <a:graphicData uri="http://schemas.openxmlformats.org/drawingml/2006/picture">
                <pic:pic xmlns:pic="http://schemas.openxmlformats.org/drawingml/2006/picture">
                  <pic:nvPicPr>
                    <pic:cNvPr id="3167" name="Picture 3167"/>
                    <pic:cNvPicPr/>
                  </pic:nvPicPr>
                  <pic:blipFill>
                    <a:blip r:embed="rId7"/>
                    <a:stretch>
                      <a:fillRect/>
                    </a:stretch>
                  </pic:blipFill>
                  <pic:spPr>
                    <a:xfrm>
                      <a:off x="0" y="0"/>
                      <a:ext cx="1028700" cy="219075"/>
                    </a:xfrm>
                    <a:prstGeom prst="rect">
                      <a:avLst/>
                    </a:prstGeom>
                  </pic:spPr>
                </pic:pic>
              </a:graphicData>
            </a:graphic>
          </wp:inline>
        </w:drawing>
      </w:r>
      <w:r>
        <w:rPr>
          <w:b/>
          <w:sz w:val="18"/>
        </w:rPr>
        <w:tab/>
        <w:t>UASG 254434</w:t>
      </w:r>
    </w:p>
    <w:p w14:paraId="555E0516" w14:textId="77777777" w:rsidR="00EB6F9C" w:rsidRDefault="00000000">
      <w:pPr>
        <w:spacing w:after="391"/>
        <w:ind w:right="6"/>
        <w:jc w:val="center"/>
      </w:pPr>
      <w:r>
        <w:rPr>
          <w:b/>
          <w:sz w:val="21"/>
        </w:rPr>
        <w:t>ESCOLA POLITECNICA DE SAUDE JOAQUIM VENANCIO</w:t>
      </w:r>
    </w:p>
    <w:p w14:paraId="12F606DE" w14:textId="77777777" w:rsidR="00EB6F9C" w:rsidRDefault="00000000">
      <w:pPr>
        <w:spacing w:after="583"/>
        <w:ind w:right="6"/>
        <w:jc w:val="center"/>
      </w:pPr>
      <w:r>
        <w:rPr>
          <w:b/>
          <w:sz w:val="36"/>
        </w:rPr>
        <w:t>Termo de Referência 2/2026</w:t>
      </w:r>
    </w:p>
    <w:p w14:paraId="03723F61" w14:textId="77777777" w:rsidR="00EB6F9C" w:rsidRDefault="00000000">
      <w:pPr>
        <w:pStyle w:val="Ttulo3"/>
        <w:spacing w:after="156"/>
        <w:ind w:left="-5" w:right="48"/>
      </w:pPr>
      <w:r>
        <w:t>Informações Básicas</w:t>
      </w:r>
    </w:p>
    <w:p w14:paraId="50F61FB7" w14:textId="77777777" w:rsidR="00EB6F9C" w:rsidRDefault="00000000">
      <w:pPr>
        <w:spacing w:after="0"/>
        <w:ind w:left="40" w:hanging="10"/>
      </w:pPr>
      <w:r>
        <w:rPr>
          <w:b/>
          <w:sz w:val="18"/>
        </w:rPr>
        <w:t xml:space="preserve">Número do </w:t>
      </w:r>
    </w:p>
    <w:p w14:paraId="0D2B8128" w14:textId="77777777" w:rsidR="00EB6F9C" w:rsidRDefault="00000000">
      <w:pPr>
        <w:spacing w:after="58"/>
        <w:ind w:left="30" w:firstLine="1459"/>
      </w:pPr>
      <w:r>
        <w:rPr>
          <w:b/>
          <w:sz w:val="18"/>
        </w:rPr>
        <w:t>UASG</w:t>
      </w:r>
      <w:r>
        <w:rPr>
          <w:b/>
          <w:sz w:val="18"/>
        </w:rPr>
        <w:tab/>
        <w:t>Editado por</w:t>
      </w:r>
      <w:r>
        <w:rPr>
          <w:b/>
          <w:sz w:val="18"/>
        </w:rPr>
        <w:tab/>
        <w:t>Atualizado em artefato</w:t>
      </w:r>
    </w:p>
    <w:p w14:paraId="59068E8E" w14:textId="77777777" w:rsidR="00EB6F9C" w:rsidRDefault="00000000">
      <w:pPr>
        <w:pStyle w:val="Ttulo4"/>
        <w:tabs>
          <w:tab w:val="center" w:pos="3657"/>
          <w:tab w:val="center" w:pos="7749"/>
          <w:tab w:val="center" w:pos="10130"/>
        </w:tabs>
        <w:spacing w:after="0"/>
        <w:ind w:left="0" w:firstLine="0"/>
      </w:pPr>
      <w:r>
        <w:rPr>
          <w:b w:val="0"/>
          <w:sz w:val="22"/>
        </w:rPr>
        <w:tab/>
      </w:r>
      <w:r>
        <w:rPr>
          <w:b w:val="0"/>
          <w:sz w:val="18"/>
        </w:rPr>
        <w:t xml:space="preserve">254434-ESCOLA POLITECNICA DE SAUDE JOAQUIM </w:t>
      </w:r>
      <w:r>
        <w:rPr>
          <w:b w:val="0"/>
          <w:sz w:val="18"/>
        </w:rPr>
        <w:tab/>
        <w:t xml:space="preserve">DANYELLE NOGUEIRA BRAGA </w:t>
      </w:r>
      <w:r>
        <w:rPr>
          <w:b w:val="0"/>
          <w:sz w:val="18"/>
        </w:rPr>
        <w:tab/>
        <w:t xml:space="preserve">02/06/2026 21:32 (v </w:t>
      </w:r>
    </w:p>
    <w:p w14:paraId="6B97D22C" w14:textId="77777777" w:rsidR="00EB6F9C" w:rsidRDefault="00000000">
      <w:pPr>
        <w:spacing w:after="0" w:line="262" w:lineRule="auto"/>
        <w:ind w:left="-5" w:hanging="10"/>
        <w:jc w:val="both"/>
      </w:pPr>
      <w:r>
        <w:rPr>
          <w:sz w:val="18"/>
        </w:rPr>
        <w:t>2/2026</w:t>
      </w:r>
    </w:p>
    <w:p w14:paraId="3A66D41A" w14:textId="77777777" w:rsidR="00EB6F9C" w:rsidRDefault="00000000">
      <w:pPr>
        <w:tabs>
          <w:tab w:val="center" w:pos="1973"/>
          <w:tab w:val="center" w:pos="6680"/>
          <w:tab w:val="center" w:pos="9538"/>
        </w:tabs>
        <w:spacing w:after="59"/>
      </w:pPr>
      <w:r>
        <w:tab/>
      </w:r>
      <w:r>
        <w:rPr>
          <w:sz w:val="18"/>
        </w:rPr>
        <w:t>VENANCIO</w:t>
      </w:r>
      <w:r>
        <w:rPr>
          <w:sz w:val="18"/>
        </w:rPr>
        <w:tab/>
        <w:t>CRUZ</w:t>
      </w:r>
      <w:r>
        <w:rPr>
          <w:sz w:val="18"/>
        </w:rPr>
        <w:tab/>
        <w:t>0.6)</w:t>
      </w:r>
    </w:p>
    <w:p w14:paraId="15E3B580" w14:textId="77777777" w:rsidR="00EB6F9C" w:rsidRDefault="00000000">
      <w:pPr>
        <w:spacing w:after="58"/>
        <w:ind w:left="40" w:hanging="10"/>
      </w:pPr>
      <w:r>
        <w:rPr>
          <w:b/>
          <w:sz w:val="18"/>
        </w:rPr>
        <w:t>Status</w:t>
      </w:r>
    </w:p>
    <w:p w14:paraId="5BB6B0FC" w14:textId="77777777" w:rsidR="00EB6F9C" w:rsidRDefault="00000000">
      <w:pPr>
        <w:spacing w:after="247" w:line="262" w:lineRule="auto"/>
        <w:ind w:left="-5" w:hanging="10"/>
        <w:jc w:val="both"/>
      </w:pPr>
      <w:r>
        <w:rPr>
          <w:sz w:val="18"/>
        </w:rPr>
        <w:t>CONCLUIDO</w:t>
      </w:r>
    </w:p>
    <w:p w14:paraId="0AB0AA50" w14:textId="77777777" w:rsidR="00EB6F9C" w:rsidRDefault="00000000">
      <w:pPr>
        <w:pStyle w:val="Ttulo4"/>
        <w:spacing w:after="0"/>
        <w:ind w:left="0" w:firstLine="0"/>
      </w:pPr>
      <w:r>
        <w:rPr>
          <w:sz w:val="21"/>
        </w:rPr>
        <w:t>Outras informações</w:t>
      </w:r>
    </w:p>
    <w:p w14:paraId="36826EB8" w14:textId="77777777" w:rsidR="00EB6F9C" w:rsidRDefault="00000000">
      <w:pPr>
        <w:spacing w:after="177"/>
      </w:pPr>
      <w:r>
        <w:rPr>
          <w:noProof/>
        </w:rPr>
        <mc:AlternateContent>
          <mc:Choice Requires="wpg">
            <w:drawing>
              <wp:inline distT="0" distB="0" distL="0" distR="0" wp14:anchorId="3B4CB16F" wp14:editId="083FC977">
                <wp:extent cx="7047484" cy="9525"/>
                <wp:effectExtent l="0" t="0" r="0" b="0"/>
                <wp:docPr id="179776" name="Group 179776"/>
                <wp:cNvGraphicFramePr/>
                <a:graphic xmlns:a="http://schemas.openxmlformats.org/drawingml/2006/main">
                  <a:graphicData uri="http://schemas.microsoft.com/office/word/2010/wordprocessingGroup">
                    <wpg:wgp>
                      <wpg:cNvGrpSpPr/>
                      <wpg:grpSpPr>
                        <a:xfrm>
                          <a:off x="0" y="0"/>
                          <a:ext cx="7047484" cy="9525"/>
                          <a:chOff x="0" y="0"/>
                          <a:chExt cx="7047484" cy="9525"/>
                        </a:xfrm>
                      </wpg:grpSpPr>
                      <wps:wsp>
                        <wps:cNvPr id="224617" name="Shape 224617"/>
                        <wps:cNvSpPr/>
                        <wps:spPr>
                          <a:xfrm>
                            <a:off x="0" y="0"/>
                            <a:ext cx="7047484" cy="9525"/>
                          </a:xfrm>
                          <a:custGeom>
                            <a:avLst/>
                            <a:gdLst/>
                            <a:ahLst/>
                            <a:cxnLst/>
                            <a:rect l="0" t="0" r="0" b="0"/>
                            <a:pathLst>
                              <a:path w="7047484" h="9525">
                                <a:moveTo>
                                  <a:pt x="0" y="0"/>
                                </a:moveTo>
                                <a:lnTo>
                                  <a:pt x="7047484" y="0"/>
                                </a:lnTo>
                                <a:lnTo>
                                  <a:pt x="7047484" y="9525"/>
                                </a:lnTo>
                                <a:lnTo>
                                  <a:pt x="0" y="9525"/>
                                </a:lnTo>
                                <a:lnTo>
                                  <a:pt x="0" y="0"/>
                                </a:lnTo>
                              </a:path>
                            </a:pathLst>
                          </a:custGeom>
                          <a:ln w="0" cap="sq">
                            <a:miter lim="127000"/>
                          </a:ln>
                        </wps:spPr>
                        <wps:style>
                          <a:lnRef idx="0">
                            <a:srgbClr val="000000">
                              <a:alpha val="0"/>
                            </a:srgbClr>
                          </a:lnRef>
                          <a:fillRef idx="1">
                            <a:srgbClr val="999999"/>
                          </a:fillRef>
                          <a:effectRef idx="0">
                            <a:scrgbClr r="0" g="0" b="0"/>
                          </a:effectRef>
                          <a:fontRef idx="none"/>
                        </wps:style>
                        <wps:bodyPr/>
                      </wps:wsp>
                    </wpg:wgp>
                  </a:graphicData>
                </a:graphic>
              </wp:inline>
            </w:drawing>
          </mc:Choice>
          <mc:Fallback xmlns:a="http://schemas.openxmlformats.org/drawingml/2006/main">
            <w:pict>
              <v:group id="Group 179776" style="width:554.92pt;height:0.75pt;mso-position-horizontal-relative:char;mso-position-vertical-relative:line" coordsize="70474,95">
                <v:shape id="Shape 224618" style="position:absolute;width:70474;height:95;left:0;top:0;" coordsize="7047484,9525" path="m0,0l7047484,0l7047484,9525l0,9525l0,0">
                  <v:stroke weight="0pt" endcap="square" joinstyle="miter" miterlimit="10" on="false" color="#000000" opacity="0"/>
                  <v:fill on="true" color="#999999"/>
                </v:shape>
              </v:group>
            </w:pict>
          </mc:Fallback>
        </mc:AlternateContent>
      </w:r>
    </w:p>
    <w:tbl>
      <w:tblPr>
        <w:tblStyle w:val="TableGrid"/>
        <w:tblW w:w="10810" w:type="dxa"/>
        <w:tblInd w:w="45" w:type="dxa"/>
        <w:tblLook w:val="04A0" w:firstRow="1" w:lastRow="0" w:firstColumn="1" w:lastColumn="0" w:noHBand="0" w:noVBand="1"/>
      </w:tblPr>
      <w:tblGrid>
        <w:gridCol w:w="7197"/>
        <w:gridCol w:w="1928"/>
        <w:gridCol w:w="1685"/>
      </w:tblGrid>
      <w:tr w:rsidR="00EB6F9C" w14:paraId="17AA0289" w14:textId="77777777">
        <w:trPr>
          <w:trHeight w:val="482"/>
        </w:trPr>
        <w:tc>
          <w:tcPr>
            <w:tcW w:w="7197" w:type="dxa"/>
            <w:tcBorders>
              <w:top w:val="nil"/>
              <w:left w:val="nil"/>
              <w:bottom w:val="nil"/>
              <w:right w:val="nil"/>
            </w:tcBorders>
            <w:vAlign w:val="center"/>
          </w:tcPr>
          <w:p w14:paraId="44DE5066" w14:textId="77777777" w:rsidR="00EB6F9C" w:rsidRDefault="00000000">
            <w:r>
              <w:rPr>
                <w:b/>
                <w:sz w:val="18"/>
              </w:rPr>
              <w:t>Categoria</w:t>
            </w:r>
          </w:p>
        </w:tc>
        <w:tc>
          <w:tcPr>
            <w:tcW w:w="1928" w:type="dxa"/>
            <w:tcBorders>
              <w:top w:val="nil"/>
              <w:left w:val="nil"/>
              <w:bottom w:val="nil"/>
              <w:right w:val="nil"/>
            </w:tcBorders>
          </w:tcPr>
          <w:p w14:paraId="1FBF44CE" w14:textId="77777777" w:rsidR="00EB6F9C" w:rsidRDefault="00000000">
            <w:pPr>
              <w:ind w:right="59"/>
            </w:pPr>
            <w:r>
              <w:rPr>
                <w:b/>
                <w:sz w:val="18"/>
              </w:rPr>
              <w:t>Número da Contratação</w:t>
            </w:r>
          </w:p>
        </w:tc>
        <w:tc>
          <w:tcPr>
            <w:tcW w:w="1685" w:type="dxa"/>
            <w:tcBorders>
              <w:top w:val="nil"/>
              <w:left w:val="nil"/>
              <w:bottom w:val="nil"/>
              <w:right w:val="nil"/>
            </w:tcBorders>
          </w:tcPr>
          <w:p w14:paraId="07BF4DF5" w14:textId="77777777" w:rsidR="00EB6F9C" w:rsidRDefault="00000000">
            <w:r>
              <w:rPr>
                <w:b/>
                <w:sz w:val="18"/>
              </w:rPr>
              <w:t xml:space="preserve">Processo </w:t>
            </w:r>
          </w:p>
          <w:p w14:paraId="511E6F8B" w14:textId="77777777" w:rsidR="00EB6F9C" w:rsidRDefault="00000000">
            <w:r>
              <w:rPr>
                <w:b/>
                <w:sz w:val="18"/>
              </w:rPr>
              <w:t>Administrativo</w:t>
            </w:r>
          </w:p>
        </w:tc>
      </w:tr>
      <w:tr w:rsidR="00EB6F9C" w14:paraId="287955C3" w14:textId="77777777">
        <w:trPr>
          <w:trHeight w:val="361"/>
        </w:trPr>
        <w:tc>
          <w:tcPr>
            <w:tcW w:w="7197" w:type="dxa"/>
            <w:tcBorders>
              <w:top w:val="nil"/>
              <w:left w:val="nil"/>
              <w:bottom w:val="nil"/>
              <w:right w:val="nil"/>
            </w:tcBorders>
          </w:tcPr>
          <w:p w14:paraId="70300FD8" w14:textId="77777777" w:rsidR="00EB6F9C" w:rsidRDefault="00000000">
            <w:r>
              <w:rPr>
                <w:sz w:val="18"/>
              </w:rPr>
              <w:t>V - prestação de serviços, inclusive os técnico-profissionais especializados/Serviço não-</w:t>
            </w:r>
          </w:p>
        </w:tc>
        <w:tc>
          <w:tcPr>
            <w:tcW w:w="1928" w:type="dxa"/>
            <w:tcBorders>
              <w:top w:val="nil"/>
              <w:left w:val="nil"/>
              <w:bottom w:val="nil"/>
              <w:right w:val="nil"/>
            </w:tcBorders>
            <w:vAlign w:val="bottom"/>
          </w:tcPr>
          <w:p w14:paraId="7EDCB5A5" w14:textId="77777777" w:rsidR="00EB6F9C" w:rsidRDefault="00000000">
            <w:r>
              <w:rPr>
                <w:sz w:val="18"/>
              </w:rPr>
              <w:t>23/2026</w:t>
            </w:r>
          </w:p>
        </w:tc>
        <w:tc>
          <w:tcPr>
            <w:tcW w:w="1685" w:type="dxa"/>
            <w:tcBorders>
              <w:top w:val="nil"/>
              <w:left w:val="nil"/>
              <w:bottom w:val="nil"/>
              <w:right w:val="nil"/>
            </w:tcBorders>
            <w:vAlign w:val="bottom"/>
          </w:tcPr>
          <w:p w14:paraId="74317599" w14:textId="77777777" w:rsidR="00EB6F9C" w:rsidRDefault="00000000">
            <w:pPr>
              <w:jc w:val="both"/>
            </w:pPr>
            <w:r>
              <w:rPr>
                <w:sz w:val="18"/>
              </w:rPr>
              <w:t>25430.000102/2026-33</w:t>
            </w:r>
          </w:p>
        </w:tc>
      </w:tr>
    </w:tbl>
    <w:p w14:paraId="51DBD1F6" w14:textId="77777777" w:rsidR="00EB6F9C" w:rsidRDefault="00000000">
      <w:pPr>
        <w:spacing w:after="567" w:line="262" w:lineRule="auto"/>
        <w:ind w:left="-5" w:hanging="10"/>
        <w:jc w:val="both"/>
      </w:pPr>
      <w:r>
        <w:rPr>
          <w:sz w:val="18"/>
        </w:rPr>
        <w:t>continuado</w:t>
      </w:r>
    </w:p>
    <w:p w14:paraId="42DEC698" w14:textId="77777777" w:rsidR="00841053" w:rsidRPr="009577F4" w:rsidRDefault="00841053" w:rsidP="00841053">
      <w:pPr>
        <w:spacing w:before="120" w:afterLines="100" w:after="240" w:line="312" w:lineRule="auto"/>
        <w:jc w:val="center"/>
        <w:rPr>
          <w:rFonts w:ascii="Arial" w:eastAsia="Times New Roman" w:hAnsi="Arial" w:cs="Arial"/>
          <w:b/>
          <w:iCs/>
          <w:sz w:val="20"/>
          <w:szCs w:val="20"/>
        </w:rPr>
      </w:pPr>
      <w:r w:rsidRPr="009577F4">
        <w:rPr>
          <w:rFonts w:ascii="Arial" w:eastAsia="Times New Roman" w:hAnsi="Arial" w:cs="Arial"/>
          <w:b/>
          <w:iCs/>
          <w:sz w:val="20"/>
          <w:szCs w:val="20"/>
        </w:rPr>
        <w:t>FUNDAÇÃO OSWALDO CRUZ</w:t>
      </w:r>
    </w:p>
    <w:p w14:paraId="77759BB8" w14:textId="77777777" w:rsidR="00841053" w:rsidRPr="009577F4" w:rsidRDefault="00841053" w:rsidP="00841053">
      <w:pPr>
        <w:spacing w:before="120" w:afterLines="100" w:after="240" w:line="312" w:lineRule="auto"/>
        <w:jc w:val="center"/>
        <w:rPr>
          <w:rFonts w:ascii="Arial" w:eastAsia="Times New Roman" w:hAnsi="Arial" w:cs="Arial"/>
          <w:b/>
          <w:iCs/>
          <w:sz w:val="20"/>
          <w:szCs w:val="20"/>
        </w:rPr>
      </w:pPr>
      <w:r w:rsidRPr="009577F4">
        <w:rPr>
          <w:rFonts w:ascii="Arial" w:eastAsia="Times New Roman" w:hAnsi="Arial" w:cs="Arial"/>
          <w:b/>
          <w:iCs/>
          <w:sz w:val="20"/>
          <w:szCs w:val="20"/>
        </w:rPr>
        <w:t>ESCOLA POLITÉCNICA DE SAÚDE JOAQUIM VENÂNCIO - EPSJV</w:t>
      </w:r>
    </w:p>
    <w:p w14:paraId="75E3CE43" w14:textId="77777777" w:rsidR="00841053" w:rsidRPr="00B56759" w:rsidRDefault="00841053" w:rsidP="00841053">
      <w:pPr>
        <w:spacing w:before="120" w:afterLines="120" w:after="288" w:line="312" w:lineRule="auto"/>
        <w:jc w:val="center"/>
        <w:rPr>
          <w:rFonts w:ascii="Arial" w:hAnsi="Arial" w:cs="Arial"/>
          <w:bCs/>
          <w:color w:val="auto"/>
          <w:sz w:val="20"/>
          <w:szCs w:val="20"/>
        </w:rPr>
      </w:pPr>
      <w:r w:rsidRPr="00B56759">
        <w:rPr>
          <w:rFonts w:ascii="Arial" w:hAnsi="Arial" w:cs="Arial"/>
          <w:color w:val="auto"/>
          <w:sz w:val="20"/>
          <w:szCs w:val="20"/>
        </w:rPr>
        <w:t>(Processo Administrativo n</w:t>
      </w:r>
      <w:r w:rsidRPr="00B56759">
        <w:rPr>
          <w:rFonts w:ascii="Arial" w:hAnsi="Arial" w:cs="Arial"/>
          <w:bCs/>
          <w:color w:val="auto"/>
          <w:sz w:val="20"/>
          <w:szCs w:val="20"/>
        </w:rPr>
        <w:t>° 25430.000102/2026-33)</w:t>
      </w:r>
    </w:p>
    <w:p w14:paraId="3F6CDA40" w14:textId="77777777" w:rsidR="00841053" w:rsidRPr="00841053" w:rsidRDefault="00841053" w:rsidP="00841053">
      <w:pPr>
        <w:pStyle w:val="Nvel02"/>
        <w:rPr>
          <w:color w:val="auto"/>
        </w:rPr>
      </w:pPr>
      <w:bookmarkStart w:id="0" w:name="_Ref172095982"/>
      <w:bookmarkStart w:id="1" w:name="_Hlk82473550"/>
      <w:r w:rsidRPr="00B56759">
        <w:rPr>
          <w:color w:val="auto"/>
        </w:rPr>
        <w:t xml:space="preserve">Registro de preços para contratação de serviço de locação de transporte rodoviário (ônibus) por 12 meses, nos termos da tabela abaixo, conforme </w:t>
      </w:r>
      <w:r w:rsidRPr="00841053">
        <w:rPr>
          <w:color w:val="auto"/>
        </w:rPr>
        <w:t>condições e exigências estabelecidas neste instrumento.</w:t>
      </w:r>
      <w:bookmarkEnd w:id="0"/>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9"/>
        <w:gridCol w:w="2693"/>
        <w:gridCol w:w="1134"/>
        <w:gridCol w:w="1418"/>
        <w:gridCol w:w="1276"/>
        <w:gridCol w:w="1275"/>
        <w:gridCol w:w="1134"/>
      </w:tblGrid>
      <w:tr w:rsidR="00841053" w:rsidRPr="00841053" w14:paraId="4F26F3A3" w14:textId="77777777" w:rsidTr="00B52254">
        <w:trPr>
          <w:trHeight w:hRule="exact" w:val="85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D911B" w14:textId="77777777" w:rsidR="00841053" w:rsidRPr="00841053" w:rsidRDefault="00841053" w:rsidP="00B52254">
            <w:pPr>
              <w:widowControl w:val="0"/>
              <w:suppressAutoHyphens/>
              <w:spacing w:before="120" w:afterLines="120" w:after="288" w:line="312" w:lineRule="auto"/>
              <w:jc w:val="center"/>
              <w:rPr>
                <w:rFonts w:ascii="Arial" w:hAnsi="Arial" w:cs="Arial"/>
                <w:b/>
                <w:color w:val="auto"/>
                <w:sz w:val="20"/>
                <w:szCs w:val="20"/>
              </w:rPr>
            </w:pPr>
            <w:r w:rsidRPr="00841053">
              <w:rPr>
                <w:rFonts w:ascii="Arial" w:hAnsi="Arial" w:cs="Arial"/>
                <w:b/>
                <w:bCs/>
                <w:color w:val="auto"/>
                <w:sz w:val="20"/>
                <w:szCs w:val="20"/>
              </w:rPr>
              <w:t>ITEM</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49A12"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20"/>
                <w:szCs w:val="20"/>
              </w:rPr>
            </w:pPr>
            <w:r w:rsidRPr="00841053">
              <w:rPr>
                <w:rFonts w:ascii="Arial" w:hAnsi="Arial" w:cs="Arial"/>
                <w:b/>
                <w:bCs/>
                <w:color w:val="auto"/>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74F2D"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20"/>
                <w:szCs w:val="20"/>
              </w:rPr>
            </w:pPr>
            <w:r w:rsidRPr="00841053">
              <w:rPr>
                <w:rFonts w:ascii="Arial" w:hAnsi="Arial" w:cs="Arial"/>
                <w:b/>
                <w:bCs/>
                <w:color w:val="auto"/>
                <w:sz w:val="20"/>
                <w:szCs w:val="20"/>
              </w:rPr>
              <w:t>CATSER</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53262"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20"/>
                <w:szCs w:val="20"/>
              </w:rPr>
            </w:pPr>
            <w:r w:rsidRPr="00841053">
              <w:rPr>
                <w:rFonts w:ascii="Arial" w:hAnsi="Arial" w:cs="Arial"/>
                <w:b/>
                <w:bCs/>
                <w:color w:val="auto"/>
                <w:sz w:val="20"/>
                <w:szCs w:val="20"/>
              </w:rPr>
              <w:t>UNIDADE DE MEDIDA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ACCEB" w14:textId="77777777" w:rsidR="00841053" w:rsidRPr="00841053" w:rsidRDefault="00841053" w:rsidP="00B52254">
            <w:pPr>
              <w:widowControl w:val="0"/>
              <w:suppressAutoHyphens/>
              <w:spacing w:before="120" w:afterLines="120" w:after="288" w:line="312" w:lineRule="auto"/>
              <w:jc w:val="center"/>
              <w:rPr>
                <w:rFonts w:ascii="Arial" w:hAnsi="Arial" w:cs="Arial"/>
                <w:b/>
                <w:bCs/>
                <w:color w:val="auto"/>
                <w:sz w:val="20"/>
                <w:szCs w:val="20"/>
              </w:rPr>
            </w:pPr>
            <w:r w:rsidRPr="00841053">
              <w:rPr>
                <w:rFonts w:ascii="Arial" w:hAnsi="Arial" w:cs="Arial"/>
                <w:b/>
                <w:bCs/>
                <w:color w:val="auto"/>
                <w:sz w:val="20"/>
                <w:szCs w:val="20"/>
              </w:rPr>
              <w:t>QTDE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41BD4" w14:textId="77777777" w:rsidR="00841053" w:rsidRPr="00841053" w:rsidRDefault="00841053" w:rsidP="00B52254">
            <w:pPr>
              <w:widowControl w:val="0"/>
              <w:suppressAutoHyphens/>
              <w:spacing w:before="120" w:afterLines="120" w:after="288" w:line="312" w:lineRule="auto"/>
              <w:jc w:val="center"/>
              <w:rPr>
                <w:rFonts w:ascii="Arial" w:hAnsi="Arial" w:cs="Arial"/>
                <w:b/>
                <w:bCs/>
                <w:color w:val="auto"/>
                <w:sz w:val="20"/>
                <w:szCs w:val="20"/>
              </w:rPr>
            </w:pPr>
            <w:r w:rsidRPr="00841053">
              <w:rPr>
                <w:rFonts w:ascii="Arial" w:hAnsi="Arial" w:cs="Arial"/>
                <w:b/>
                <w:bCs/>
                <w:color w:val="auto"/>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C604C" w14:textId="77777777" w:rsidR="00841053" w:rsidRPr="00841053" w:rsidRDefault="00841053" w:rsidP="00B52254">
            <w:pPr>
              <w:widowControl w:val="0"/>
              <w:suppressAutoHyphens/>
              <w:spacing w:before="120" w:afterLines="120" w:after="288" w:line="312" w:lineRule="auto"/>
              <w:jc w:val="center"/>
              <w:rPr>
                <w:rFonts w:ascii="Arial" w:hAnsi="Arial" w:cs="Arial"/>
                <w:b/>
                <w:bCs/>
                <w:color w:val="auto"/>
                <w:sz w:val="20"/>
                <w:szCs w:val="20"/>
              </w:rPr>
            </w:pPr>
            <w:r w:rsidRPr="00841053">
              <w:rPr>
                <w:rFonts w:ascii="Arial" w:hAnsi="Arial" w:cs="Arial"/>
                <w:b/>
                <w:bCs/>
                <w:color w:val="auto"/>
                <w:sz w:val="20"/>
                <w:szCs w:val="20"/>
              </w:rPr>
              <w:t>VALOR TOTAL</w:t>
            </w:r>
          </w:p>
        </w:tc>
      </w:tr>
      <w:tr w:rsidR="00841053" w:rsidRPr="00841053" w14:paraId="34016673" w14:textId="77777777" w:rsidTr="00B52254">
        <w:trPr>
          <w:trHeight w:hRule="exact" w:val="181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D9E9D" w14:textId="77777777" w:rsidR="00841053" w:rsidRPr="00841053" w:rsidRDefault="00841053" w:rsidP="00B52254">
            <w:pPr>
              <w:widowControl w:val="0"/>
              <w:suppressAutoHyphens/>
              <w:spacing w:before="120" w:afterLines="120" w:after="288" w:line="312" w:lineRule="auto"/>
              <w:jc w:val="center"/>
              <w:rPr>
                <w:rFonts w:ascii="Arial" w:hAnsi="Arial" w:cs="Arial"/>
                <w:b/>
                <w:color w:val="auto"/>
                <w:sz w:val="18"/>
                <w:szCs w:val="18"/>
              </w:rPr>
            </w:pPr>
            <w:r w:rsidRPr="00841053">
              <w:rPr>
                <w:rFonts w:ascii="Arial" w:hAnsi="Arial" w:cs="Arial"/>
                <w:b/>
                <w:color w:val="auto"/>
                <w:sz w:val="18"/>
                <w:szCs w:val="18"/>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AC42D" w14:textId="77777777" w:rsidR="00841053" w:rsidRPr="00841053" w:rsidRDefault="00841053" w:rsidP="00B52254">
            <w:pPr>
              <w:widowControl w:val="0"/>
              <w:suppressAutoHyphens/>
              <w:spacing w:before="120" w:afterLines="120" w:after="288" w:line="312" w:lineRule="auto"/>
              <w:jc w:val="both"/>
              <w:rPr>
                <w:rFonts w:ascii="Arial" w:hAnsi="Arial" w:cs="Arial"/>
                <w:color w:val="auto"/>
                <w:sz w:val="18"/>
                <w:szCs w:val="18"/>
              </w:rPr>
            </w:pPr>
            <w:r w:rsidRPr="00841053">
              <w:rPr>
                <w:rFonts w:ascii="Arial" w:eastAsia="Arial" w:hAnsi="Arial" w:cs="Arial"/>
                <w:iCs/>
                <w:color w:val="auto"/>
                <w:sz w:val="18"/>
                <w:szCs w:val="18"/>
              </w:rPr>
              <w:t>Locação de ônibus Municipais (Central, próximo a Manguinhos, Tijuca, Meier- Madureira, Zona Oeste 1 e Zona Sul (capacidade 46 lugares)</w:t>
            </w:r>
          </w:p>
          <w:p w14:paraId="6A64D5B3" w14:textId="77777777" w:rsidR="00841053" w:rsidRPr="00841053" w:rsidRDefault="00841053" w:rsidP="00B52254">
            <w:pPr>
              <w:widowControl w:val="0"/>
              <w:suppressAutoHyphens/>
              <w:spacing w:before="120" w:afterLines="120" w:after="288" w:line="312" w:lineRule="auto"/>
              <w:rPr>
                <w:rFonts w:ascii="Arial" w:hAnsi="Arial" w:cs="Arial"/>
                <w:color w:val="auto"/>
                <w:sz w:val="18"/>
                <w:szCs w:val="18"/>
              </w:rPr>
            </w:pPr>
          </w:p>
          <w:p w14:paraId="39672EB0" w14:textId="77777777" w:rsidR="00841053" w:rsidRPr="00841053" w:rsidRDefault="00841053" w:rsidP="00B52254">
            <w:pPr>
              <w:widowControl w:val="0"/>
              <w:suppressAutoHyphens/>
              <w:spacing w:before="120" w:afterLines="120" w:after="288" w:line="312" w:lineRule="auto"/>
              <w:rPr>
                <w:rFonts w:ascii="Arial" w:hAnsi="Arial" w:cs="Arial"/>
                <w:color w:val="auto"/>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6D6AD"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25089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6824A"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Unidade / solicitações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129BF"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17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B6E8F"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R$ 2.345,00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D4C9F"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R$ 39.865,00</w:t>
            </w:r>
          </w:p>
        </w:tc>
      </w:tr>
      <w:tr w:rsidR="00841053" w:rsidRPr="00841053" w14:paraId="17D69E3B" w14:textId="77777777" w:rsidTr="00B52254">
        <w:trPr>
          <w:trHeight w:hRule="exact" w:val="155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418D4" w14:textId="77777777" w:rsidR="00841053" w:rsidRPr="00841053" w:rsidRDefault="00841053" w:rsidP="00B52254">
            <w:pPr>
              <w:widowControl w:val="0"/>
              <w:suppressAutoHyphens/>
              <w:spacing w:before="120" w:afterLines="120" w:after="288" w:line="312" w:lineRule="auto"/>
              <w:jc w:val="center"/>
              <w:rPr>
                <w:rFonts w:ascii="Arial" w:hAnsi="Arial" w:cs="Arial"/>
                <w:b/>
                <w:color w:val="auto"/>
                <w:sz w:val="18"/>
                <w:szCs w:val="18"/>
              </w:rPr>
            </w:pPr>
            <w:r w:rsidRPr="00841053">
              <w:rPr>
                <w:rFonts w:ascii="Arial" w:hAnsi="Arial" w:cs="Arial"/>
                <w:b/>
                <w:color w:val="auto"/>
                <w:sz w:val="18"/>
                <w:szCs w:val="18"/>
              </w:rPr>
              <w:lastRenderedPageBreak/>
              <w:t>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948B1" w14:textId="77777777" w:rsidR="00841053" w:rsidRPr="00841053" w:rsidRDefault="00841053" w:rsidP="00B52254">
            <w:pPr>
              <w:pStyle w:val="tabelatextoalinhadoesquerda"/>
              <w:ind w:right="60"/>
              <w:jc w:val="both"/>
              <w:rPr>
                <w:rFonts w:ascii="Arial" w:eastAsia="Arial" w:hAnsi="Arial" w:cs="Arial"/>
                <w:iCs/>
                <w:sz w:val="18"/>
                <w:szCs w:val="18"/>
              </w:rPr>
            </w:pPr>
            <w:r w:rsidRPr="00841053">
              <w:rPr>
                <w:rFonts w:ascii="Arial" w:eastAsia="Arial" w:hAnsi="Arial" w:cs="Arial"/>
                <w:iCs/>
                <w:sz w:val="18"/>
                <w:szCs w:val="18"/>
              </w:rPr>
              <w:t xml:space="preserve">Locação de </w:t>
            </w:r>
            <w:r w:rsidRPr="00841053">
              <w:rPr>
                <w:rFonts w:ascii="Arial" w:eastAsia="Arial" w:hAnsi="Arial" w:cs="Arial"/>
                <w:iCs/>
                <w:sz w:val="20"/>
                <w:szCs w:val="20"/>
              </w:rPr>
              <w:t xml:space="preserve">1 (um) </w:t>
            </w:r>
            <w:r w:rsidRPr="00841053">
              <w:rPr>
                <w:rFonts w:ascii="Arial" w:eastAsia="Arial" w:hAnsi="Arial" w:cs="Arial"/>
                <w:iCs/>
                <w:sz w:val="18"/>
                <w:szCs w:val="18"/>
              </w:rPr>
              <w:t>ônibus Interestadual com serviço de calefação por 04 dias (Local do Evento: USP (Centro de Inovação da Universidade de São Paulo). (capacidade 46 lugares)</w:t>
            </w:r>
          </w:p>
          <w:p w14:paraId="336699AD" w14:textId="77777777" w:rsidR="00841053" w:rsidRPr="00841053" w:rsidRDefault="00841053" w:rsidP="00B52254">
            <w:pPr>
              <w:widowControl w:val="0"/>
              <w:suppressAutoHyphens/>
              <w:spacing w:before="120" w:afterLines="120" w:after="288" w:line="312" w:lineRule="auto"/>
              <w:rPr>
                <w:rFonts w:ascii="Arial" w:eastAsia="Arial" w:hAnsi="Arial" w:cs="Arial"/>
                <w:iCs/>
                <w:color w:val="auto"/>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2407E"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25089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0CF8D"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Unidade / solicitações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753C0"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4E383"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R$ 14.070,00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8EE9C"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R$ 14.070,00</w:t>
            </w:r>
          </w:p>
        </w:tc>
      </w:tr>
      <w:tr w:rsidR="00841053" w:rsidRPr="00841053" w14:paraId="34A696E4" w14:textId="77777777" w:rsidTr="00B52254">
        <w:trPr>
          <w:trHeight w:hRule="exact" w:val="17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02D2" w14:textId="77777777" w:rsidR="00841053" w:rsidRPr="00841053" w:rsidRDefault="00841053" w:rsidP="00B52254">
            <w:pPr>
              <w:widowControl w:val="0"/>
              <w:suppressAutoHyphens/>
              <w:spacing w:before="120" w:afterLines="120" w:after="288" w:line="312" w:lineRule="auto"/>
              <w:jc w:val="center"/>
              <w:rPr>
                <w:rFonts w:ascii="Arial" w:hAnsi="Arial" w:cs="Arial"/>
                <w:b/>
                <w:color w:val="auto"/>
                <w:sz w:val="18"/>
                <w:szCs w:val="18"/>
              </w:rPr>
            </w:pPr>
            <w:r w:rsidRPr="00841053">
              <w:rPr>
                <w:rFonts w:ascii="Arial" w:hAnsi="Arial" w:cs="Arial"/>
                <w:b/>
                <w:color w:val="auto"/>
                <w:sz w:val="18"/>
                <w:szCs w:val="18"/>
              </w:rPr>
              <w:t>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5ED69" w14:textId="77777777" w:rsidR="00841053" w:rsidRPr="00841053" w:rsidRDefault="00841053" w:rsidP="00B52254">
            <w:pPr>
              <w:pStyle w:val="NormalWeb"/>
              <w:jc w:val="both"/>
              <w:rPr>
                <w:rFonts w:ascii="Arial" w:eastAsia="Arial" w:hAnsi="Arial" w:cs="Arial"/>
                <w:iCs/>
                <w:sz w:val="18"/>
                <w:szCs w:val="18"/>
              </w:rPr>
            </w:pPr>
            <w:r w:rsidRPr="00841053">
              <w:rPr>
                <w:rFonts w:ascii="Arial" w:eastAsia="Arial" w:hAnsi="Arial" w:cs="Arial"/>
                <w:iCs/>
                <w:sz w:val="18"/>
                <w:szCs w:val="18"/>
              </w:rPr>
              <w:t xml:space="preserve">Locação de </w:t>
            </w:r>
            <w:r w:rsidRPr="00841053">
              <w:rPr>
                <w:rFonts w:ascii="Arial" w:eastAsia="Arial" w:hAnsi="Arial" w:cs="Arial"/>
                <w:iCs/>
                <w:sz w:val="20"/>
                <w:szCs w:val="20"/>
              </w:rPr>
              <w:t>1 (um)</w:t>
            </w:r>
            <w:r w:rsidRPr="00841053">
              <w:rPr>
                <w:rFonts w:ascii="Arial" w:eastAsia="Arial" w:hAnsi="Arial" w:cs="Arial"/>
                <w:iCs/>
                <w:sz w:val="18"/>
                <w:szCs w:val="18"/>
              </w:rPr>
              <w:t xml:space="preserve"> ônibus Interestadual por 03 dias (local: Ubatuba (São Paulo) Camping caracol - Parque estadual Serra do Mar - BR 101 - KM 12 - Praia da Fazenda Ubatuba (capacidade 46 lugares)</w:t>
            </w:r>
          </w:p>
          <w:p w14:paraId="028194B0" w14:textId="77777777" w:rsidR="00841053" w:rsidRPr="00841053" w:rsidRDefault="00841053" w:rsidP="00B52254">
            <w:pPr>
              <w:widowControl w:val="0"/>
              <w:suppressAutoHyphens/>
              <w:spacing w:before="120" w:afterLines="120" w:after="288" w:line="312" w:lineRule="auto"/>
              <w:rPr>
                <w:rFonts w:ascii="Arial" w:eastAsia="Arial" w:hAnsi="Arial" w:cs="Arial"/>
                <w:iCs/>
                <w:color w:val="auto"/>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1D89D"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25089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FCD1D"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Unidade / solicitações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CA65B"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BC36"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R$ 10.250,00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F4493" w14:textId="77777777" w:rsidR="00841053" w:rsidRPr="00841053" w:rsidRDefault="00841053" w:rsidP="00B52254">
            <w:pPr>
              <w:widowControl w:val="0"/>
              <w:suppressAutoHyphens/>
              <w:spacing w:before="120" w:afterLines="120" w:after="288" w:line="312" w:lineRule="auto"/>
              <w:jc w:val="center"/>
              <w:rPr>
                <w:rFonts w:ascii="Arial" w:hAnsi="Arial" w:cs="Arial"/>
                <w:color w:val="auto"/>
                <w:sz w:val="18"/>
                <w:szCs w:val="18"/>
              </w:rPr>
            </w:pPr>
            <w:r w:rsidRPr="00841053">
              <w:rPr>
                <w:rFonts w:ascii="Arial" w:hAnsi="Arial" w:cs="Arial"/>
                <w:color w:val="auto"/>
                <w:sz w:val="18"/>
                <w:szCs w:val="18"/>
              </w:rPr>
              <w:t>R$ 10.250,00</w:t>
            </w:r>
          </w:p>
        </w:tc>
      </w:tr>
    </w:tbl>
    <w:p w14:paraId="75F77A59" w14:textId="77777777" w:rsidR="00841053" w:rsidRPr="00841053" w:rsidRDefault="00841053" w:rsidP="00841053">
      <w:pPr>
        <w:spacing w:before="120" w:after="120" w:line="276" w:lineRule="auto"/>
        <w:jc w:val="both"/>
        <w:rPr>
          <w:rFonts w:ascii="Arial" w:eastAsia="Times New Roman" w:hAnsi="Arial" w:cs="Arial"/>
          <w:b/>
          <w:iCs/>
          <w:color w:val="auto"/>
          <w:sz w:val="20"/>
          <w:szCs w:val="20"/>
        </w:rPr>
      </w:pPr>
      <w:r w:rsidRPr="00841053">
        <w:rPr>
          <w:rFonts w:ascii="Arial" w:eastAsia="Times New Roman" w:hAnsi="Arial" w:cs="Arial"/>
          <w:b/>
          <w:iCs/>
          <w:color w:val="auto"/>
          <w:sz w:val="20"/>
          <w:szCs w:val="20"/>
        </w:rPr>
        <w:t>VALOR TOTAL ESTIMADO: R$ 64.185,00 (sessenta e quatro mil, cento e oitenta e cinco reais)</w:t>
      </w:r>
    </w:p>
    <w:p w14:paraId="321D9A26" w14:textId="77777777" w:rsidR="00841053" w:rsidRPr="00841053" w:rsidRDefault="00841053" w:rsidP="00841053">
      <w:pPr>
        <w:pStyle w:val="Nvel02"/>
        <w:numPr>
          <w:ilvl w:val="0"/>
          <w:numId w:val="0"/>
        </w:numPr>
        <w:rPr>
          <w:color w:val="auto"/>
        </w:rPr>
      </w:pPr>
    </w:p>
    <w:p w14:paraId="34AF7A59" w14:textId="77777777" w:rsidR="00841053" w:rsidRPr="00841053" w:rsidRDefault="00841053" w:rsidP="00841053">
      <w:pPr>
        <w:pStyle w:val="Nvel1-SemNumerao"/>
        <w:rPr>
          <w:color w:val="auto"/>
        </w:rPr>
      </w:pPr>
      <w:bookmarkStart w:id="2" w:name="_Hlk171370816"/>
      <w:r w:rsidRPr="00841053">
        <w:rPr>
          <w:color w:val="auto"/>
        </w:rPr>
        <w:t>Classificação do objeto quanto à heterogeneidade ou complexidade</w:t>
      </w:r>
    </w:p>
    <w:p w14:paraId="4AF57A4E" w14:textId="77777777" w:rsidR="00841053" w:rsidRPr="00841053" w:rsidRDefault="00841053" w:rsidP="00841053">
      <w:pPr>
        <w:pStyle w:val="Nvel2-Opcional"/>
        <w:rPr>
          <w:color w:val="auto"/>
        </w:rPr>
      </w:pPr>
      <w:r w:rsidRPr="00841053">
        <w:rPr>
          <w:i w:val="0"/>
          <w:iCs w:val="0"/>
          <w:color w:val="auto"/>
        </w:rPr>
        <w:t xml:space="preserve">O(s) serviço(s) objeto desta contratação são caracterizados como </w:t>
      </w:r>
      <w:r w:rsidRPr="00841053">
        <w:rPr>
          <w:b/>
          <w:bCs/>
          <w:i w:val="0"/>
          <w:iCs w:val="0"/>
          <w:color w:val="auto"/>
        </w:rPr>
        <w:t>comum(ns),</w:t>
      </w:r>
      <w:r w:rsidRPr="00841053">
        <w:rPr>
          <w:color w:val="auto"/>
        </w:rPr>
        <w:t xml:space="preserve"> </w:t>
      </w:r>
      <w:r w:rsidRPr="00841053">
        <w:rPr>
          <w:i w:val="0"/>
          <w:iCs w:val="0"/>
          <w:color w:val="auto"/>
        </w:rPr>
        <w:t>tendo em vista que o objeto dessa contratação se caracteriza plenamente com o descrito no art. 6º, XIII, da Lei nº 14.133 /2021</w:t>
      </w:r>
      <w:r w:rsidRPr="00841053">
        <w:rPr>
          <w:color w:val="auto"/>
        </w:rPr>
        <w:t>.</w:t>
      </w:r>
    </w:p>
    <w:p w14:paraId="4661D13C" w14:textId="77777777" w:rsidR="00841053" w:rsidRPr="00841053" w:rsidRDefault="00841053" w:rsidP="00841053">
      <w:pPr>
        <w:pStyle w:val="Nvel1-SemNumerao"/>
        <w:rPr>
          <w:color w:val="auto"/>
        </w:rPr>
      </w:pPr>
      <w:bookmarkStart w:id="3" w:name="_Hlk171371987"/>
      <w:r w:rsidRPr="00841053">
        <w:rPr>
          <w:color w:val="auto"/>
        </w:rPr>
        <w:t>Classificação do objeto quanto ao modelo de execução</w:t>
      </w:r>
    </w:p>
    <w:p w14:paraId="31A4CEE7" w14:textId="77777777" w:rsidR="00841053" w:rsidRPr="00841053" w:rsidRDefault="00841053">
      <w:pPr>
        <w:pStyle w:val="Nvel2-Opcional"/>
        <w:rPr>
          <w:i w:val="0"/>
          <w:iCs w:val="0"/>
          <w:color w:val="auto"/>
        </w:rPr>
      </w:pPr>
      <w:r w:rsidRPr="00841053">
        <w:rPr>
          <w:i w:val="0"/>
          <w:iCs w:val="0"/>
          <w:color w:val="auto"/>
        </w:rPr>
        <w:t>O serviço é enquadrado como não contínuo ou contratados por escopo.</w:t>
      </w:r>
    </w:p>
    <w:p w14:paraId="1AA2412C" w14:textId="77777777" w:rsidR="00841053" w:rsidRPr="00841053" w:rsidRDefault="00841053" w:rsidP="00841053">
      <w:pPr>
        <w:pStyle w:val="Nvel1-SemNumerao"/>
        <w:rPr>
          <w:color w:val="auto"/>
        </w:rPr>
      </w:pPr>
      <w:r w:rsidRPr="00841053">
        <w:rPr>
          <w:color w:val="auto"/>
        </w:rPr>
        <w:t>Prazo de vigência</w:t>
      </w:r>
    </w:p>
    <w:bookmarkEnd w:id="2"/>
    <w:bookmarkEnd w:id="3"/>
    <w:p w14:paraId="5DAAF2E0" w14:textId="77777777" w:rsidR="00841053" w:rsidRPr="00841053" w:rsidRDefault="00841053" w:rsidP="00841053">
      <w:pPr>
        <w:pStyle w:val="Nvel2-Opcional"/>
        <w:rPr>
          <w:i w:val="0"/>
          <w:iCs w:val="0"/>
          <w:color w:val="auto"/>
        </w:rPr>
      </w:pPr>
      <w:r w:rsidRPr="00841053">
        <w:rPr>
          <w:i w:val="0"/>
          <w:iCs w:val="0"/>
          <w:color w:val="auto"/>
        </w:rPr>
        <w:t>O prazo de vigência da contratação é de 12 (doze) meses, contados do recebimento da Nota de Empenho, na forma do artigo 105 e 111 da Lei n° 14.133, de 2021.</w:t>
      </w:r>
    </w:p>
    <w:p w14:paraId="02345691" w14:textId="77777777" w:rsidR="00841053" w:rsidRPr="00841053" w:rsidRDefault="00841053" w:rsidP="00841053">
      <w:pPr>
        <w:pStyle w:val="Nvel02"/>
        <w:rPr>
          <w:color w:val="auto"/>
        </w:rPr>
      </w:pPr>
      <w:r w:rsidRPr="00841053">
        <w:rPr>
          <w:color w:val="auto"/>
        </w:rPr>
        <w:t>O contrato ou outro instrumento hábil que o substitua oferece maior detalhamento das regras que serão aplicadas em relação à vigência da contratação.</w:t>
      </w:r>
    </w:p>
    <w:p w14:paraId="2CE9AE53" w14:textId="77777777" w:rsidR="00841053" w:rsidRPr="00841053" w:rsidRDefault="00841053" w:rsidP="00841053">
      <w:pPr>
        <w:pStyle w:val="Nivel01"/>
        <w:ind w:left="357" w:hanging="357"/>
        <w:rPr>
          <w:color w:val="auto"/>
        </w:rPr>
      </w:pPr>
      <w:r w:rsidRPr="00841053">
        <w:rPr>
          <w:color w:val="auto"/>
        </w:rPr>
        <w:t>FUNDAMENTAÇÃO E DESCRIÇÃO DA NECESSIDADE DA CONTRATAÇÃO</w:t>
      </w:r>
    </w:p>
    <w:p w14:paraId="1BD18218" w14:textId="77777777" w:rsidR="00841053" w:rsidRPr="00841053" w:rsidRDefault="00841053" w:rsidP="00841053">
      <w:pPr>
        <w:pStyle w:val="Nvel2-Opcional"/>
        <w:rPr>
          <w:i w:val="0"/>
          <w:iCs w:val="0"/>
          <w:color w:val="auto"/>
        </w:rPr>
      </w:pPr>
      <w:r w:rsidRPr="00841053">
        <w:rPr>
          <w:i w:val="0"/>
          <w:iCs w:val="0"/>
          <w:color w:val="auto"/>
        </w:rPr>
        <w:t>A fim de atender aos objetivos e proporcionar o deslocamento dos docentes e discentes, bagagens, material pedagógico dos diversos eventos institucionais para as atividades didático-pedagógicas, trabalhos de campo e visitas técnicas dos cursos ministrados na referida escola, é necessária a prestação de serviços de veículos rodoviários para transportar docentes e discentes em atividades didático pedagógicas, trabalhos de campo e visitas técnicas. Os processos formativos na Escola Politécnica se dão a partir do entendimento da indissociabilidade entre prática e teoria. Nesse sentido atividades de campo como as visitas técnicas aos locais onde eles possam observar, vivenciar, analisar e desenvolver o trabalho em saúde e outras práticas necessárias para a formação na educação básica e profissional são fundamentais para a formação cidadã e técnica. No que se refere à possibilidade de contratação para prestação de serviços de transporte, compete pontuar que a Escola Politécnica de Saúde Joaquim Venâncio não dispõe de estrutura funcional e operacional para a realização das atribuições concernentes à necessidade pública. Sendo assim, entende-se como possível a referida contratação.</w:t>
      </w:r>
    </w:p>
    <w:p w14:paraId="4F789854" w14:textId="77777777" w:rsidR="00841053" w:rsidRPr="00841053" w:rsidRDefault="00841053" w:rsidP="00841053">
      <w:pPr>
        <w:pStyle w:val="Nvel2-Opcional"/>
        <w:rPr>
          <w:i w:val="0"/>
          <w:iCs w:val="0"/>
          <w:color w:val="auto"/>
        </w:rPr>
      </w:pPr>
      <w:r w:rsidRPr="00841053">
        <w:rPr>
          <w:i w:val="0"/>
          <w:iCs w:val="0"/>
          <w:color w:val="auto"/>
        </w:rPr>
        <w:t>O objeto da contratação está previsto no Plano de Contratações Anual [</w:t>
      </w:r>
      <w:r w:rsidRPr="00841053">
        <w:rPr>
          <w:b/>
          <w:bCs/>
          <w:i w:val="0"/>
          <w:iCs w:val="0"/>
          <w:color w:val="auto"/>
        </w:rPr>
        <w:t>ANO 2026</w:t>
      </w:r>
      <w:r w:rsidRPr="00841053">
        <w:rPr>
          <w:i w:val="0"/>
          <w:iCs w:val="0"/>
          <w:color w:val="auto"/>
        </w:rPr>
        <w:t>], conforme detalhamento a seguir:</w:t>
      </w:r>
    </w:p>
    <w:p w14:paraId="60789E8A" w14:textId="77777777" w:rsidR="00841053" w:rsidRPr="00841053" w:rsidRDefault="00841053" w:rsidP="00841053">
      <w:pPr>
        <w:pStyle w:val="Nivel01"/>
        <w:numPr>
          <w:ilvl w:val="0"/>
          <w:numId w:val="0"/>
        </w:numPr>
        <w:ind w:left="357"/>
        <w:rPr>
          <w:b w:val="0"/>
          <w:bCs/>
          <w:color w:val="auto"/>
        </w:rPr>
      </w:pPr>
      <w:r w:rsidRPr="00841053">
        <w:rPr>
          <w:b w:val="0"/>
          <w:bCs/>
          <w:color w:val="auto"/>
        </w:rPr>
        <w:t>I) ID PCA no PNCP: 33781055000135-0-000011/2026;</w:t>
      </w:r>
    </w:p>
    <w:p w14:paraId="0E66EDAD" w14:textId="77777777" w:rsidR="00841053" w:rsidRPr="00841053" w:rsidRDefault="00841053" w:rsidP="00841053">
      <w:pPr>
        <w:pStyle w:val="Nivel01"/>
        <w:numPr>
          <w:ilvl w:val="0"/>
          <w:numId w:val="0"/>
        </w:numPr>
        <w:ind w:left="357"/>
        <w:rPr>
          <w:b w:val="0"/>
          <w:bCs/>
          <w:color w:val="auto"/>
        </w:rPr>
      </w:pPr>
      <w:r w:rsidRPr="00841053">
        <w:rPr>
          <w:b w:val="0"/>
          <w:bCs/>
          <w:color w:val="auto"/>
        </w:rPr>
        <w:t>II) Data de publicação no PNCP: 14/5/2025;</w:t>
      </w:r>
    </w:p>
    <w:p w14:paraId="1DB8BBA6" w14:textId="77777777" w:rsidR="00841053" w:rsidRPr="00841053" w:rsidRDefault="00841053" w:rsidP="00841053">
      <w:pPr>
        <w:pStyle w:val="Nivel01"/>
        <w:numPr>
          <w:ilvl w:val="0"/>
          <w:numId w:val="0"/>
        </w:numPr>
        <w:ind w:left="357"/>
        <w:rPr>
          <w:b w:val="0"/>
          <w:bCs/>
          <w:color w:val="auto"/>
        </w:rPr>
      </w:pPr>
      <w:r w:rsidRPr="00841053">
        <w:rPr>
          <w:b w:val="0"/>
          <w:bCs/>
          <w:color w:val="auto"/>
        </w:rPr>
        <w:t>Id do item no PCA: 153, 154, 155, 160, 161, 236, 237;</w:t>
      </w:r>
    </w:p>
    <w:p w14:paraId="530392D0" w14:textId="77777777" w:rsidR="00841053" w:rsidRPr="00841053" w:rsidRDefault="00841053" w:rsidP="00841053">
      <w:pPr>
        <w:pStyle w:val="Nivel01"/>
        <w:numPr>
          <w:ilvl w:val="0"/>
          <w:numId w:val="0"/>
        </w:numPr>
        <w:ind w:left="357"/>
        <w:rPr>
          <w:b w:val="0"/>
          <w:bCs/>
          <w:color w:val="auto"/>
        </w:rPr>
      </w:pPr>
      <w:r w:rsidRPr="00841053">
        <w:rPr>
          <w:b w:val="0"/>
          <w:bCs/>
          <w:color w:val="auto"/>
        </w:rPr>
        <w:t>Classe/Grupo: Serviços de leasing ou aluguel relacionados a outros bens;</w:t>
      </w:r>
    </w:p>
    <w:p w14:paraId="4B2428A7" w14:textId="77777777" w:rsidR="00841053" w:rsidRPr="00841053" w:rsidRDefault="00841053" w:rsidP="00841053">
      <w:pPr>
        <w:pStyle w:val="Nivel01"/>
        <w:numPr>
          <w:ilvl w:val="0"/>
          <w:numId w:val="0"/>
        </w:numPr>
        <w:ind w:left="357"/>
        <w:rPr>
          <w:b w:val="0"/>
          <w:bCs/>
          <w:color w:val="auto"/>
        </w:rPr>
      </w:pPr>
      <w:r w:rsidRPr="00841053">
        <w:rPr>
          <w:b w:val="0"/>
          <w:bCs/>
          <w:color w:val="auto"/>
        </w:rPr>
        <w:t>Identificador da Futura Contratação: 23/2026, 28/2026;</w:t>
      </w:r>
    </w:p>
    <w:p w14:paraId="45386882" w14:textId="77777777" w:rsidR="00841053" w:rsidRPr="00841053" w:rsidRDefault="00841053" w:rsidP="00841053">
      <w:pPr>
        <w:pStyle w:val="Nivel01"/>
        <w:ind w:left="357" w:hanging="357"/>
        <w:rPr>
          <w:color w:val="auto"/>
        </w:rPr>
      </w:pPr>
      <w:r w:rsidRPr="00841053">
        <w:rPr>
          <w:color w:val="auto"/>
        </w:rPr>
        <w:t>DESCRIÇÃO DA SOLUÇÃO COMO UM TODO CONSIDERADO O CICLO DE VIDA DO OBJETO</w:t>
      </w:r>
    </w:p>
    <w:p w14:paraId="200E14E7" w14:textId="77777777" w:rsidR="00841053" w:rsidRPr="00841053" w:rsidRDefault="00841053" w:rsidP="00841053">
      <w:pPr>
        <w:pStyle w:val="Nivel01"/>
        <w:numPr>
          <w:ilvl w:val="0"/>
          <w:numId w:val="0"/>
        </w:numPr>
        <w:rPr>
          <w:b w:val="0"/>
          <w:bCs/>
          <w:i/>
          <w:color w:val="auto"/>
        </w:rPr>
      </w:pPr>
      <w:r w:rsidRPr="00841053">
        <w:rPr>
          <w:color w:val="auto"/>
        </w:rPr>
        <w:t xml:space="preserve">3.1. </w:t>
      </w:r>
      <w:r w:rsidRPr="00841053">
        <w:rPr>
          <w:b w:val="0"/>
          <w:bCs/>
          <w:color w:val="auto"/>
        </w:rPr>
        <w:t xml:space="preserve">A descrição da solução como um todo, abrange a prestação de serviços, sob demanda, de prestação de serviço de transporte rodoviário, para as atividades acadêmicas e curriculares da Escola Politécnica de Saúde Joaquim Venâncio. </w:t>
      </w:r>
    </w:p>
    <w:p w14:paraId="574494F1"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lastRenderedPageBreak/>
        <w:t xml:space="preserve">3.2. Os serviços serão executados conforme discriminado abaixo: </w:t>
      </w:r>
    </w:p>
    <w:p w14:paraId="7D12D623" w14:textId="77777777" w:rsidR="00841053" w:rsidRPr="00841053" w:rsidRDefault="00841053" w:rsidP="00841053">
      <w:pPr>
        <w:pStyle w:val="Nivel01"/>
        <w:numPr>
          <w:ilvl w:val="0"/>
          <w:numId w:val="0"/>
        </w:numPr>
        <w:rPr>
          <w:b w:val="0"/>
          <w:bCs/>
          <w:i/>
          <w:color w:val="auto"/>
        </w:rPr>
      </w:pPr>
      <w:r w:rsidRPr="00841053">
        <w:rPr>
          <w:color w:val="auto"/>
        </w:rPr>
        <w:t xml:space="preserve">3.2.1. Descrição dos veículos a serem locados: </w:t>
      </w:r>
      <w:r w:rsidRPr="00841053">
        <w:rPr>
          <w:b w:val="0"/>
          <w:bCs/>
          <w:color w:val="auto"/>
        </w:rPr>
        <w:t>Esta especificação foi elaborada a fim de orientar a contratação de empresa para viagens de fretamento e turismo para serviço de transporte de ônibus com motorista habilitado com Carteira Nacional de Habilitação, categoria D, de acordo com as informações e especificações apresentadas neste item.</w:t>
      </w:r>
    </w:p>
    <w:p w14:paraId="56ADEED4" w14:textId="77777777" w:rsidR="00841053" w:rsidRPr="00841053" w:rsidRDefault="00841053" w:rsidP="00841053">
      <w:pPr>
        <w:pStyle w:val="Nivel01"/>
        <w:numPr>
          <w:ilvl w:val="0"/>
          <w:numId w:val="0"/>
        </w:numPr>
        <w:rPr>
          <w:i/>
          <w:color w:val="auto"/>
        </w:rPr>
      </w:pPr>
      <w:r w:rsidRPr="00841053">
        <w:rPr>
          <w:bCs/>
          <w:color w:val="auto"/>
        </w:rPr>
        <w:t>Item 01–</w:t>
      </w:r>
      <w:r w:rsidRPr="00841053">
        <w:rPr>
          <w:color w:val="auto"/>
        </w:rPr>
        <w:t xml:space="preserve"> Serviço de transporte de Ônibus Municipal Descrição do veículo do Item 01: </w:t>
      </w:r>
      <w:r w:rsidRPr="00841053">
        <w:rPr>
          <w:b w:val="0"/>
          <w:bCs/>
          <w:color w:val="auto"/>
        </w:rPr>
        <w:t>Estar em perfeito estado de conservação, funcionamento e sem ferrugens; com faróis e lanternas íntegros; porta com trava e saída de emergência; frota a partir de 2015; ar-condicionado funcionando; acentos íntegros; cinto de segurança; som; microfone seguro contra acidentes e autorização para transporte de fretamento junto a SMTR/RJ. Os veículos deverão dispor de toalete, frigobar e poltrona reclinável.</w:t>
      </w:r>
      <w:r w:rsidRPr="00841053">
        <w:rPr>
          <w:color w:val="auto"/>
        </w:rPr>
        <w:t xml:space="preserve"> </w:t>
      </w:r>
    </w:p>
    <w:p w14:paraId="69B02D6E" w14:textId="77777777" w:rsidR="00841053" w:rsidRPr="00841053" w:rsidRDefault="00841053" w:rsidP="00841053">
      <w:pPr>
        <w:pStyle w:val="Nivel01"/>
        <w:numPr>
          <w:ilvl w:val="0"/>
          <w:numId w:val="0"/>
        </w:numPr>
        <w:ind w:left="357" w:hanging="357"/>
        <w:rPr>
          <w:i/>
          <w:color w:val="auto"/>
        </w:rPr>
      </w:pPr>
      <w:r w:rsidRPr="00841053">
        <w:rPr>
          <w:color w:val="auto"/>
        </w:rPr>
        <w:t xml:space="preserve">Capacidade de assentos: </w:t>
      </w:r>
      <w:r w:rsidRPr="00841053">
        <w:rPr>
          <w:b w:val="0"/>
          <w:bCs/>
          <w:color w:val="auto"/>
        </w:rPr>
        <w:t>46 lugares. Não incluso o do motorista.</w:t>
      </w:r>
      <w:r w:rsidRPr="00841053">
        <w:rPr>
          <w:color w:val="auto"/>
        </w:rPr>
        <w:t xml:space="preserve"> </w:t>
      </w:r>
    </w:p>
    <w:tbl>
      <w:tblPr>
        <w:tblStyle w:val="Tabelacomgrade"/>
        <w:tblW w:w="0" w:type="auto"/>
        <w:tblLook w:val="04A0" w:firstRow="1" w:lastRow="0" w:firstColumn="1" w:lastColumn="0" w:noHBand="0" w:noVBand="1"/>
      </w:tblPr>
      <w:tblGrid>
        <w:gridCol w:w="704"/>
        <w:gridCol w:w="851"/>
        <w:gridCol w:w="1275"/>
        <w:gridCol w:w="1983"/>
        <w:gridCol w:w="1203"/>
        <w:gridCol w:w="1637"/>
        <w:gridCol w:w="1204"/>
        <w:gridCol w:w="1637"/>
      </w:tblGrid>
      <w:tr w:rsidR="00841053" w:rsidRPr="00841053" w14:paraId="13C1878C" w14:textId="77777777" w:rsidTr="00B52254">
        <w:tc>
          <w:tcPr>
            <w:tcW w:w="704" w:type="dxa"/>
          </w:tcPr>
          <w:p w14:paraId="26CBBCD0"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Item</w:t>
            </w:r>
          </w:p>
        </w:tc>
        <w:tc>
          <w:tcPr>
            <w:tcW w:w="851" w:type="dxa"/>
          </w:tcPr>
          <w:p w14:paraId="711747F5"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Qtde</w:t>
            </w:r>
          </w:p>
        </w:tc>
        <w:tc>
          <w:tcPr>
            <w:tcW w:w="1275" w:type="dxa"/>
          </w:tcPr>
          <w:p w14:paraId="25307E63"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Veículo</w:t>
            </w:r>
          </w:p>
        </w:tc>
        <w:tc>
          <w:tcPr>
            <w:tcW w:w="1983" w:type="dxa"/>
          </w:tcPr>
          <w:p w14:paraId="506D6385"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Região</w:t>
            </w:r>
          </w:p>
        </w:tc>
        <w:tc>
          <w:tcPr>
            <w:tcW w:w="1203" w:type="dxa"/>
          </w:tcPr>
          <w:p w14:paraId="0F8FD111"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Veículo à disposição</w:t>
            </w:r>
          </w:p>
        </w:tc>
        <w:tc>
          <w:tcPr>
            <w:tcW w:w="1204" w:type="dxa"/>
          </w:tcPr>
          <w:p w14:paraId="1B54344C"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Saída</w:t>
            </w:r>
          </w:p>
        </w:tc>
        <w:tc>
          <w:tcPr>
            <w:tcW w:w="1204" w:type="dxa"/>
          </w:tcPr>
          <w:p w14:paraId="08670727"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Turno</w:t>
            </w:r>
          </w:p>
        </w:tc>
        <w:tc>
          <w:tcPr>
            <w:tcW w:w="1204" w:type="dxa"/>
          </w:tcPr>
          <w:p w14:paraId="738A17D7"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Retorno</w:t>
            </w:r>
          </w:p>
        </w:tc>
      </w:tr>
      <w:tr w:rsidR="00841053" w:rsidRPr="00841053" w14:paraId="2F4ECB7C" w14:textId="77777777" w:rsidTr="00B52254">
        <w:tc>
          <w:tcPr>
            <w:tcW w:w="704" w:type="dxa"/>
          </w:tcPr>
          <w:p w14:paraId="0279C3D4"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1</w:t>
            </w:r>
          </w:p>
        </w:tc>
        <w:tc>
          <w:tcPr>
            <w:tcW w:w="851" w:type="dxa"/>
          </w:tcPr>
          <w:p w14:paraId="145A57D0"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17</w:t>
            </w:r>
          </w:p>
        </w:tc>
        <w:tc>
          <w:tcPr>
            <w:tcW w:w="1275" w:type="dxa"/>
          </w:tcPr>
          <w:p w14:paraId="68E77817"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Ônibus</w:t>
            </w:r>
          </w:p>
        </w:tc>
        <w:tc>
          <w:tcPr>
            <w:tcW w:w="1983" w:type="dxa"/>
          </w:tcPr>
          <w:p w14:paraId="12F6FDAC"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Prôximo à Manguinhos, Méier /Madureira, Tijuca, Zona Oeste 1, Zona Sul e Central</w:t>
            </w:r>
          </w:p>
        </w:tc>
        <w:tc>
          <w:tcPr>
            <w:tcW w:w="1203" w:type="dxa"/>
          </w:tcPr>
          <w:p w14:paraId="286E77DE"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não</w:t>
            </w:r>
          </w:p>
        </w:tc>
        <w:tc>
          <w:tcPr>
            <w:tcW w:w="1204" w:type="dxa"/>
          </w:tcPr>
          <w:p w14:paraId="30F944F5"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EPSJV/FIOCRUZ</w:t>
            </w:r>
          </w:p>
        </w:tc>
        <w:tc>
          <w:tcPr>
            <w:tcW w:w="1204" w:type="dxa"/>
          </w:tcPr>
          <w:p w14:paraId="65D74584"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Integral (8h às 18h)</w:t>
            </w:r>
          </w:p>
        </w:tc>
        <w:tc>
          <w:tcPr>
            <w:tcW w:w="1204" w:type="dxa"/>
          </w:tcPr>
          <w:p w14:paraId="0E92C2FB"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EPSJV/FIOCRUZ</w:t>
            </w:r>
          </w:p>
        </w:tc>
      </w:tr>
    </w:tbl>
    <w:p w14:paraId="7CE125A4" w14:textId="77777777" w:rsidR="00841053" w:rsidRPr="00841053" w:rsidRDefault="00841053" w:rsidP="00841053">
      <w:pPr>
        <w:pStyle w:val="Nivel01"/>
        <w:numPr>
          <w:ilvl w:val="0"/>
          <w:numId w:val="0"/>
        </w:numPr>
        <w:rPr>
          <w:color w:val="auto"/>
        </w:rPr>
      </w:pPr>
    </w:p>
    <w:p w14:paraId="646DFD5C" w14:textId="77777777" w:rsidR="00841053" w:rsidRPr="00841053" w:rsidRDefault="00841053" w:rsidP="00841053">
      <w:pPr>
        <w:pStyle w:val="Nivel01"/>
        <w:numPr>
          <w:ilvl w:val="0"/>
          <w:numId w:val="0"/>
        </w:numPr>
        <w:rPr>
          <w:b w:val="0"/>
          <w:bCs/>
          <w:i/>
          <w:color w:val="auto"/>
        </w:rPr>
      </w:pPr>
      <w:r w:rsidRPr="00841053">
        <w:rPr>
          <w:bCs/>
          <w:color w:val="auto"/>
        </w:rPr>
        <w:t>Item 02 –</w:t>
      </w:r>
      <w:r w:rsidRPr="00841053">
        <w:rPr>
          <w:color w:val="auto"/>
        </w:rPr>
        <w:t xml:space="preserve"> </w:t>
      </w:r>
      <w:r w:rsidRPr="00841053">
        <w:rPr>
          <w:b w:val="0"/>
          <w:bCs/>
          <w:color w:val="auto"/>
        </w:rPr>
        <w:t xml:space="preserve">Serviço de transporte de Ônibus Interestadual com Serviço de Calefação por 04 dias Descrição Do veículo do Item 02: Em perfeito estado de conservação, funcionamento e sem ferrugens; com faróis e lanternas íntegros; porta com trava e saída de emergência; frota a partir de 2015; ar condicionado funcionando; assentos íntegros e reclináveis; cinto de segurança; som; seguro contra acidentes; rádio de comunicação; GPS; DVD; 2 monitores de TV; banheiro; música ambiente; frigobar; conservador térmico; calefação; apoio para pernas; mantas; travesseiros e microfone e com CRF regular na ANTT. </w:t>
      </w:r>
    </w:p>
    <w:p w14:paraId="6A9DAB21" w14:textId="77777777" w:rsidR="00841053" w:rsidRPr="00841053" w:rsidRDefault="00841053" w:rsidP="00841053">
      <w:pPr>
        <w:pStyle w:val="Nivel01"/>
        <w:numPr>
          <w:ilvl w:val="0"/>
          <w:numId w:val="0"/>
        </w:numPr>
        <w:rPr>
          <w:i/>
          <w:color w:val="auto"/>
        </w:rPr>
      </w:pPr>
      <w:r w:rsidRPr="00841053">
        <w:rPr>
          <w:color w:val="auto"/>
        </w:rPr>
        <w:t xml:space="preserve">Capacidade de assentos: </w:t>
      </w:r>
      <w:r w:rsidRPr="00841053">
        <w:rPr>
          <w:b w:val="0"/>
          <w:bCs/>
          <w:color w:val="auto"/>
        </w:rPr>
        <w:t>46 lugares. Não incluso o do motorista, nem do auxiliar quando necessário e obrigatório a presença do mesmo.</w:t>
      </w:r>
      <w:r w:rsidRPr="00841053">
        <w:rPr>
          <w:color w:val="auto"/>
        </w:rPr>
        <w:t xml:space="preserve"> </w:t>
      </w:r>
    </w:p>
    <w:tbl>
      <w:tblPr>
        <w:tblStyle w:val="Tabelacomgrade"/>
        <w:tblW w:w="0" w:type="auto"/>
        <w:tblLook w:val="04A0" w:firstRow="1" w:lastRow="0" w:firstColumn="1" w:lastColumn="0" w:noHBand="0" w:noVBand="1"/>
      </w:tblPr>
      <w:tblGrid>
        <w:gridCol w:w="652"/>
        <w:gridCol w:w="751"/>
        <w:gridCol w:w="1088"/>
        <w:gridCol w:w="1663"/>
        <w:gridCol w:w="1182"/>
        <w:gridCol w:w="1637"/>
        <w:gridCol w:w="1018"/>
        <w:gridCol w:w="1637"/>
      </w:tblGrid>
      <w:tr w:rsidR="00841053" w:rsidRPr="00841053" w14:paraId="2231AD43" w14:textId="77777777" w:rsidTr="00B52254">
        <w:tc>
          <w:tcPr>
            <w:tcW w:w="652" w:type="dxa"/>
          </w:tcPr>
          <w:p w14:paraId="3DBB02BB"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Item</w:t>
            </w:r>
          </w:p>
        </w:tc>
        <w:tc>
          <w:tcPr>
            <w:tcW w:w="751" w:type="dxa"/>
          </w:tcPr>
          <w:p w14:paraId="4A648F6F"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Qtde</w:t>
            </w:r>
          </w:p>
        </w:tc>
        <w:tc>
          <w:tcPr>
            <w:tcW w:w="1088" w:type="dxa"/>
          </w:tcPr>
          <w:p w14:paraId="0EDF6474"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Veículo</w:t>
            </w:r>
          </w:p>
        </w:tc>
        <w:tc>
          <w:tcPr>
            <w:tcW w:w="1663" w:type="dxa"/>
          </w:tcPr>
          <w:p w14:paraId="2B1D626D"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Região</w:t>
            </w:r>
          </w:p>
        </w:tc>
        <w:tc>
          <w:tcPr>
            <w:tcW w:w="1182" w:type="dxa"/>
          </w:tcPr>
          <w:p w14:paraId="2155B07D"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Veículo à disposição</w:t>
            </w:r>
          </w:p>
        </w:tc>
        <w:tc>
          <w:tcPr>
            <w:tcW w:w="1637" w:type="dxa"/>
          </w:tcPr>
          <w:p w14:paraId="6F606A6C"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Saída</w:t>
            </w:r>
          </w:p>
        </w:tc>
        <w:tc>
          <w:tcPr>
            <w:tcW w:w="1018" w:type="dxa"/>
          </w:tcPr>
          <w:p w14:paraId="60DFA838"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Turno</w:t>
            </w:r>
          </w:p>
        </w:tc>
        <w:tc>
          <w:tcPr>
            <w:tcW w:w="1637" w:type="dxa"/>
          </w:tcPr>
          <w:p w14:paraId="7F455743"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Retorno</w:t>
            </w:r>
          </w:p>
        </w:tc>
      </w:tr>
      <w:tr w:rsidR="00841053" w:rsidRPr="00841053" w14:paraId="000FDC64" w14:textId="77777777" w:rsidTr="00B52254">
        <w:tc>
          <w:tcPr>
            <w:tcW w:w="652" w:type="dxa"/>
          </w:tcPr>
          <w:p w14:paraId="66D0A9FF"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2</w:t>
            </w:r>
          </w:p>
        </w:tc>
        <w:tc>
          <w:tcPr>
            <w:tcW w:w="751" w:type="dxa"/>
          </w:tcPr>
          <w:p w14:paraId="6E16807D"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1</w:t>
            </w:r>
          </w:p>
        </w:tc>
        <w:tc>
          <w:tcPr>
            <w:tcW w:w="1088" w:type="dxa"/>
          </w:tcPr>
          <w:p w14:paraId="704C27FB"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Ônibus</w:t>
            </w:r>
          </w:p>
        </w:tc>
        <w:tc>
          <w:tcPr>
            <w:tcW w:w="1663" w:type="dxa"/>
          </w:tcPr>
          <w:p w14:paraId="34A6A9AB"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São Paulo (local do Evento: USP - Centro de Inovação da Universidade de São Paulo)</w:t>
            </w:r>
          </w:p>
        </w:tc>
        <w:tc>
          <w:tcPr>
            <w:tcW w:w="1182" w:type="dxa"/>
          </w:tcPr>
          <w:p w14:paraId="78C7C4BB"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sim</w:t>
            </w:r>
          </w:p>
        </w:tc>
        <w:tc>
          <w:tcPr>
            <w:tcW w:w="1637" w:type="dxa"/>
          </w:tcPr>
          <w:p w14:paraId="22D3424E"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EPSJV/FIOCRUZ</w:t>
            </w:r>
          </w:p>
        </w:tc>
        <w:tc>
          <w:tcPr>
            <w:tcW w:w="1018" w:type="dxa"/>
          </w:tcPr>
          <w:p w14:paraId="1DA3744B"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7h (terça) e retorno 14h (sexta)</w:t>
            </w:r>
          </w:p>
        </w:tc>
        <w:tc>
          <w:tcPr>
            <w:tcW w:w="1637" w:type="dxa"/>
          </w:tcPr>
          <w:p w14:paraId="22B11F70"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EPSJV/FIOCRUZ</w:t>
            </w:r>
          </w:p>
        </w:tc>
      </w:tr>
    </w:tbl>
    <w:p w14:paraId="7B868D7D" w14:textId="77777777" w:rsidR="00841053" w:rsidRPr="00841053" w:rsidRDefault="00841053" w:rsidP="00841053">
      <w:pPr>
        <w:pStyle w:val="Nivel01"/>
        <w:numPr>
          <w:ilvl w:val="0"/>
          <w:numId w:val="0"/>
        </w:numPr>
        <w:ind w:left="357" w:hanging="357"/>
        <w:rPr>
          <w:i/>
          <w:color w:val="auto"/>
        </w:rPr>
      </w:pPr>
      <w:r w:rsidRPr="00841053">
        <w:rPr>
          <w:color w:val="auto"/>
        </w:rPr>
        <w:t>Observações importantes do item 02:</w:t>
      </w:r>
    </w:p>
    <w:p w14:paraId="73EEF835" w14:textId="77777777" w:rsidR="00841053" w:rsidRPr="00841053" w:rsidRDefault="00841053" w:rsidP="00841053">
      <w:pPr>
        <w:pStyle w:val="Nivel01"/>
        <w:numPr>
          <w:ilvl w:val="0"/>
          <w:numId w:val="0"/>
        </w:numPr>
        <w:rPr>
          <w:b w:val="0"/>
          <w:bCs/>
          <w:i/>
          <w:color w:val="auto"/>
        </w:rPr>
      </w:pPr>
      <w:r w:rsidRPr="00841053">
        <w:rPr>
          <w:b w:val="0"/>
          <w:bCs/>
          <w:color w:val="auto"/>
        </w:rPr>
        <w:t>- O motorista fica à disposição do grupo durante os 04 dias para translado. Translado Hotel-evento (pós-café da manhã), Evento-hotel (horário de almoço), hotel -evento (retorno do almoço) e evento x hotel (final da tarde). A distância entre o evento e hotel será de até 07KM.</w:t>
      </w:r>
    </w:p>
    <w:p w14:paraId="31B50436"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O motorista ficará a disposição até o final da atividade.</w:t>
      </w:r>
    </w:p>
    <w:p w14:paraId="086F684F"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Hospedagem, estacionamento, alimentação, pedágio e demais despesas por conta do contratado.</w:t>
      </w:r>
    </w:p>
    <w:p w14:paraId="35014643" w14:textId="77777777" w:rsidR="00841053" w:rsidRPr="00841053" w:rsidRDefault="00841053" w:rsidP="00841053">
      <w:pPr>
        <w:pStyle w:val="Nivel01"/>
        <w:numPr>
          <w:ilvl w:val="0"/>
          <w:numId w:val="0"/>
        </w:numPr>
        <w:rPr>
          <w:b w:val="0"/>
          <w:bCs/>
          <w:i/>
          <w:color w:val="auto"/>
        </w:rPr>
      </w:pPr>
      <w:r w:rsidRPr="00841053">
        <w:rPr>
          <w:bCs/>
          <w:color w:val="auto"/>
        </w:rPr>
        <w:t>Item 03  –</w:t>
      </w:r>
      <w:r w:rsidRPr="00841053">
        <w:rPr>
          <w:color w:val="auto"/>
        </w:rPr>
        <w:t xml:space="preserve"> </w:t>
      </w:r>
      <w:r w:rsidRPr="00841053">
        <w:rPr>
          <w:b w:val="0"/>
          <w:bCs/>
          <w:color w:val="auto"/>
        </w:rPr>
        <w:t xml:space="preserve">Serviço de transporte de Ônibus Interestadual por 03 dias Descrição Do veículo do Item 03: :  Em perfeito estado de conservação, funcionamento e sem ferrugens; com faróis e lanternas íntegros; porta com trava e saída de emergência; frota a partir de 2015; ar-condicionado funcionando; assentos íntegros e reclináveis; cinto de segurança; </w:t>
      </w:r>
      <w:r w:rsidRPr="00841053">
        <w:rPr>
          <w:b w:val="0"/>
          <w:bCs/>
          <w:color w:val="auto"/>
        </w:rPr>
        <w:lastRenderedPageBreak/>
        <w:t xml:space="preserve">som; seguro contra acidentes; rádio de comunicação; GPS; DVD; 2 monitores de TV; banheiro; música ambiente; frigobar; microfone e com CRF regular na ANTT. </w:t>
      </w:r>
    </w:p>
    <w:p w14:paraId="0CF14E96" w14:textId="77777777" w:rsidR="00841053" w:rsidRPr="00841053" w:rsidRDefault="00841053" w:rsidP="00841053">
      <w:pPr>
        <w:pStyle w:val="Nivel01"/>
        <w:numPr>
          <w:ilvl w:val="0"/>
          <w:numId w:val="0"/>
        </w:numPr>
        <w:rPr>
          <w:color w:val="auto"/>
        </w:rPr>
      </w:pPr>
      <w:r w:rsidRPr="00841053">
        <w:rPr>
          <w:color w:val="auto"/>
        </w:rPr>
        <w:t xml:space="preserve">Capacidade de assentos: </w:t>
      </w:r>
      <w:r w:rsidRPr="00841053">
        <w:rPr>
          <w:b w:val="0"/>
          <w:bCs/>
          <w:color w:val="auto"/>
        </w:rPr>
        <w:t>46 lugares. Não incluso o do motorista, nem do auxiliar quando necessário e obrigatório a presença do mesmo.</w:t>
      </w:r>
      <w:r w:rsidRPr="00841053">
        <w:rPr>
          <w:color w:val="auto"/>
        </w:rPr>
        <w:t xml:space="preserve"> </w:t>
      </w:r>
    </w:p>
    <w:p w14:paraId="20608698" w14:textId="77777777" w:rsidR="00841053" w:rsidRPr="00841053" w:rsidRDefault="00841053" w:rsidP="00841053">
      <w:pPr>
        <w:rPr>
          <w:color w:val="auto"/>
        </w:rPr>
      </w:pPr>
    </w:p>
    <w:p w14:paraId="32182E3E" w14:textId="77777777" w:rsidR="00841053" w:rsidRPr="00841053" w:rsidRDefault="00841053" w:rsidP="00841053">
      <w:pPr>
        <w:rPr>
          <w:color w:val="auto"/>
        </w:rPr>
      </w:pPr>
    </w:p>
    <w:p w14:paraId="64B2BCC4" w14:textId="77777777" w:rsidR="00841053" w:rsidRPr="00841053" w:rsidRDefault="00841053" w:rsidP="00841053">
      <w:pPr>
        <w:rPr>
          <w:color w:val="auto"/>
        </w:rPr>
      </w:pPr>
    </w:p>
    <w:tbl>
      <w:tblPr>
        <w:tblStyle w:val="Tabelacomgrade"/>
        <w:tblW w:w="0" w:type="auto"/>
        <w:tblLook w:val="04A0" w:firstRow="1" w:lastRow="0" w:firstColumn="1" w:lastColumn="0" w:noHBand="0" w:noVBand="1"/>
      </w:tblPr>
      <w:tblGrid>
        <w:gridCol w:w="652"/>
        <w:gridCol w:w="751"/>
        <w:gridCol w:w="1088"/>
        <w:gridCol w:w="1663"/>
        <w:gridCol w:w="1182"/>
        <w:gridCol w:w="1637"/>
        <w:gridCol w:w="1018"/>
        <w:gridCol w:w="1637"/>
      </w:tblGrid>
      <w:tr w:rsidR="00841053" w:rsidRPr="00841053" w14:paraId="13B78C2C" w14:textId="77777777" w:rsidTr="00B52254">
        <w:tc>
          <w:tcPr>
            <w:tcW w:w="652" w:type="dxa"/>
          </w:tcPr>
          <w:p w14:paraId="3800868B"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Item</w:t>
            </w:r>
          </w:p>
        </w:tc>
        <w:tc>
          <w:tcPr>
            <w:tcW w:w="751" w:type="dxa"/>
          </w:tcPr>
          <w:p w14:paraId="07364616"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Qtde</w:t>
            </w:r>
          </w:p>
        </w:tc>
        <w:tc>
          <w:tcPr>
            <w:tcW w:w="1088" w:type="dxa"/>
          </w:tcPr>
          <w:p w14:paraId="482B6753"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Veículo</w:t>
            </w:r>
          </w:p>
        </w:tc>
        <w:tc>
          <w:tcPr>
            <w:tcW w:w="1663" w:type="dxa"/>
          </w:tcPr>
          <w:p w14:paraId="4427B0DF"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Região</w:t>
            </w:r>
          </w:p>
        </w:tc>
        <w:tc>
          <w:tcPr>
            <w:tcW w:w="1182" w:type="dxa"/>
          </w:tcPr>
          <w:p w14:paraId="41B92D0F"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Veículo à disposição</w:t>
            </w:r>
          </w:p>
        </w:tc>
        <w:tc>
          <w:tcPr>
            <w:tcW w:w="1637" w:type="dxa"/>
          </w:tcPr>
          <w:p w14:paraId="78026E50"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Saída</w:t>
            </w:r>
          </w:p>
        </w:tc>
        <w:tc>
          <w:tcPr>
            <w:tcW w:w="1018" w:type="dxa"/>
          </w:tcPr>
          <w:p w14:paraId="104EF96A"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Turno</w:t>
            </w:r>
          </w:p>
        </w:tc>
        <w:tc>
          <w:tcPr>
            <w:tcW w:w="1637" w:type="dxa"/>
          </w:tcPr>
          <w:p w14:paraId="40C2FED8" w14:textId="77777777" w:rsidR="00841053" w:rsidRPr="00841053" w:rsidRDefault="00841053" w:rsidP="00B52254">
            <w:pPr>
              <w:pStyle w:val="Nvel2-Opcional"/>
              <w:numPr>
                <w:ilvl w:val="0"/>
                <w:numId w:val="0"/>
              </w:numPr>
              <w:jc w:val="center"/>
              <w:rPr>
                <w:b/>
                <w:bCs/>
                <w:i w:val="0"/>
                <w:iCs w:val="0"/>
                <w:color w:val="auto"/>
                <w:sz w:val="18"/>
                <w:szCs w:val="18"/>
              </w:rPr>
            </w:pPr>
            <w:r w:rsidRPr="00841053">
              <w:rPr>
                <w:b/>
                <w:bCs/>
                <w:i w:val="0"/>
                <w:iCs w:val="0"/>
                <w:color w:val="auto"/>
                <w:sz w:val="18"/>
                <w:szCs w:val="18"/>
              </w:rPr>
              <w:t>Retorno</w:t>
            </w:r>
          </w:p>
        </w:tc>
      </w:tr>
      <w:tr w:rsidR="00841053" w:rsidRPr="00841053" w14:paraId="6B31AD33" w14:textId="77777777" w:rsidTr="00B52254">
        <w:tc>
          <w:tcPr>
            <w:tcW w:w="652" w:type="dxa"/>
          </w:tcPr>
          <w:p w14:paraId="03893673"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3</w:t>
            </w:r>
          </w:p>
        </w:tc>
        <w:tc>
          <w:tcPr>
            <w:tcW w:w="751" w:type="dxa"/>
          </w:tcPr>
          <w:p w14:paraId="41FA91AD"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1</w:t>
            </w:r>
          </w:p>
        </w:tc>
        <w:tc>
          <w:tcPr>
            <w:tcW w:w="1088" w:type="dxa"/>
          </w:tcPr>
          <w:p w14:paraId="44B360A8"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Ônibus</w:t>
            </w:r>
          </w:p>
        </w:tc>
        <w:tc>
          <w:tcPr>
            <w:tcW w:w="1663" w:type="dxa"/>
          </w:tcPr>
          <w:p w14:paraId="308FD976"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Ubatuba (São Paulo) - Camping caracol- Parque Estadual Serra do Mar - BR 101 - KM 12 - Praia da Fazenda Ubatuba</w:t>
            </w:r>
          </w:p>
        </w:tc>
        <w:tc>
          <w:tcPr>
            <w:tcW w:w="1182" w:type="dxa"/>
          </w:tcPr>
          <w:p w14:paraId="199641D6"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sim</w:t>
            </w:r>
          </w:p>
        </w:tc>
        <w:tc>
          <w:tcPr>
            <w:tcW w:w="1637" w:type="dxa"/>
          </w:tcPr>
          <w:p w14:paraId="34686A89"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EPSJV/FIOCRUZ</w:t>
            </w:r>
          </w:p>
        </w:tc>
        <w:tc>
          <w:tcPr>
            <w:tcW w:w="1018" w:type="dxa"/>
          </w:tcPr>
          <w:p w14:paraId="24CBE1AA"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13h (quinta) e retorno 14h (sábado)</w:t>
            </w:r>
          </w:p>
        </w:tc>
        <w:tc>
          <w:tcPr>
            <w:tcW w:w="1637" w:type="dxa"/>
          </w:tcPr>
          <w:p w14:paraId="3C9CECB5" w14:textId="77777777" w:rsidR="00841053" w:rsidRPr="00841053" w:rsidRDefault="00841053" w:rsidP="00B52254">
            <w:pPr>
              <w:pStyle w:val="Nvel2-Opcional"/>
              <w:numPr>
                <w:ilvl w:val="0"/>
                <w:numId w:val="0"/>
              </w:numPr>
              <w:jc w:val="center"/>
              <w:rPr>
                <w:i w:val="0"/>
                <w:iCs w:val="0"/>
                <w:color w:val="auto"/>
                <w:sz w:val="18"/>
                <w:szCs w:val="18"/>
              </w:rPr>
            </w:pPr>
            <w:r w:rsidRPr="00841053">
              <w:rPr>
                <w:i w:val="0"/>
                <w:iCs w:val="0"/>
                <w:color w:val="auto"/>
                <w:sz w:val="18"/>
                <w:szCs w:val="18"/>
              </w:rPr>
              <w:t>EPSJV/FIOCRUZ</w:t>
            </w:r>
          </w:p>
        </w:tc>
      </w:tr>
    </w:tbl>
    <w:p w14:paraId="6BCE685F" w14:textId="77777777" w:rsidR="00841053" w:rsidRPr="00841053" w:rsidRDefault="00841053" w:rsidP="00841053">
      <w:pPr>
        <w:pStyle w:val="Nivel01"/>
        <w:numPr>
          <w:ilvl w:val="0"/>
          <w:numId w:val="0"/>
        </w:numPr>
        <w:ind w:left="357" w:hanging="357"/>
        <w:rPr>
          <w:color w:val="auto"/>
        </w:rPr>
      </w:pPr>
    </w:p>
    <w:p w14:paraId="6887059C" w14:textId="77777777" w:rsidR="00841053" w:rsidRPr="00841053" w:rsidRDefault="00841053" w:rsidP="00841053">
      <w:pPr>
        <w:pStyle w:val="Nivel01"/>
        <w:numPr>
          <w:ilvl w:val="0"/>
          <w:numId w:val="0"/>
        </w:numPr>
        <w:ind w:left="357" w:hanging="357"/>
        <w:rPr>
          <w:i/>
          <w:color w:val="auto"/>
        </w:rPr>
      </w:pPr>
      <w:r w:rsidRPr="00841053">
        <w:rPr>
          <w:color w:val="auto"/>
        </w:rPr>
        <w:t>Observações importantes do item 03:</w:t>
      </w:r>
    </w:p>
    <w:p w14:paraId="1EEF30AD"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O motorista fica à disposição do grupo durante os 03 dias.</w:t>
      </w:r>
    </w:p>
    <w:p w14:paraId="592B321D" w14:textId="77777777" w:rsidR="00841053" w:rsidRPr="00841053" w:rsidRDefault="00841053" w:rsidP="00841053">
      <w:pPr>
        <w:pStyle w:val="Nivel01"/>
        <w:numPr>
          <w:ilvl w:val="0"/>
          <w:numId w:val="0"/>
        </w:numPr>
        <w:ind w:firstLine="69"/>
        <w:rPr>
          <w:b w:val="0"/>
          <w:bCs/>
          <w:i/>
          <w:color w:val="auto"/>
        </w:rPr>
      </w:pPr>
      <w:r w:rsidRPr="00841053">
        <w:rPr>
          <w:b w:val="0"/>
          <w:bCs/>
          <w:color w:val="auto"/>
        </w:rPr>
        <w:t>- O motorista ficará aguardando no estacionamento até o encerramento da atividade - Hospedagem, estacionamento, alimentação, pedágio e demais despesas por conta do contratado.</w:t>
      </w:r>
    </w:p>
    <w:p w14:paraId="692E777F"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O contratado deverá solicitar autorização para entrar no Parque em Ubatuba.</w:t>
      </w:r>
    </w:p>
    <w:p w14:paraId="36AB31BB" w14:textId="77777777" w:rsidR="00841053" w:rsidRPr="00841053" w:rsidRDefault="00841053" w:rsidP="00841053">
      <w:pPr>
        <w:pStyle w:val="Nivel01"/>
        <w:numPr>
          <w:ilvl w:val="0"/>
          <w:numId w:val="0"/>
        </w:numPr>
        <w:rPr>
          <w:b w:val="0"/>
          <w:bCs/>
          <w:i/>
          <w:color w:val="auto"/>
        </w:rPr>
      </w:pPr>
      <w:r w:rsidRPr="00841053">
        <w:rPr>
          <w:b w:val="0"/>
          <w:bCs/>
          <w:color w:val="auto"/>
        </w:rPr>
        <w:t>- O fornecimento de Transporte foi estimado conforme solicitações realizadas pelos laboratórios e setores, com o número de atividades a serem realizadas para o ano letivo.</w:t>
      </w:r>
    </w:p>
    <w:p w14:paraId="609FB0AB" w14:textId="77777777" w:rsidR="00841053" w:rsidRPr="00841053" w:rsidRDefault="00841053" w:rsidP="00841053">
      <w:pPr>
        <w:pStyle w:val="Nivel01"/>
        <w:numPr>
          <w:ilvl w:val="0"/>
          <w:numId w:val="0"/>
        </w:numPr>
        <w:rPr>
          <w:b w:val="0"/>
          <w:bCs/>
          <w:i/>
          <w:color w:val="auto"/>
        </w:rPr>
      </w:pPr>
      <w:r w:rsidRPr="00841053">
        <w:rPr>
          <w:b w:val="0"/>
          <w:bCs/>
          <w:color w:val="auto"/>
        </w:rPr>
        <w:t xml:space="preserve">3.2.2. A Contratada deverá auxiliar no preenchimento das Ordens de Serviço das idas e voltas para cada veículo, que, ao final, deverão ser devidamente assinadas pelo motorista. </w:t>
      </w:r>
    </w:p>
    <w:p w14:paraId="694972E0" w14:textId="77777777" w:rsidR="00841053" w:rsidRPr="00841053" w:rsidRDefault="00841053" w:rsidP="00841053">
      <w:pPr>
        <w:pStyle w:val="Nivel01"/>
        <w:numPr>
          <w:ilvl w:val="0"/>
          <w:numId w:val="0"/>
        </w:numPr>
        <w:rPr>
          <w:b w:val="0"/>
          <w:bCs/>
          <w:i/>
          <w:color w:val="auto"/>
        </w:rPr>
      </w:pPr>
      <w:r w:rsidRPr="00841053">
        <w:rPr>
          <w:b w:val="0"/>
          <w:bCs/>
          <w:color w:val="auto"/>
        </w:rPr>
        <w:t xml:space="preserve">3.2.3. As Ordens de Serviço originais ficarão de posse da Contratante e, posteriormente, encaminhada em via digital para a Contratada. </w:t>
      </w:r>
    </w:p>
    <w:p w14:paraId="41C8E4A6" w14:textId="77777777" w:rsidR="00841053" w:rsidRPr="00841053" w:rsidRDefault="00841053" w:rsidP="00841053">
      <w:pPr>
        <w:pStyle w:val="Nivel01"/>
        <w:numPr>
          <w:ilvl w:val="0"/>
          <w:numId w:val="0"/>
        </w:numPr>
        <w:rPr>
          <w:b w:val="0"/>
          <w:bCs/>
          <w:i/>
          <w:color w:val="auto"/>
        </w:rPr>
      </w:pPr>
      <w:r w:rsidRPr="00841053">
        <w:rPr>
          <w:b w:val="0"/>
          <w:bCs/>
          <w:color w:val="auto"/>
        </w:rPr>
        <w:t xml:space="preserve">3.2.4. As OS’s originais deverão ser devidamente assinadas pelo responsável da empresa contratada e enviadas juntamente com a respectiva Nota Fiscal. </w:t>
      </w:r>
    </w:p>
    <w:p w14:paraId="52F89603" w14:textId="77777777" w:rsidR="00841053" w:rsidRPr="00841053" w:rsidRDefault="00841053" w:rsidP="00841053">
      <w:pPr>
        <w:pStyle w:val="Nivel01"/>
        <w:numPr>
          <w:ilvl w:val="0"/>
          <w:numId w:val="0"/>
        </w:numPr>
        <w:rPr>
          <w:b w:val="0"/>
          <w:bCs/>
          <w:i/>
          <w:color w:val="auto"/>
        </w:rPr>
      </w:pPr>
      <w:r w:rsidRPr="00841053">
        <w:rPr>
          <w:b w:val="0"/>
          <w:bCs/>
          <w:color w:val="auto"/>
        </w:rPr>
        <w:t xml:space="preserve">3.2.5. A Ordem de Serviço conterá todas as informações necessárias à realização da prestação do serviço, tais como: endereço do local, nome do representante da EPSJV responsável pela viagem, valor a ser pago, data da viagem, dentre outros. </w:t>
      </w:r>
    </w:p>
    <w:p w14:paraId="259FC589" w14:textId="77777777" w:rsidR="00841053" w:rsidRPr="00841053" w:rsidRDefault="00841053" w:rsidP="00841053">
      <w:pPr>
        <w:pStyle w:val="Nivel01"/>
        <w:numPr>
          <w:ilvl w:val="0"/>
          <w:numId w:val="0"/>
        </w:numPr>
        <w:rPr>
          <w:b w:val="0"/>
          <w:bCs/>
          <w:i/>
          <w:color w:val="auto"/>
        </w:rPr>
      </w:pPr>
      <w:r w:rsidRPr="00841053">
        <w:rPr>
          <w:b w:val="0"/>
          <w:bCs/>
          <w:color w:val="auto"/>
        </w:rPr>
        <w:t xml:space="preserve">3.2.6. As Ordens de Serviço serão de acordo com o modelo definido no Anexo I do Termo de Referência – (Ordem de Serviço). </w:t>
      </w:r>
    </w:p>
    <w:p w14:paraId="7D69E771" w14:textId="77777777" w:rsidR="00841053" w:rsidRPr="00841053" w:rsidRDefault="00841053" w:rsidP="00841053">
      <w:pPr>
        <w:pStyle w:val="Nivel01"/>
        <w:numPr>
          <w:ilvl w:val="0"/>
          <w:numId w:val="0"/>
        </w:numPr>
        <w:rPr>
          <w:b w:val="0"/>
          <w:bCs/>
          <w:i/>
          <w:color w:val="auto"/>
        </w:rPr>
      </w:pPr>
      <w:r w:rsidRPr="00841053">
        <w:rPr>
          <w:b w:val="0"/>
          <w:bCs/>
          <w:color w:val="auto"/>
        </w:rPr>
        <w:t xml:space="preserve">3.2.7. Os veículos deverão estar em perfeito estado de conservação, funcionamento e sem ferrugens; com faróis e lanternas íntegros; porta com trava e saída de emergência; frota a partir de 2015; ar-condicionado funcionando; assentos íntegros e reclináveis; cinto de segurança; som; seguro contra acidentes; rádio de comunicação; GPS; 2 monitores de TV; banheiro; música ambiente; frigobar, e com as autorizações para fretamento. Motorista de ônibus rodoviário – CBO: 782405 </w:t>
      </w:r>
    </w:p>
    <w:p w14:paraId="62E0CF9D"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3.2.8. Descrição detalhada das tarefas que compõem a função: </w:t>
      </w:r>
    </w:p>
    <w:p w14:paraId="658993B9" w14:textId="77777777" w:rsidR="00841053" w:rsidRPr="00841053" w:rsidRDefault="00841053" w:rsidP="00841053">
      <w:pPr>
        <w:pStyle w:val="Nivel01"/>
        <w:numPr>
          <w:ilvl w:val="0"/>
          <w:numId w:val="0"/>
        </w:numPr>
        <w:rPr>
          <w:b w:val="0"/>
          <w:bCs/>
          <w:i/>
          <w:color w:val="auto"/>
        </w:rPr>
      </w:pPr>
      <w:r w:rsidRPr="00841053">
        <w:rPr>
          <w:b w:val="0"/>
          <w:bCs/>
          <w:color w:val="auto"/>
        </w:rPr>
        <w:lastRenderedPageBreak/>
        <w:t xml:space="preserve">a) Dirigir veículos transportando pessoas, conforme solicitação, zelando pela segurança; verificar o funcionamento de equipamentos de sinalização sonora e luminosa; </w:t>
      </w:r>
    </w:p>
    <w:p w14:paraId="69F50A4E" w14:textId="77777777" w:rsidR="00841053" w:rsidRPr="00841053" w:rsidRDefault="00841053" w:rsidP="00841053">
      <w:pPr>
        <w:pStyle w:val="Nivel01"/>
        <w:numPr>
          <w:ilvl w:val="0"/>
          <w:numId w:val="0"/>
        </w:numPr>
        <w:rPr>
          <w:b w:val="0"/>
          <w:bCs/>
          <w:i/>
          <w:color w:val="auto"/>
        </w:rPr>
      </w:pPr>
      <w:r w:rsidRPr="00841053">
        <w:rPr>
          <w:b w:val="0"/>
          <w:bCs/>
          <w:color w:val="auto"/>
        </w:rPr>
        <w:t xml:space="preserve">b) Auxiliar no preenchimento das ordens de serviço com dados do veículo relativos a itinerários, horário de saída e chegada; informar-se sobre o itinerário e conduzir veículo em viagens dentro e fora do Estado do Rio de Janeiro; </w:t>
      </w:r>
    </w:p>
    <w:p w14:paraId="789933F7" w14:textId="77777777" w:rsidR="00841053" w:rsidRPr="00841053" w:rsidRDefault="00841053" w:rsidP="00841053">
      <w:pPr>
        <w:pStyle w:val="Nivel01"/>
        <w:numPr>
          <w:ilvl w:val="0"/>
          <w:numId w:val="0"/>
        </w:numPr>
        <w:rPr>
          <w:b w:val="0"/>
          <w:bCs/>
          <w:i/>
          <w:color w:val="auto"/>
        </w:rPr>
      </w:pPr>
      <w:r w:rsidRPr="00841053">
        <w:rPr>
          <w:b w:val="0"/>
          <w:bCs/>
          <w:color w:val="auto"/>
        </w:rPr>
        <w:t xml:space="preserve">c) Controlar o consumo de combustível e lubrificante, efetuando reabastecimento e lubrificação dos veículos, sempre que necessário; </w:t>
      </w:r>
    </w:p>
    <w:p w14:paraId="286B7E92"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d) Manter-se atualizado com as normas e legislação de trânsito; </w:t>
      </w:r>
    </w:p>
    <w:p w14:paraId="3EE379FC" w14:textId="77777777" w:rsidR="00841053" w:rsidRPr="00841053" w:rsidRDefault="00841053" w:rsidP="00841053">
      <w:pPr>
        <w:pStyle w:val="Nivel01"/>
        <w:numPr>
          <w:ilvl w:val="0"/>
          <w:numId w:val="0"/>
        </w:numPr>
        <w:ind w:left="357" w:hanging="357"/>
        <w:rPr>
          <w:b w:val="0"/>
          <w:bCs/>
          <w:color w:val="auto"/>
        </w:rPr>
      </w:pPr>
      <w:r w:rsidRPr="00841053">
        <w:rPr>
          <w:b w:val="0"/>
          <w:bCs/>
          <w:color w:val="auto"/>
        </w:rPr>
        <w:t>e) Deverão trabalhar devidamente uniformizados e identificados com o crachá da empresa.</w:t>
      </w:r>
    </w:p>
    <w:p w14:paraId="37CB954F" w14:textId="77777777" w:rsidR="00841053" w:rsidRPr="00841053" w:rsidRDefault="00841053" w:rsidP="00841053">
      <w:pPr>
        <w:rPr>
          <w:color w:val="auto"/>
        </w:rPr>
      </w:pPr>
    </w:p>
    <w:p w14:paraId="182BCC99" w14:textId="77777777" w:rsidR="00841053" w:rsidRPr="00841053" w:rsidRDefault="00841053" w:rsidP="00841053">
      <w:pPr>
        <w:pStyle w:val="Nivel01"/>
        <w:ind w:left="357" w:hanging="357"/>
        <w:rPr>
          <w:color w:val="auto"/>
        </w:rPr>
      </w:pPr>
      <w:r w:rsidRPr="00841053">
        <w:rPr>
          <w:color w:val="auto"/>
        </w:rPr>
        <w:t>REQUISITOS DA CONTRATAÇÃO</w:t>
      </w:r>
    </w:p>
    <w:p w14:paraId="6354B557" w14:textId="77777777" w:rsidR="00841053" w:rsidRPr="00841053" w:rsidRDefault="00841053" w:rsidP="00841053">
      <w:pPr>
        <w:pStyle w:val="Nvel1-SemNum"/>
        <w:rPr>
          <w:i w:val="0"/>
          <w:iCs/>
          <w:color w:val="auto"/>
        </w:rPr>
      </w:pPr>
      <w:r w:rsidRPr="00841053">
        <w:rPr>
          <w:i w:val="0"/>
          <w:iCs/>
          <w:color w:val="auto"/>
        </w:rPr>
        <w:t>Sustentabilidade</w:t>
      </w:r>
    </w:p>
    <w:p w14:paraId="43BDA771" w14:textId="77777777" w:rsidR="00841053" w:rsidRPr="00841053" w:rsidRDefault="00841053" w:rsidP="00841053">
      <w:pPr>
        <w:pStyle w:val="Nvel2-Opcional"/>
        <w:rPr>
          <w:i w:val="0"/>
          <w:color w:val="auto"/>
        </w:rPr>
      </w:pPr>
      <w:r w:rsidRPr="00841053">
        <w:rPr>
          <w:i w:val="0"/>
          <w:color w:val="auto"/>
        </w:rPr>
        <w:t>Além dos critérios de sustentabilidade eventualmente inseridos na descrição do objeto, devem ser atendidos os seguintes requisitos, que se baseiam no Guia Nacional de Contratações Sustentáveis:</w:t>
      </w:r>
    </w:p>
    <w:p w14:paraId="5DCD75E9" w14:textId="77777777" w:rsidR="00841053" w:rsidRPr="00841053" w:rsidRDefault="00841053" w:rsidP="00841053">
      <w:pPr>
        <w:pStyle w:val="Nivel01"/>
        <w:numPr>
          <w:ilvl w:val="0"/>
          <w:numId w:val="0"/>
        </w:numPr>
        <w:ind w:left="357"/>
        <w:rPr>
          <w:b w:val="0"/>
          <w:bCs/>
          <w:i/>
          <w:color w:val="auto"/>
        </w:rPr>
      </w:pPr>
      <w:r w:rsidRPr="00841053">
        <w:rPr>
          <w:b w:val="0"/>
          <w:bCs/>
          <w:color w:val="auto"/>
        </w:rPr>
        <w:t>4.1.1. A contratação do objeto não acarretará impacto ambiental temporário ou permanente, não necessitando a Administração desta Escola prover medidas de tratamento para conter a manifestação de seus efeitos.  Porém, ressalta-se que será solicitado que o contratado deverá observar as legislações vigentes sobre controle de poluição do meio ambiente, as regulamentações do IBAMA, CONAMA, Secretarias Estaduais de Meio Ambiente e Secretarias Municipais de Meio Ambiente, quando houver e em especial a Portaria Conjunta DETRAN-RJ/FEEMA (INEA) 39/2008, bem como, manter política de boas práticas ambientais na gestão de suprimentos especialmente quanto à aquisição e descarte de pneus, bem como dos resíduos dos processos de manutenção e limpeza dos veículo.</w:t>
      </w:r>
    </w:p>
    <w:p w14:paraId="2E316002" w14:textId="77777777" w:rsidR="00841053" w:rsidRPr="00841053" w:rsidRDefault="00841053" w:rsidP="00841053">
      <w:pPr>
        <w:pStyle w:val="Nivel01"/>
        <w:numPr>
          <w:ilvl w:val="0"/>
          <w:numId w:val="0"/>
        </w:numPr>
        <w:ind w:left="357"/>
        <w:rPr>
          <w:b w:val="0"/>
          <w:bCs/>
          <w:i/>
          <w:color w:val="auto"/>
        </w:rPr>
      </w:pPr>
      <w:r w:rsidRPr="00841053">
        <w:rPr>
          <w:b w:val="0"/>
          <w:bCs/>
          <w:color w:val="auto"/>
        </w:rPr>
        <w:t xml:space="preserve">4.1.2. Os veículos automotores utilizados na prestação dos serviços deverão atender aos limites máximos de ruídos fixados nas CONAMA nº 1 de 11/02/1993, n. 08/1993, n. 17/1995, nº 272/2000 e n.242/1998 e legislação superveniente e correlata. </w:t>
      </w:r>
    </w:p>
    <w:p w14:paraId="373D09F0" w14:textId="77777777" w:rsidR="00841053" w:rsidRPr="00841053" w:rsidRDefault="00841053" w:rsidP="00841053">
      <w:pPr>
        <w:pStyle w:val="Nivel01"/>
        <w:numPr>
          <w:ilvl w:val="0"/>
          <w:numId w:val="0"/>
        </w:numPr>
        <w:ind w:left="357"/>
        <w:rPr>
          <w:b w:val="0"/>
          <w:bCs/>
          <w:i/>
          <w:color w:val="auto"/>
        </w:rPr>
      </w:pPr>
      <w:r w:rsidRPr="00841053">
        <w:rPr>
          <w:b w:val="0"/>
          <w:bCs/>
          <w:color w:val="auto"/>
        </w:rPr>
        <w:t>4.1.3. Os veículos automotores utilizados na prestação dos serviços deverão atender aos limites máximos de emissão de poluentes provenientes do escapamento fixados no âmbito do Programa de Controle da Poluição do Ar por veículos automotores PROCONVE, conforme Resolução CONAMA nº 18, de 06/05/1986, Resolução CONAMA 490, de 16 de novembro de 2018 e Resolução CONAMA 492, de 20 de dezembro de 018, complementações e alterações supervenientes.</w:t>
      </w:r>
    </w:p>
    <w:p w14:paraId="3BB31487" w14:textId="77777777" w:rsidR="00841053" w:rsidRPr="00841053" w:rsidRDefault="00841053" w:rsidP="00841053">
      <w:pPr>
        <w:pStyle w:val="Nivel01"/>
        <w:numPr>
          <w:ilvl w:val="0"/>
          <w:numId w:val="0"/>
        </w:numPr>
        <w:rPr>
          <w:color w:val="auto"/>
        </w:rPr>
      </w:pPr>
      <w:r w:rsidRPr="00841053">
        <w:rPr>
          <w:color w:val="auto"/>
        </w:rPr>
        <w:t>Subcontratação</w:t>
      </w:r>
    </w:p>
    <w:p w14:paraId="60275ECD" w14:textId="77777777" w:rsidR="00841053" w:rsidRPr="00841053" w:rsidRDefault="00841053" w:rsidP="00841053">
      <w:pPr>
        <w:pStyle w:val="Nvel2-Opcional"/>
        <w:rPr>
          <w:i w:val="0"/>
          <w:iCs w:val="0"/>
          <w:color w:val="auto"/>
        </w:rPr>
      </w:pPr>
      <w:r w:rsidRPr="00841053">
        <w:rPr>
          <w:i w:val="0"/>
          <w:iCs w:val="0"/>
          <w:color w:val="auto"/>
        </w:rPr>
        <w:t>Não será admitida a subcontratação do objeto contratual.</w:t>
      </w:r>
    </w:p>
    <w:p w14:paraId="616CBD8E" w14:textId="77777777" w:rsidR="00841053" w:rsidRPr="00841053" w:rsidRDefault="00841053" w:rsidP="00841053">
      <w:pPr>
        <w:pStyle w:val="Nvel1-SemNumerao"/>
        <w:rPr>
          <w:color w:val="auto"/>
        </w:rPr>
      </w:pPr>
      <w:r w:rsidRPr="00841053">
        <w:rPr>
          <w:color w:val="auto"/>
        </w:rPr>
        <w:t>Garantia da contratação</w:t>
      </w:r>
    </w:p>
    <w:p w14:paraId="23B0DDAF" w14:textId="77777777" w:rsidR="00841053" w:rsidRPr="00841053" w:rsidRDefault="00841053" w:rsidP="00841053">
      <w:pPr>
        <w:pStyle w:val="Nvel2-Opcional"/>
        <w:rPr>
          <w:i w:val="0"/>
          <w:iCs w:val="0"/>
          <w:color w:val="auto"/>
        </w:rPr>
      </w:pPr>
      <w:r w:rsidRPr="00841053">
        <w:rPr>
          <w:i w:val="0"/>
          <w:iCs w:val="0"/>
          <w:color w:val="auto"/>
        </w:rPr>
        <w:t>Não haverá exigência da garantia da contratação dos art. 96 e seguintes da Lei nº 14.133, de 2021, por se tratar de contratação de menor vulto.</w:t>
      </w:r>
    </w:p>
    <w:p w14:paraId="53354808" w14:textId="77777777" w:rsidR="00841053" w:rsidRPr="00841053" w:rsidRDefault="00841053" w:rsidP="00841053">
      <w:pPr>
        <w:pStyle w:val="Nvel1-SemNumerao"/>
        <w:rPr>
          <w:color w:val="auto"/>
        </w:rPr>
      </w:pPr>
      <w:r w:rsidRPr="00841053">
        <w:rPr>
          <w:color w:val="auto"/>
        </w:rPr>
        <w:t>Vistoria</w:t>
      </w:r>
    </w:p>
    <w:p w14:paraId="3E19435B" w14:textId="77777777" w:rsidR="00841053" w:rsidRPr="00841053" w:rsidRDefault="00841053" w:rsidP="00841053">
      <w:pPr>
        <w:pStyle w:val="Nvel2-Opcional"/>
        <w:rPr>
          <w:i w:val="0"/>
          <w:iCs w:val="0"/>
          <w:color w:val="auto"/>
        </w:rPr>
      </w:pPr>
      <w:r w:rsidRPr="00841053">
        <w:rPr>
          <w:i w:val="0"/>
          <w:iCs w:val="0"/>
          <w:color w:val="auto"/>
        </w:rPr>
        <w:t>Não há necessidade de realização de avaliação prévia do local de execução dos serviços.</w:t>
      </w:r>
    </w:p>
    <w:p w14:paraId="6A39DBD6" w14:textId="77777777" w:rsidR="00841053" w:rsidRPr="00841053" w:rsidRDefault="00841053" w:rsidP="00841053">
      <w:pPr>
        <w:pStyle w:val="Nivel01"/>
        <w:numPr>
          <w:ilvl w:val="0"/>
          <w:numId w:val="0"/>
        </w:numPr>
        <w:ind w:left="357" w:hanging="357"/>
        <w:rPr>
          <w:i/>
          <w:color w:val="auto"/>
        </w:rPr>
      </w:pPr>
      <w:r w:rsidRPr="00841053">
        <w:rPr>
          <w:color w:val="auto"/>
        </w:rPr>
        <w:t>Sistema de Registro de Preços</w:t>
      </w:r>
    </w:p>
    <w:p w14:paraId="48B3A285" w14:textId="77777777" w:rsidR="00841053" w:rsidRPr="00841053" w:rsidRDefault="00841053" w:rsidP="00841053">
      <w:pPr>
        <w:pStyle w:val="Nivel01"/>
        <w:numPr>
          <w:ilvl w:val="0"/>
          <w:numId w:val="0"/>
        </w:numPr>
        <w:rPr>
          <w:b w:val="0"/>
          <w:bCs/>
          <w:i/>
          <w:color w:val="auto"/>
        </w:rPr>
      </w:pPr>
      <w:r w:rsidRPr="00841053">
        <w:rPr>
          <w:b w:val="0"/>
          <w:bCs/>
          <w:color w:val="auto"/>
        </w:rPr>
        <w:t xml:space="preserve">4.5. A adoção do Sistema de Registro de Preços, por meio de Pregão Eletrônico, fundamenta-se no inciso I do art. 3º do Decreto nº 11.462 /2023, sendo especialmente adequada para contratações em que a demanda apresenta variabilidade ao longo do tempo, impossibilitando a definição prévia e exata dos quantitativos a serem executados. </w:t>
      </w:r>
    </w:p>
    <w:p w14:paraId="2E6E92DF" w14:textId="77777777" w:rsidR="00841053" w:rsidRPr="00841053" w:rsidRDefault="00841053" w:rsidP="00841053">
      <w:pPr>
        <w:pStyle w:val="Nivel01"/>
        <w:numPr>
          <w:ilvl w:val="0"/>
          <w:numId w:val="0"/>
        </w:numPr>
        <w:rPr>
          <w:b w:val="0"/>
          <w:bCs/>
          <w:i/>
          <w:color w:val="auto"/>
        </w:rPr>
      </w:pPr>
      <w:r w:rsidRPr="00841053">
        <w:rPr>
          <w:b w:val="0"/>
          <w:bCs/>
          <w:color w:val="auto"/>
        </w:rPr>
        <w:t>4.6. O SRP também se mostra pertinente para objetos cuja contratação ocorra de forma frequente e parcelada, conforme a necessidade da Administração, permitindo maior flexibilidade operacional, eficiência no planejamento e melhor gestão dos recursos públicos. </w:t>
      </w:r>
    </w:p>
    <w:p w14:paraId="63054495" w14:textId="77777777" w:rsidR="00841053" w:rsidRPr="00841053" w:rsidRDefault="00841053" w:rsidP="00841053">
      <w:pPr>
        <w:pStyle w:val="Nivel01"/>
        <w:numPr>
          <w:ilvl w:val="0"/>
          <w:numId w:val="0"/>
        </w:numPr>
        <w:rPr>
          <w:b w:val="0"/>
          <w:bCs/>
          <w:i/>
          <w:color w:val="auto"/>
        </w:rPr>
      </w:pPr>
      <w:r w:rsidRPr="00841053">
        <w:rPr>
          <w:b w:val="0"/>
          <w:bCs/>
          <w:color w:val="auto"/>
        </w:rPr>
        <w:lastRenderedPageBreak/>
        <w:t>4.7. Tais características estão plenamente presentes na contratação do serviço de locação de transporte rodoviário (ônibus), cuja execução está diretamente vinculada às atividades acadêmicas regulares, bem como à realização de atividades institucionais extraordinárias, como eventos acadêmicos, visitas técnicas, ações de campo e estágios. A imprevisibilidade quanto à quantidade, à periodicidade e às datas dessas demandas reforça a adequação do SRP como instrumento mais eficiente e alinhado ao interesse público.</w:t>
      </w:r>
    </w:p>
    <w:p w14:paraId="5C250495" w14:textId="77777777" w:rsidR="00841053" w:rsidRPr="00841053" w:rsidRDefault="00841053" w:rsidP="00841053">
      <w:pPr>
        <w:pStyle w:val="Nivel01"/>
        <w:numPr>
          <w:ilvl w:val="0"/>
          <w:numId w:val="0"/>
        </w:numPr>
        <w:ind w:left="357" w:hanging="357"/>
        <w:rPr>
          <w:color w:val="auto"/>
        </w:rPr>
      </w:pPr>
    </w:p>
    <w:p w14:paraId="132DBD05" w14:textId="77777777" w:rsidR="00841053" w:rsidRPr="00841053" w:rsidRDefault="00841053" w:rsidP="00841053">
      <w:pPr>
        <w:pStyle w:val="Nivel01"/>
        <w:numPr>
          <w:ilvl w:val="0"/>
          <w:numId w:val="0"/>
        </w:numPr>
        <w:ind w:left="357" w:hanging="357"/>
        <w:rPr>
          <w:i/>
          <w:color w:val="auto"/>
        </w:rPr>
      </w:pPr>
      <w:r w:rsidRPr="00841053">
        <w:rPr>
          <w:color w:val="auto"/>
        </w:rPr>
        <w:t>Prorrogação da Ata de Registro de Preço e seus quantitativos</w:t>
      </w:r>
    </w:p>
    <w:p w14:paraId="5CB92A14" w14:textId="77777777" w:rsidR="00841053" w:rsidRPr="00841053" w:rsidRDefault="00841053" w:rsidP="00841053">
      <w:pPr>
        <w:pStyle w:val="Nivel01"/>
        <w:numPr>
          <w:ilvl w:val="0"/>
          <w:numId w:val="0"/>
        </w:numPr>
        <w:rPr>
          <w:b w:val="0"/>
          <w:bCs/>
          <w:i/>
          <w:color w:val="auto"/>
        </w:rPr>
      </w:pPr>
      <w:r w:rsidRPr="00841053">
        <w:rPr>
          <w:b w:val="0"/>
          <w:bCs/>
          <w:color w:val="auto"/>
        </w:rPr>
        <w:t>4.8. Em conformidade com o Parecer n. 00075/2024/DECOR/CGU/AGU, registra-se que, considerando que a vigência da Ata de Registro de Preços poderá alcançar até 24 (vinte e quatro) meses, mediante prorrogação por igual período, esta fase de planejamento prevê expressamente a possibilidade de renovação dos quantitativos originalmente registrados, limitada ao quantitativo anual estimado para fins de planejamento. A renovação dos quantitativos somente poderá ocorrer caso sejam observadas simultaneamente as seguintes condições:   </w:t>
      </w:r>
    </w:p>
    <w:p w14:paraId="4690231F" w14:textId="77777777" w:rsidR="00841053" w:rsidRPr="00841053" w:rsidRDefault="00841053" w:rsidP="00841053">
      <w:pPr>
        <w:pStyle w:val="Nivel01"/>
        <w:numPr>
          <w:ilvl w:val="0"/>
          <w:numId w:val="0"/>
        </w:numPr>
        <w:rPr>
          <w:b w:val="0"/>
          <w:bCs/>
          <w:i/>
          <w:color w:val="auto"/>
        </w:rPr>
      </w:pPr>
      <w:r w:rsidRPr="00841053">
        <w:rPr>
          <w:b w:val="0"/>
          <w:bCs/>
          <w:color w:val="auto"/>
        </w:rPr>
        <w:t>a) Comprovação da manutenção do preço vantajoso, nos termos do art. 84 da Lei nº 14.133/2021 e art. 22 do Decreto nº 11.462 /2023; </w:t>
      </w:r>
    </w:p>
    <w:p w14:paraId="22A03EA5" w14:textId="77777777" w:rsidR="00841053" w:rsidRPr="00841053" w:rsidRDefault="00841053" w:rsidP="00841053">
      <w:pPr>
        <w:pStyle w:val="Nivel01"/>
        <w:numPr>
          <w:ilvl w:val="0"/>
          <w:numId w:val="0"/>
        </w:numPr>
        <w:rPr>
          <w:b w:val="0"/>
          <w:bCs/>
          <w:i/>
          <w:color w:val="auto"/>
        </w:rPr>
      </w:pPr>
      <w:r w:rsidRPr="00841053">
        <w:rPr>
          <w:b w:val="0"/>
          <w:bCs/>
          <w:color w:val="auto"/>
        </w:rPr>
        <w:t>b) Previsão expressa no edital e na própria Ata de Registro de Preços quanto à possibilidade de renovação dos quantitativos durante a prorrogação;  </w:t>
      </w:r>
    </w:p>
    <w:p w14:paraId="7890065F" w14:textId="77777777" w:rsidR="00841053" w:rsidRPr="00841053" w:rsidRDefault="00841053" w:rsidP="00841053">
      <w:pPr>
        <w:pStyle w:val="Nivel01"/>
        <w:numPr>
          <w:ilvl w:val="0"/>
          <w:numId w:val="0"/>
        </w:numPr>
        <w:rPr>
          <w:b w:val="0"/>
          <w:bCs/>
          <w:i/>
          <w:color w:val="auto"/>
        </w:rPr>
      </w:pPr>
      <w:r w:rsidRPr="00841053">
        <w:rPr>
          <w:b w:val="0"/>
          <w:bCs/>
          <w:color w:val="auto"/>
        </w:rPr>
        <w:t>c) Tratamento prévio e justificado no planejamento, nos moldes do art. 18, §1º, IV, e art. 40 da Lei nº 14.133/2021, assegurando alinhamento com o princípio da anualidade e com as estimativas de consumo;  </w:t>
      </w:r>
    </w:p>
    <w:p w14:paraId="485160D3" w14:textId="77777777" w:rsidR="00841053" w:rsidRPr="00841053" w:rsidRDefault="00841053" w:rsidP="00841053">
      <w:pPr>
        <w:pStyle w:val="Nivel01"/>
        <w:numPr>
          <w:ilvl w:val="0"/>
          <w:numId w:val="0"/>
        </w:numPr>
        <w:rPr>
          <w:b w:val="0"/>
          <w:bCs/>
          <w:i/>
          <w:color w:val="auto"/>
        </w:rPr>
      </w:pPr>
      <w:r w:rsidRPr="00841053">
        <w:rPr>
          <w:b w:val="0"/>
          <w:bCs/>
          <w:color w:val="auto"/>
        </w:rPr>
        <w:t xml:space="preserve">d) Formalização através de Termo Aditivo dentro do prazo de vigência original, conforme orientação consolidada no Parecer n. 00075 /2024 e na ON AGU nº 89/2024.  </w:t>
      </w:r>
    </w:p>
    <w:p w14:paraId="74FC514C" w14:textId="77777777" w:rsidR="00841053" w:rsidRPr="00841053" w:rsidRDefault="00841053" w:rsidP="00841053">
      <w:pPr>
        <w:pStyle w:val="Nivel01"/>
        <w:numPr>
          <w:ilvl w:val="0"/>
          <w:numId w:val="0"/>
        </w:numPr>
        <w:rPr>
          <w:b w:val="0"/>
          <w:bCs/>
          <w:i/>
          <w:color w:val="auto"/>
        </w:rPr>
      </w:pPr>
      <w:r w:rsidRPr="00841053">
        <w:rPr>
          <w:b w:val="0"/>
          <w:bCs/>
          <w:color w:val="auto"/>
        </w:rPr>
        <w:t>4.9. A presente previsão visa garantir segurança jurídica ao procedimento, assegurar transparência aos licitantes, preservar a fidedignidade das estimativas anuais de demanda e evitar a necessidade de superdimensionamento de quantitativos no planejamento inicial, nos termos das conclusões consolidadas pela AGU. Dessa forma, fica consignado que a eventual prorrogação da Ata poderá contemplar a renovação dos quantitativos definidos para a contratação, observando-se que as estimativas aqui apresentadas poderão ser refinadas ou ajustadas no Termo de Referência, respeitados sempre os limites legais e as condições estabelecidas para renovação. </w:t>
      </w:r>
    </w:p>
    <w:p w14:paraId="0EC7B7DD"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4.10. Os requisitos da contratação abrangem o seguinte: </w:t>
      </w:r>
    </w:p>
    <w:p w14:paraId="1EE55874"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4.10.1. Dirigir veículos transportando pessoas, conforme solicitação, zelando pela segurança; </w:t>
      </w:r>
    </w:p>
    <w:p w14:paraId="5F7F1256"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4.10.2. Verificar o funcionamento de equipamentos de sinalização sonora e luminosa; </w:t>
      </w:r>
    </w:p>
    <w:p w14:paraId="28EF4FED" w14:textId="77777777" w:rsidR="00841053" w:rsidRPr="00841053" w:rsidRDefault="00841053" w:rsidP="00841053">
      <w:pPr>
        <w:pStyle w:val="Nivel01"/>
        <w:numPr>
          <w:ilvl w:val="0"/>
          <w:numId w:val="0"/>
        </w:numPr>
        <w:rPr>
          <w:b w:val="0"/>
          <w:bCs/>
          <w:i/>
          <w:color w:val="auto"/>
        </w:rPr>
      </w:pPr>
      <w:r w:rsidRPr="00841053">
        <w:rPr>
          <w:b w:val="0"/>
          <w:bCs/>
          <w:color w:val="auto"/>
        </w:rPr>
        <w:t xml:space="preserve">4.10.3. Auxiliar no preenchimento das ordens de serviço com dados do veículo relativos, itinerários, horário de saída e chegada.; </w:t>
      </w:r>
    </w:p>
    <w:p w14:paraId="7FD9F309" w14:textId="77777777" w:rsidR="00841053" w:rsidRPr="00841053" w:rsidRDefault="00841053" w:rsidP="00841053">
      <w:pPr>
        <w:pStyle w:val="Nivel01"/>
        <w:numPr>
          <w:ilvl w:val="0"/>
          <w:numId w:val="0"/>
        </w:numPr>
        <w:rPr>
          <w:b w:val="0"/>
          <w:bCs/>
          <w:i/>
          <w:color w:val="auto"/>
        </w:rPr>
      </w:pPr>
      <w:r w:rsidRPr="00841053">
        <w:rPr>
          <w:b w:val="0"/>
          <w:bCs/>
          <w:color w:val="auto"/>
        </w:rPr>
        <w:t xml:space="preserve">4.10.4. Informar-se sobre o itinerário e conduzir veículo em viagens dentro e fora do Estado do Rio de Janeiro; </w:t>
      </w:r>
    </w:p>
    <w:p w14:paraId="674DAC75" w14:textId="77777777" w:rsidR="00841053" w:rsidRPr="00841053" w:rsidRDefault="00841053" w:rsidP="00841053">
      <w:pPr>
        <w:pStyle w:val="Nivel01"/>
        <w:numPr>
          <w:ilvl w:val="0"/>
          <w:numId w:val="0"/>
        </w:numPr>
        <w:rPr>
          <w:b w:val="0"/>
          <w:bCs/>
          <w:i/>
          <w:color w:val="auto"/>
        </w:rPr>
      </w:pPr>
      <w:r w:rsidRPr="00841053">
        <w:rPr>
          <w:b w:val="0"/>
          <w:bCs/>
          <w:color w:val="auto"/>
        </w:rPr>
        <w:t xml:space="preserve">4.10.5. Controlar o consumo de combustível e lubrificante, efetuando reabastecimento e lubrificação dos veículos, sempre que necessário; </w:t>
      </w:r>
    </w:p>
    <w:p w14:paraId="29DDFF03"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4.10.6. Manter-se atualizado com as normas e legislação de trânsito; </w:t>
      </w:r>
    </w:p>
    <w:p w14:paraId="448CEF41"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4.10.7. Deverão trabalhar devidamente uniformizados e identificados com o crachá da empresa. </w:t>
      </w:r>
    </w:p>
    <w:p w14:paraId="6DC3704B" w14:textId="77777777" w:rsidR="00841053" w:rsidRPr="00841053" w:rsidRDefault="00841053" w:rsidP="00841053">
      <w:pPr>
        <w:pStyle w:val="Nivel01"/>
        <w:numPr>
          <w:ilvl w:val="0"/>
          <w:numId w:val="0"/>
        </w:numPr>
        <w:ind w:left="357" w:hanging="357"/>
        <w:rPr>
          <w:b w:val="0"/>
          <w:bCs/>
          <w:i/>
          <w:color w:val="auto"/>
        </w:rPr>
      </w:pPr>
      <w:r w:rsidRPr="00841053">
        <w:rPr>
          <w:b w:val="0"/>
          <w:bCs/>
          <w:color w:val="auto"/>
        </w:rPr>
        <w:t xml:space="preserve">4.10.8 A empresa deve possuir seguro para cobertura de acidentes pessoais aos passageiros. </w:t>
      </w:r>
    </w:p>
    <w:p w14:paraId="7DB7EBB9" w14:textId="77777777" w:rsidR="00841053" w:rsidRPr="00841053" w:rsidRDefault="00841053" w:rsidP="00841053">
      <w:pPr>
        <w:pStyle w:val="Nivel01"/>
        <w:numPr>
          <w:ilvl w:val="0"/>
          <w:numId w:val="0"/>
        </w:numPr>
        <w:ind w:left="357" w:hanging="357"/>
        <w:rPr>
          <w:color w:val="auto"/>
        </w:rPr>
      </w:pPr>
    </w:p>
    <w:p w14:paraId="13DB096D" w14:textId="77777777" w:rsidR="00841053" w:rsidRPr="00841053" w:rsidRDefault="00841053" w:rsidP="00841053">
      <w:pPr>
        <w:pStyle w:val="Nivel01"/>
        <w:numPr>
          <w:ilvl w:val="0"/>
          <w:numId w:val="0"/>
        </w:numPr>
        <w:ind w:left="357" w:hanging="357"/>
        <w:rPr>
          <w:i/>
          <w:color w:val="auto"/>
        </w:rPr>
      </w:pPr>
      <w:r w:rsidRPr="00841053">
        <w:rPr>
          <w:color w:val="auto"/>
        </w:rPr>
        <w:t>Do Cancelamento</w:t>
      </w:r>
    </w:p>
    <w:p w14:paraId="55055FC1" w14:textId="77777777" w:rsidR="00841053" w:rsidRPr="00841053" w:rsidRDefault="00841053" w:rsidP="00841053">
      <w:pPr>
        <w:pStyle w:val="Nivel01"/>
        <w:numPr>
          <w:ilvl w:val="0"/>
          <w:numId w:val="0"/>
        </w:numPr>
        <w:rPr>
          <w:b w:val="0"/>
          <w:bCs/>
          <w:i/>
          <w:color w:val="auto"/>
        </w:rPr>
      </w:pPr>
      <w:r w:rsidRPr="00841053">
        <w:rPr>
          <w:b w:val="0"/>
          <w:bCs/>
          <w:color w:val="auto"/>
        </w:rPr>
        <w:t>4.11. A Contratante poderá cancelar a solicitação de transporte com, no mínimo, 24h de antecedência da prestação do serviço, sem qualquer ônus.</w:t>
      </w:r>
    </w:p>
    <w:p w14:paraId="4A37620E" w14:textId="77777777" w:rsidR="00841053" w:rsidRPr="00841053" w:rsidRDefault="00841053" w:rsidP="00841053">
      <w:pPr>
        <w:pStyle w:val="Nvel2-Opcional"/>
        <w:numPr>
          <w:ilvl w:val="0"/>
          <w:numId w:val="0"/>
        </w:numPr>
        <w:rPr>
          <w:i w:val="0"/>
          <w:iCs w:val="0"/>
          <w:strike/>
          <w:color w:val="auto"/>
          <w:lang w:eastAsia="en-US"/>
        </w:rPr>
      </w:pPr>
    </w:p>
    <w:p w14:paraId="49B97EFD" w14:textId="77777777" w:rsidR="00841053" w:rsidRPr="00841053" w:rsidRDefault="00841053" w:rsidP="00841053">
      <w:pPr>
        <w:pStyle w:val="Nivel01"/>
        <w:ind w:left="357" w:hanging="357"/>
        <w:rPr>
          <w:color w:val="auto"/>
        </w:rPr>
      </w:pPr>
      <w:r w:rsidRPr="00841053">
        <w:rPr>
          <w:color w:val="auto"/>
        </w:rPr>
        <w:t>MODELO DE EXECUÇÃO DO OBJETO</w:t>
      </w:r>
    </w:p>
    <w:p w14:paraId="6C4989D2" w14:textId="77777777" w:rsidR="00841053" w:rsidRPr="00841053" w:rsidRDefault="00841053" w:rsidP="00841053">
      <w:pPr>
        <w:pStyle w:val="Nvel1-SemNumerao"/>
        <w:rPr>
          <w:color w:val="auto"/>
        </w:rPr>
      </w:pPr>
      <w:r w:rsidRPr="00841053">
        <w:rPr>
          <w:color w:val="auto"/>
        </w:rPr>
        <w:lastRenderedPageBreak/>
        <w:t>Condições de execução</w:t>
      </w:r>
    </w:p>
    <w:p w14:paraId="5C393C4B" w14:textId="77777777" w:rsidR="00841053" w:rsidRPr="00841053" w:rsidRDefault="00841053" w:rsidP="00841053">
      <w:pPr>
        <w:pStyle w:val="Nvel2-Opcional"/>
        <w:rPr>
          <w:i w:val="0"/>
          <w:iCs w:val="0"/>
          <w:color w:val="auto"/>
        </w:rPr>
      </w:pPr>
      <w:r w:rsidRPr="00841053">
        <w:rPr>
          <w:i w:val="0"/>
          <w:iCs w:val="0"/>
          <w:color w:val="auto"/>
        </w:rPr>
        <w:t>A execução do objeto seguirá a seguinte dinâmica:</w:t>
      </w:r>
    </w:p>
    <w:p w14:paraId="1ACADE98" w14:textId="77777777" w:rsidR="00841053" w:rsidRPr="00841053" w:rsidRDefault="00841053" w:rsidP="00841053">
      <w:pPr>
        <w:pStyle w:val="Nivel3"/>
        <w:ind w:left="284"/>
      </w:pPr>
      <w:r w:rsidRPr="00841053">
        <w:t>Início da execução do objeto: a partir do recebimento da Nota de Empenho pela contratada. Os serviços serão prestados de acordo com a demanda. A solicitação será feita com, no mínimo, 15 (quinze) dias de antecedência à data do evento.</w:t>
      </w:r>
    </w:p>
    <w:p w14:paraId="73CA1C6C" w14:textId="77777777" w:rsidR="00841053" w:rsidRPr="00841053" w:rsidRDefault="00841053" w:rsidP="00841053">
      <w:pPr>
        <w:pStyle w:val="Nivel3"/>
        <w:ind w:left="284"/>
      </w:pPr>
      <w:r w:rsidRPr="00841053">
        <w:t xml:space="preserve">Descrição detalhada dos métodos, rotinas, etapas, tecnologias procedimentos, frequência e periodicidade de execução do trabalho: </w:t>
      </w:r>
    </w:p>
    <w:p w14:paraId="2BB145B6" w14:textId="77777777" w:rsidR="00841053" w:rsidRPr="00841053" w:rsidRDefault="00841053" w:rsidP="00841053">
      <w:pPr>
        <w:pStyle w:val="Nvel3-Opcional"/>
        <w:ind w:left="284"/>
        <w:rPr>
          <w:i w:val="0"/>
          <w:iCs/>
          <w:color w:val="auto"/>
        </w:rPr>
      </w:pPr>
      <w:r w:rsidRPr="00841053">
        <w:rPr>
          <w:b/>
          <w:bCs/>
          <w:i w:val="0"/>
          <w:iCs/>
          <w:color w:val="auto"/>
        </w:rPr>
        <w:t>Dos Itinerários:</w:t>
      </w:r>
      <w:r w:rsidRPr="00841053">
        <w:rPr>
          <w:i w:val="0"/>
          <w:iCs/>
          <w:color w:val="auto"/>
        </w:rPr>
        <w:t xml:space="preserve"> Os itinerários foram separados por regiões, conforme descrito na tabela abaixo, visando facilitar a formulação das propostas e, assim, obter preços dentro da realidade do mercado e de acordo com o serviço a ser executado;</w:t>
      </w:r>
    </w:p>
    <w:tbl>
      <w:tblPr>
        <w:tblStyle w:val="Tabelacomgrade"/>
        <w:tblW w:w="0" w:type="auto"/>
        <w:tblInd w:w="284" w:type="dxa"/>
        <w:tblLook w:val="04A0" w:firstRow="1" w:lastRow="0" w:firstColumn="1" w:lastColumn="0" w:noHBand="0" w:noVBand="1"/>
      </w:tblPr>
      <w:tblGrid>
        <w:gridCol w:w="4814"/>
        <w:gridCol w:w="4814"/>
      </w:tblGrid>
      <w:tr w:rsidR="00841053" w:rsidRPr="00841053" w14:paraId="0F3713E1" w14:textId="77777777" w:rsidTr="00B52254">
        <w:tc>
          <w:tcPr>
            <w:tcW w:w="4814" w:type="dxa"/>
          </w:tcPr>
          <w:p w14:paraId="4ACC0EF0" w14:textId="77777777" w:rsidR="00841053" w:rsidRPr="00841053" w:rsidRDefault="00841053" w:rsidP="00B52254">
            <w:pPr>
              <w:pStyle w:val="Nvel3-Opcional"/>
              <w:numPr>
                <w:ilvl w:val="0"/>
                <w:numId w:val="0"/>
              </w:numPr>
              <w:jc w:val="center"/>
              <w:rPr>
                <w:b/>
                <w:bCs/>
                <w:i w:val="0"/>
                <w:iCs/>
                <w:color w:val="auto"/>
              </w:rPr>
            </w:pPr>
            <w:r w:rsidRPr="00841053">
              <w:rPr>
                <w:b/>
                <w:bCs/>
                <w:i w:val="0"/>
                <w:iCs/>
                <w:color w:val="auto"/>
              </w:rPr>
              <w:t>Região</w:t>
            </w:r>
          </w:p>
        </w:tc>
        <w:tc>
          <w:tcPr>
            <w:tcW w:w="4814" w:type="dxa"/>
          </w:tcPr>
          <w:p w14:paraId="1165F365" w14:textId="77777777" w:rsidR="00841053" w:rsidRPr="00841053" w:rsidRDefault="00841053" w:rsidP="00B52254">
            <w:pPr>
              <w:pStyle w:val="Nvel3-Opcional"/>
              <w:numPr>
                <w:ilvl w:val="0"/>
                <w:numId w:val="0"/>
              </w:numPr>
              <w:jc w:val="center"/>
              <w:rPr>
                <w:b/>
                <w:bCs/>
                <w:i w:val="0"/>
                <w:iCs/>
                <w:color w:val="auto"/>
              </w:rPr>
            </w:pPr>
            <w:r w:rsidRPr="00841053">
              <w:rPr>
                <w:b/>
                <w:bCs/>
                <w:i w:val="0"/>
                <w:iCs/>
                <w:color w:val="auto"/>
              </w:rPr>
              <w:t>Descrição</w:t>
            </w:r>
          </w:p>
        </w:tc>
      </w:tr>
      <w:tr w:rsidR="00841053" w:rsidRPr="00841053" w14:paraId="26848C4C" w14:textId="77777777" w:rsidTr="00B52254">
        <w:tc>
          <w:tcPr>
            <w:tcW w:w="4814" w:type="dxa"/>
          </w:tcPr>
          <w:p w14:paraId="4F025C54" w14:textId="77777777" w:rsidR="00841053" w:rsidRPr="00841053" w:rsidRDefault="00841053" w:rsidP="00B52254">
            <w:pPr>
              <w:pStyle w:val="Nvel3-Opcional"/>
              <w:numPr>
                <w:ilvl w:val="0"/>
                <w:numId w:val="0"/>
              </w:numPr>
              <w:rPr>
                <w:i w:val="0"/>
                <w:iCs/>
                <w:color w:val="auto"/>
              </w:rPr>
            </w:pPr>
            <w:r w:rsidRPr="00841053">
              <w:rPr>
                <w:i w:val="0"/>
                <w:iCs/>
                <w:color w:val="auto"/>
              </w:rPr>
              <w:t>Central</w:t>
            </w:r>
          </w:p>
        </w:tc>
        <w:tc>
          <w:tcPr>
            <w:tcW w:w="4814" w:type="dxa"/>
          </w:tcPr>
          <w:p w14:paraId="289CE832" w14:textId="77777777" w:rsidR="00841053" w:rsidRPr="00841053" w:rsidRDefault="00841053" w:rsidP="00B52254">
            <w:pPr>
              <w:pStyle w:val="Nvel3-Opcional"/>
              <w:numPr>
                <w:ilvl w:val="0"/>
                <w:numId w:val="0"/>
              </w:numPr>
              <w:rPr>
                <w:i w:val="0"/>
                <w:iCs/>
                <w:color w:val="auto"/>
              </w:rPr>
            </w:pPr>
            <w:r w:rsidRPr="00841053">
              <w:rPr>
                <w:i w:val="0"/>
                <w:iCs/>
                <w:color w:val="auto"/>
              </w:rPr>
              <w:t>Caju, Rodoviária, São Cristóvão, Centro, Praça Mauá, Praça XV,Castelo, Cinelândia, Cidade Nova, Marques de Sapucaí, Leopoldina, Estácio, Gamboa, Santo Cristo, Catumbi, Passeio, Catete, Glória e área Portuária</w:t>
            </w:r>
          </w:p>
        </w:tc>
      </w:tr>
      <w:tr w:rsidR="00841053" w:rsidRPr="00841053" w14:paraId="3D31BE4B" w14:textId="77777777" w:rsidTr="00B52254">
        <w:tc>
          <w:tcPr>
            <w:tcW w:w="4814" w:type="dxa"/>
          </w:tcPr>
          <w:p w14:paraId="46071A0C" w14:textId="77777777" w:rsidR="00841053" w:rsidRPr="00841053" w:rsidRDefault="00841053" w:rsidP="00B52254">
            <w:pPr>
              <w:pStyle w:val="Nvel3-Opcional"/>
              <w:numPr>
                <w:ilvl w:val="0"/>
                <w:numId w:val="0"/>
              </w:numPr>
              <w:rPr>
                <w:i w:val="0"/>
                <w:iCs/>
                <w:color w:val="auto"/>
              </w:rPr>
            </w:pPr>
            <w:r w:rsidRPr="00841053">
              <w:rPr>
                <w:i w:val="0"/>
                <w:iCs/>
                <w:color w:val="auto"/>
              </w:rPr>
              <w:t>Próximo a Manguinhos</w:t>
            </w:r>
          </w:p>
        </w:tc>
        <w:tc>
          <w:tcPr>
            <w:tcW w:w="4814" w:type="dxa"/>
          </w:tcPr>
          <w:p w14:paraId="197F216B" w14:textId="77777777" w:rsidR="00841053" w:rsidRPr="00841053" w:rsidRDefault="00841053" w:rsidP="00B52254">
            <w:pPr>
              <w:pStyle w:val="Nvel3-Opcional"/>
              <w:numPr>
                <w:ilvl w:val="0"/>
                <w:numId w:val="0"/>
              </w:numPr>
              <w:rPr>
                <w:i w:val="0"/>
                <w:iCs/>
                <w:color w:val="auto"/>
              </w:rPr>
            </w:pPr>
            <w:r w:rsidRPr="00841053">
              <w:rPr>
                <w:i w:val="0"/>
                <w:iCs/>
                <w:color w:val="auto"/>
              </w:rPr>
              <w:t>Benfica, Del Castilho, Inhauma, Irajá, Penha, Ramos, Maré, Bonsucesso e Ilha do Fundão</w:t>
            </w:r>
          </w:p>
        </w:tc>
      </w:tr>
      <w:tr w:rsidR="00841053" w:rsidRPr="00841053" w14:paraId="2AFB0FB9" w14:textId="77777777" w:rsidTr="00B52254">
        <w:tc>
          <w:tcPr>
            <w:tcW w:w="4814" w:type="dxa"/>
          </w:tcPr>
          <w:p w14:paraId="385E1478" w14:textId="77777777" w:rsidR="00841053" w:rsidRPr="00841053" w:rsidRDefault="00841053" w:rsidP="00B52254">
            <w:pPr>
              <w:pStyle w:val="Nvel3-Opcional"/>
              <w:numPr>
                <w:ilvl w:val="0"/>
                <w:numId w:val="0"/>
              </w:numPr>
              <w:rPr>
                <w:i w:val="0"/>
                <w:iCs/>
                <w:color w:val="auto"/>
              </w:rPr>
            </w:pPr>
            <w:r w:rsidRPr="00841053">
              <w:rPr>
                <w:i w:val="0"/>
                <w:iCs/>
                <w:color w:val="auto"/>
              </w:rPr>
              <w:t>Tijuca</w:t>
            </w:r>
          </w:p>
        </w:tc>
        <w:tc>
          <w:tcPr>
            <w:tcW w:w="4814" w:type="dxa"/>
          </w:tcPr>
          <w:p w14:paraId="0C44158A" w14:textId="77777777" w:rsidR="00841053" w:rsidRPr="00841053" w:rsidRDefault="00841053" w:rsidP="00B52254">
            <w:pPr>
              <w:pStyle w:val="Nvel3-Opcional"/>
              <w:numPr>
                <w:ilvl w:val="0"/>
                <w:numId w:val="0"/>
              </w:numPr>
              <w:rPr>
                <w:i w:val="0"/>
                <w:iCs/>
                <w:color w:val="auto"/>
              </w:rPr>
            </w:pPr>
            <w:r w:rsidRPr="00841053">
              <w:rPr>
                <w:i w:val="0"/>
                <w:iCs/>
                <w:color w:val="auto"/>
              </w:rPr>
              <w:t>De Vila Isabel, Maracanã, Mangueira, Grajaú, Tijuca até Alto da Boa Vista</w:t>
            </w:r>
          </w:p>
        </w:tc>
      </w:tr>
      <w:tr w:rsidR="00841053" w:rsidRPr="00841053" w14:paraId="7EDCFC21" w14:textId="77777777" w:rsidTr="00B52254">
        <w:tc>
          <w:tcPr>
            <w:tcW w:w="4814" w:type="dxa"/>
          </w:tcPr>
          <w:p w14:paraId="7C96F5B5" w14:textId="77777777" w:rsidR="00841053" w:rsidRPr="00841053" w:rsidRDefault="00841053" w:rsidP="00B52254">
            <w:pPr>
              <w:pStyle w:val="Nvel3-Opcional"/>
              <w:numPr>
                <w:ilvl w:val="0"/>
                <w:numId w:val="0"/>
              </w:numPr>
              <w:rPr>
                <w:i w:val="0"/>
                <w:iCs/>
                <w:color w:val="auto"/>
              </w:rPr>
            </w:pPr>
            <w:r w:rsidRPr="00841053">
              <w:rPr>
                <w:i w:val="0"/>
                <w:iCs/>
                <w:color w:val="auto"/>
              </w:rPr>
              <w:t>Méier-Madureira</w:t>
            </w:r>
          </w:p>
        </w:tc>
        <w:tc>
          <w:tcPr>
            <w:tcW w:w="4814" w:type="dxa"/>
          </w:tcPr>
          <w:p w14:paraId="465D2839" w14:textId="77777777" w:rsidR="00841053" w:rsidRPr="00841053" w:rsidRDefault="00841053" w:rsidP="00B52254">
            <w:pPr>
              <w:pStyle w:val="Nvel3-Opcional"/>
              <w:numPr>
                <w:ilvl w:val="0"/>
                <w:numId w:val="0"/>
              </w:numPr>
              <w:rPr>
                <w:i w:val="0"/>
                <w:iCs/>
                <w:color w:val="auto"/>
              </w:rPr>
            </w:pPr>
            <w:r w:rsidRPr="00841053">
              <w:rPr>
                <w:i w:val="0"/>
                <w:iCs/>
                <w:color w:val="auto"/>
              </w:rPr>
              <w:t>Bairros do Méier, Madureira a Valqueire, Deodoro e Vila Militar</w:t>
            </w:r>
          </w:p>
        </w:tc>
      </w:tr>
      <w:tr w:rsidR="00841053" w:rsidRPr="00841053" w14:paraId="1EB62454" w14:textId="77777777" w:rsidTr="00B52254">
        <w:tc>
          <w:tcPr>
            <w:tcW w:w="4814" w:type="dxa"/>
          </w:tcPr>
          <w:p w14:paraId="7EC16DA1" w14:textId="77777777" w:rsidR="00841053" w:rsidRPr="00841053" w:rsidRDefault="00841053" w:rsidP="00B52254">
            <w:pPr>
              <w:pStyle w:val="Nvel3-Opcional"/>
              <w:numPr>
                <w:ilvl w:val="0"/>
                <w:numId w:val="0"/>
              </w:numPr>
              <w:rPr>
                <w:i w:val="0"/>
                <w:iCs/>
                <w:color w:val="auto"/>
              </w:rPr>
            </w:pPr>
            <w:r w:rsidRPr="00841053">
              <w:rPr>
                <w:i w:val="0"/>
                <w:iCs/>
                <w:color w:val="auto"/>
              </w:rPr>
              <w:t>Zona Oeste 1</w:t>
            </w:r>
          </w:p>
        </w:tc>
        <w:tc>
          <w:tcPr>
            <w:tcW w:w="4814" w:type="dxa"/>
          </w:tcPr>
          <w:p w14:paraId="5D97AC34" w14:textId="77777777" w:rsidR="00841053" w:rsidRPr="00841053" w:rsidRDefault="00841053" w:rsidP="00B52254">
            <w:pPr>
              <w:pStyle w:val="Nvel3-Opcional"/>
              <w:numPr>
                <w:ilvl w:val="0"/>
                <w:numId w:val="0"/>
              </w:numPr>
              <w:rPr>
                <w:i w:val="0"/>
                <w:iCs/>
                <w:color w:val="auto"/>
              </w:rPr>
            </w:pPr>
            <w:r w:rsidRPr="00841053">
              <w:rPr>
                <w:i w:val="0"/>
                <w:iCs/>
                <w:color w:val="auto"/>
              </w:rPr>
              <w:t>Região de Jacarepaguá, Recreio e Barra da Tijuca</w:t>
            </w:r>
          </w:p>
        </w:tc>
      </w:tr>
      <w:tr w:rsidR="00841053" w:rsidRPr="00841053" w14:paraId="15BE00FD" w14:textId="77777777" w:rsidTr="00B52254">
        <w:tc>
          <w:tcPr>
            <w:tcW w:w="4814" w:type="dxa"/>
          </w:tcPr>
          <w:p w14:paraId="4C9C7166" w14:textId="77777777" w:rsidR="00841053" w:rsidRPr="00841053" w:rsidRDefault="00841053" w:rsidP="00B52254">
            <w:pPr>
              <w:pStyle w:val="Nvel3-Opcional"/>
              <w:numPr>
                <w:ilvl w:val="0"/>
                <w:numId w:val="0"/>
              </w:numPr>
              <w:rPr>
                <w:i w:val="0"/>
                <w:iCs/>
                <w:color w:val="auto"/>
              </w:rPr>
            </w:pPr>
            <w:r w:rsidRPr="00841053">
              <w:rPr>
                <w:i w:val="0"/>
                <w:iCs/>
                <w:color w:val="auto"/>
              </w:rPr>
              <w:t>Zonal Sul</w:t>
            </w:r>
          </w:p>
        </w:tc>
        <w:tc>
          <w:tcPr>
            <w:tcW w:w="4814" w:type="dxa"/>
          </w:tcPr>
          <w:p w14:paraId="28B72974" w14:textId="77777777" w:rsidR="00841053" w:rsidRPr="00841053" w:rsidRDefault="00841053" w:rsidP="00B52254">
            <w:pPr>
              <w:pStyle w:val="Nvel3-Opcional"/>
              <w:numPr>
                <w:ilvl w:val="0"/>
                <w:numId w:val="0"/>
              </w:numPr>
              <w:rPr>
                <w:i w:val="0"/>
                <w:iCs/>
                <w:color w:val="auto"/>
              </w:rPr>
            </w:pPr>
            <w:r w:rsidRPr="00841053">
              <w:rPr>
                <w:i w:val="0"/>
                <w:iCs/>
                <w:color w:val="auto"/>
              </w:rPr>
              <w:t>Do Largo do Machado a São Conrado</w:t>
            </w:r>
          </w:p>
        </w:tc>
      </w:tr>
      <w:tr w:rsidR="00841053" w:rsidRPr="00841053" w14:paraId="3F3F31EC" w14:textId="77777777" w:rsidTr="00B52254">
        <w:tc>
          <w:tcPr>
            <w:tcW w:w="4814" w:type="dxa"/>
          </w:tcPr>
          <w:p w14:paraId="3538A614" w14:textId="77777777" w:rsidR="00841053" w:rsidRPr="00841053" w:rsidRDefault="00841053" w:rsidP="00B52254">
            <w:pPr>
              <w:pStyle w:val="Nvel3-Opcional"/>
              <w:numPr>
                <w:ilvl w:val="0"/>
                <w:numId w:val="0"/>
              </w:numPr>
              <w:rPr>
                <w:i w:val="0"/>
                <w:iCs/>
                <w:color w:val="auto"/>
              </w:rPr>
            </w:pPr>
            <w:r w:rsidRPr="00841053">
              <w:rPr>
                <w:i w:val="0"/>
                <w:iCs/>
                <w:color w:val="auto"/>
              </w:rPr>
              <w:t>São Paulo</w:t>
            </w:r>
          </w:p>
        </w:tc>
        <w:tc>
          <w:tcPr>
            <w:tcW w:w="4814" w:type="dxa"/>
          </w:tcPr>
          <w:p w14:paraId="594821A2" w14:textId="77777777" w:rsidR="00841053" w:rsidRPr="00841053" w:rsidRDefault="00841053" w:rsidP="00B52254">
            <w:pPr>
              <w:pStyle w:val="Nvel3-Opcional"/>
              <w:numPr>
                <w:ilvl w:val="0"/>
                <w:numId w:val="0"/>
              </w:numPr>
              <w:rPr>
                <w:i w:val="0"/>
                <w:iCs/>
                <w:color w:val="auto"/>
              </w:rPr>
            </w:pPr>
            <w:r w:rsidRPr="00841053">
              <w:rPr>
                <w:i w:val="0"/>
                <w:iCs/>
                <w:color w:val="auto"/>
              </w:rPr>
              <w:t>Capital e Ubatuba</w:t>
            </w:r>
          </w:p>
        </w:tc>
      </w:tr>
    </w:tbl>
    <w:p w14:paraId="766AFE0D" w14:textId="77777777" w:rsidR="00841053" w:rsidRPr="00841053" w:rsidRDefault="00841053" w:rsidP="00841053">
      <w:pPr>
        <w:pStyle w:val="Nvel3-Opcional"/>
        <w:numPr>
          <w:ilvl w:val="0"/>
          <w:numId w:val="0"/>
        </w:numPr>
        <w:ind w:left="284"/>
        <w:rPr>
          <w:color w:val="auto"/>
        </w:rPr>
      </w:pPr>
    </w:p>
    <w:p w14:paraId="01A13854" w14:textId="77777777" w:rsidR="00841053" w:rsidRPr="00841053" w:rsidRDefault="00841053" w:rsidP="00841053">
      <w:pPr>
        <w:pStyle w:val="Nvel1-SemNumerao"/>
        <w:rPr>
          <w:color w:val="auto"/>
        </w:rPr>
      </w:pPr>
      <w:r w:rsidRPr="00841053">
        <w:rPr>
          <w:color w:val="auto"/>
        </w:rPr>
        <w:t>Rotinas a serem cumpridas</w:t>
      </w:r>
    </w:p>
    <w:p w14:paraId="20FAAEE2" w14:textId="77777777" w:rsidR="00841053" w:rsidRPr="00841053" w:rsidRDefault="00841053" w:rsidP="00841053">
      <w:pPr>
        <w:pStyle w:val="Nivel3"/>
        <w:ind w:left="284"/>
        <w:rPr>
          <w:rFonts w:eastAsia="MS Mincho"/>
        </w:rPr>
      </w:pPr>
      <w:r w:rsidRPr="00841053">
        <w:t>A execução contratual observará as rotinas abaixo</w:t>
      </w:r>
      <w:r w:rsidRPr="00841053">
        <w:rPr>
          <w:i/>
          <w:iCs/>
        </w:rPr>
        <w:t>:</w:t>
      </w:r>
    </w:p>
    <w:p w14:paraId="4C13C8B4" w14:textId="77777777" w:rsidR="00841053" w:rsidRPr="00841053" w:rsidRDefault="00841053" w:rsidP="00841053">
      <w:pPr>
        <w:pStyle w:val="Nivel01"/>
        <w:numPr>
          <w:ilvl w:val="0"/>
          <w:numId w:val="0"/>
        </w:numPr>
        <w:ind w:left="357"/>
        <w:rPr>
          <w:b w:val="0"/>
          <w:bCs/>
          <w:color w:val="auto"/>
        </w:rPr>
      </w:pPr>
      <w:r w:rsidRPr="00841053">
        <w:rPr>
          <w:b w:val="0"/>
          <w:bCs/>
          <w:color w:val="auto"/>
        </w:rPr>
        <w:t xml:space="preserve">5.3.1.1. As solicitações serão encaminhadas pela Secretária da Vice Direção de Ensino e Informação, por meio de Ordem de Serviço (OS), a qual será enviada por e-mail, com antecedência mínima de 15 dias da data do evento. </w:t>
      </w:r>
    </w:p>
    <w:p w14:paraId="2E077400" w14:textId="77777777" w:rsidR="00841053" w:rsidRPr="00841053" w:rsidRDefault="00841053" w:rsidP="00841053">
      <w:pPr>
        <w:pStyle w:val="Nivel01"/>
        <w:numPr>
          <w:ilvl w:val="0"/>
          <w:numId w:val="0"/>
        </w:numPr>
        <w:ind w:left="357"/>
        <w:rPr>
          <w:b w:val="0"/>
          <w:bCs/>
          <w:color w:val="auto"/>
        </w:rPr>
      </w:pPr>
      <w:r w:rsidRPr="00841053">
        <w:rPr>
          <w:b w:val="0"/>
          <w:bCs/>
          <w:color w:val="auto"/>
        </w:rPr>
        <w:t xml:space="preserve">5.3.1.2. Após recebimento do e-mail, a Contratada deverá devolver a Ordem de Serviço, em até 24 horas, através de e-mail, devidamente preenchida no campo: “IDENTIFICAÇÃO DO MOTORISTA”, confirmando o recebimento da OS e a execução do serviço. </w:t>
      </w:r>
    </w:p>
    <w:p w14:paraId="6EF9F49F" w14:textId="77777777" w:rsidR="00841053" w:rsidRPr="00841053" w:rsidRDefault="00841053" w:rsidP="00841053">
      <w:pPr>
        <w:pStyle w:val="Nivel01"/>
        <w:numPr>
          <w:ilvl w:val="0"/>
          <w:numId w:val="0"/>
        </w:numPr>
        <w:ind w:left="357"/>
        <w:rPr>
          <w:b w:val="0"/>
          <w:bCs/>
          <w:color w:val="auto"/>
        </w:rPr>
      </w:pPr>
      <w:r w:rsidRPr="00841053">
        <w:rPr>
          <w:b w:val="0"/>
          <w:bCs/>
          <w:color w:val="auto"/>
        </w:rPr>
        <w:t xml:space="preserve">5.3.1.3. A Contratante ficará responsável por levar a OS impressa no momento da execução do serviço para preenchimento, em conjunto, com o Motorista da Contratada. </w:t>
      </w:r>
    </w:p>
    <w:p w14:paraId="062A62B0" w14:textId="77777777" w:rsidR="00841053" w:rsidRPr="00841053" w:rsidRDefault="00841053" w:rsidP="00841053">
      <w:pPr>
        <w:pStyle w:val="Nivel01"/>
        <w:numPr>
          <w:ilvl w:val="0"/>
          <w:numId w:val="0"/>
        </w:numPr>
        <w:ind w:left="357"/>
        <w:rPr>
          <w:b w:val="0"/>
          <w:bCs/>
          <w:color w:val="auto"/>
        </w:rPr>
      </w:pPr>
      <w:r w:rsidRPr="00841053">
        <w:rPr>
          <w:b w:val="0"/>
          <w:bCs/>
          <w:color w:val="auto"/>
        </w:rPr>
        <w:t>5.3.1.4. Ao final do serviço, as Ordens originais ficarão de posse da Contratante e, posteriormente, encaminhada em via digital para a Contratada. As OS’s originais deverão ser devidamente assinadas pelo responsável da empresa contratada e enviadas juntamente com a respectiva Nota Fiscal.</w:t>
      </w:r>
    </w:p>
    <w:p w14:paraId="2318B535" w14:textId="77777777" w:rsidR="00841053" w:rsidRPr="00841053" w:rsidRDefault="00841053" w:rsidP="00841053">
      <w:pPr>
        <w:pStyle w:val="Nivel01"/>
        <w:numPr>
          <w:ilvl w:val="0"/>
          <w:numId w:val="0"/>
        </w:numPr>
        <w:ind w:left="357"/>
        <w:rPr>
          <w:b w:val="0"/>
          <w:bCs/>
          <w:color w:val="auto"/>
        </w:rPr>
      </w:pPr>
      <w:r w:rsidRPr="00841053">
        <w:rPr>
          <w:b w:val="0"/>
          <w:bCs/>
          <w:color w:val="auto"/>
        </w:rPr>
        <w:lastRenderedPageBreak/>
        <w:t>5.3.1.5. Entrega pela empresa contratada a autorização junto aos órgãos de controle Municipais/estaduais/Nacional, para prestar serviço em âmbito Municipal, intermunicipal e interestadual. Ex: ANTT, DETRO, SMTR/RJ, Ministério do Turismo.</w:t>
      </w:r>
    </w:p>
    <w:p w14:paraId="05EC7FBC" w14:textId="77777777" w:rsidR="00841053" w:rsidRPr="00841053" w:rsidRDefault="00841053" w:rsidP="00841053">
      <w:pPr>
        <w:pStyle w:val="Nivel01"/>
        <w:numPr>
          <w:ilvl w:val="0"/>
          <w:numId w:val="0"/>
        </w:numPr>
        <w:ind w:left="357"/>
        <w:rPr>
          <w:rFonts w:eastAsia="MS Mincho"/>
          <w:b w:val="0"/>
          <w:bCs/>
          <w:color w:val="auto"/>
        </w:rPr>
      </w:pPr>
      <w:r w:rsidRPr="00841053">
        <w:rPr>
          <w:b w:val="0"/>
          <w:bCs/>
          <w:color w:val="auto"/>
        </w:rPr>
        <w:t>OBS.: AS NOTAS FISCAIS SÓ SERÃO PAGAS SE FOREM ENVIADAS JUNTAMENTE COM A ORDEM DE SERVIÇO, DEVIDAMENTE PREENCHIDAS E ASSINADAS</w:t>
      </w:r>
    </w:p>
    <w:p w14:paraId="5CECFBBA" w14:textId="77777777" w:rsidR="00841053" w:rsidRPr="00841053" w:rsidRDefault="00841053" w:rsidP="00841053">
      <w:pPr>
        <w:pStyle w:val="Nvel1-SemNumerao"/>
        <w:rPr>
          <w:color w:val="auto"/>
        </w:rPr>
      </w:pPr>
      <w:r w:rsidRPr="00841053">
        <w:rPr>
          <w:color w:val="auto"/>
        </w:rPr>
        <w:t>Informações relevantes para o dimensionamento da proposta</w:t>
      </w:r>
    </w:p>
    <w:p w14:paraId="0A8203C3" w14:textId="77777777" w:rsidR="00841053" w:rsidRPr="00841053" w:rsidRDefault="00841053" w:rsidP="00841053">
      <w:pPr>
        <w:pStyle w:val="Nvel1-SemNumerao"/>
        <w:rPr>
          <w:color w:val="auto"/>
        </w:rPr>
      </w:pPr>
      <w:r w:rsidRPr="00841053">
        <w:rPr>
          <w:color w:val="auto"/>
        </w:rPr>
        <w:t xml:space="preserve">5.5. </w:t>
      </w:r>
      <w:r w:rsidRPr="00841053">
        <w:rPr>
          <w:b w:val="0"/>
          <w:color w:val="auto"/>
        </w:rPr>
        <w:t xml:space="preserve">A demanda do órgão gerenciador e dos participantes tem como base as seguintes características: </w:t>
      </w:r>
    </w:p>
    <w:p w14:paraId="38D7069D" w14:textId="77777777" w:rsidR="00841053" w:rsidRPr="00841053" w:rsidRDefault="00841053" w:rsidP="00841053">
      <w:pPr>
        <w:pStyle w:val="Nvel1-SemNum"/>
        <w:jc w:val="both"/>
        <w:rPr>
          <w:b w:val="0"/>
          <w:i w:val="0"/>
          <w:color w:val="auto"/>
        </w:rPr>
      </w:pPr>
      <w:r w:rsidRPr="00841053">
        <w:rPr>
          <w:b w:val="0"/>
          <w:i w:val="0"/>
          <w:color w:val="auto"/>
        </w:rPr>
        <w:t xml:space="preserve">5.5.1 Responsabilizar-se pelas despesas relativas à alimentação e hospedagem dos motoristas, estacionamento, aos pedágios, multas e outras despesas que possam surgir, ficando obrigada a Contratada a manter os serviços de acordo com as exigências constantes no Edital e dos seus Anexos. </w:t>
      </w:r>
    </w:p>
    <w:p w14:paraId="2C258669" w14:textId="77777777" w:rsidR="00841053" w:rsidRPr="00841053" w:rsidRDefault="00841053" w:rsidP="00841053">
      <w:pPr>
        <w:pStyle w:val="Nvel1-SemNum"/>
        <w:jc w:val="both"/>
        <w:rPr>
          <w:b w:val="0"/>
          <w:i w:val="0"/>
          <w:color w:val="auto"/>
        </w:rPr>
      </w:pPr>
      <w:r w:rsidRPr="00841053">
        <w:rPr>
          <w:b w:val="0"/>
          <w:i w:val="0"/>
          <w:color w:val="auto"/>
        </w:rPr>
        <w:t xml:space="preserve">5.5.2. Emitir a nota Fiscal para faturamento de acordo com a execução dos serviços e encaminhá-la para o endereço eletrônico danyelle.braga@fiocruz.br, vdei.epsjv@fiocruz.br, </w:t>
      </w:r>
      <w:hyperlink r:id="rId17" w:history="1">
        <w:r w:rsidRPr="00841053">
          <w:rPr>
            <w:rStyle w:val="Hyperlink"/>
            <w:b w:val="0"/>
            <w:i w:val="0"/>
            <w:color w:val="auto"/>
          </w:rPr>
          <w:t>luiz.baldacci@fiocruz.br</w:t>
        </w:r>
      </w:hyperlink>
      <w:r w:rsidRPr="00841053">
        <w:rPr>
          <w:b w:val="0"/>
          <w:i w:val="0"/>
          <w:color w:val="auto"/>
        </w:rPr>
        <w:t>.</w:t>
      </w:r>
    </w:p>
    <w:p w14:paraId="36A227A9" w14:textId="77777777" w:rsidR="00841053" w:rsidRPr="00841053" w:rsidRDefault="00841053" w:rsidP="00841053">
      <w:pPr>
        <w:pStyle w:val="Nvel1-SemNum"/>
        <w:jc w:val="both"/>
        <w:rPr>
          <w:b w:val="0"/>
          <w:i w:val="0"/>
          <w:color w:val="auto"/>
        </w:rPr>
      </w:pPr>
      <w:r w:rsidRPr="00841053">
        <w:rPr>
          <w:b w:val="0"/>
          <w:i w:val="0"/>
          <w:color w:val="auto"/>
        </w:rPr>
        <w:t xml:space="preserve">5.5.3. Atender à demanda nos valores e quantidades definidas conforme descrição do serviço. A empresa contratada realizará os serviços de transporte rodoviário (ônibus) para atividades acadêmicas curriculares da EPSJV. </w:t>
      </w:r>
    </w:p>
    <w:p w14:paraId="05D85D1C" w14:textId="77777777" w:rsidR="00841053" w:rsidRPr="00841053" w:rsidRDefault="00841053" w:rsidP="00841053">
      <w:pPr>
        <w:pStyle w:val="Nvel1-SemNum"/>
        <w:jc w:val="both"/>
        <w:rPr>
          <w:b w:val="0"/>
          <w:i w:val="0"/>
          <w:color w:val="auto"/>
        </w:rPr>
      </w:pPr>
      <w:r w:rsidRPr="00841053">
        <w:rPr>
          <w:b w:val="0"/>
          <w:i w:val="0"/>
          <w:color w:val="auto"/>
        </w:rPr>
        <w:t>5.5.4 A solicitação do serviço está estabelecida de forma abrangente, sem restrições específicas no serviço, proporcionando a ampla concorrência. Os trajetos, tipos de transporte e execução são comumente encontrados no mercado.</w:t>
      </w:r>
    </w:p>
    <w:p w14:paraId="58789F10" w14:textId="77777777" w:rsidR="00841053" w:rsidRPr="00841053" w:rsidRDefault="00841053" w:rsidP="00841053">
      <w:pPr>
        <w:pStyle w:val="Nvel1-SemNumerao"/>
        <w:rPr>
          <w:color w:val="auto"/>
        </w:rPr>
      </w:pPr>
      <w:r w:rsidRPr="00841053">
        <w:rPr>
          <w:color w:val="auto"/>
        </w:rPr>
        <w:t>Especificação da garantia do serviço</w:t>
      </w:r>
    </w:p>
    <w:p w14:paraId="267B02E1" w14:textId="77777777" w:rsidR="00841053" w:rsidRPr="00841053" w:rsidRDefault="00841053">
      <w:pPr>
        <w:pStyle w:val="Nvel2-Opcional"/>
        <w:numPr>
          <w:ilvl w:val="1"/>
          <w:numId w:val="43"/>
        </w:numPr>
        <w:ind w:left="0" w:firstLine="0"/>
        <w:rPr>
          <w:i w:val="0"/>
          <w:iCs w:val="0"/>
          <w:color w:val="auto"/>
        </w:rPr>
      </w:pPr>
      <w:r w:rsidRPr="00841053">
        <w:rPr>
          <w:i w:val="0"/>
          <w:iCs w:val="0"/>
          <w:color w:val="auto"/>
        </w:rPr>
        <w:t>O prazo de garantia dos serviços é aquele estabelecido na Lei nº 8.078, de 11 de setembro de 1990 (Código de Defesa do Consumidor).</w:t>
      </w:r>
    </w:p>
    <w:p w14:paraId="582A31F3" w14:textId="77777777" w:rsidR="00841053" w:rsidRPr="00841053" w:rsidRDefault="00841053">
      <w:pPr>
        <w:pStyle w:val="Nvel2-Opcional"/>
        <w:numPr>
          <w:ilvl w:val="1"/>
          <w:numId w:val="43"/>
        </w:numPr>
        <w:ind w:left="0" w:firstLine="0"/>
        <w:rPr>
          <w:rFonts w:eastAsia="MS Mincho"/>
          <w:i w:val="0"/>
          <w:iCs w:val="0"/>
          <w:color w:val="auto"/>
        </w:rPr>
      </w:pPr>
      <w:r w:rsidRPr="00841053">
        <w:rPr>
          <w:i w:val="0"/>
          <w:iCs w:val="0"/>
          <w:color w:val="auto"/>
        </w:rPr>
        <w:t>Não serão necessários procedimentos de transição e finalização do contrato devido às características do objeto.</w:t>
      </w:r>
    </w:p>
    <w:p w14:paraId="65CB2AAA" w14:textId="77777777" w:rsidR="00841053" w:rsidRPr="00841053" w:rsidRDefault="00841053" w:rsidP="00841053">
      <w:pPr>
        <w:pStyle w:val="Nvel2-Opcional"/>
        <w:numPr>
          <w:ilvl w:val="0"/>
          <w:numId w:val="0"/>
        </w:numPr>
        <w:rPr>
          <w:rFonts w:eastAsia="MS Mincho"/>
          <w:i w:val="0"/>
          <w:iCs w:val="0"/>
          <w:color w:val="auto"/>
        </w:rPr>
      </w:pPr>
    </w:p>
    <w:p w14:paraId="3E30B178" w14:textId="77777777" w:rsidR="00841053" w:rsidRPr="00841053" w:rsidRDefault="00841053">
      <w:pPr>
        <w:pStyle w:val="Nivel01"/>
        <w:numPr>
          <w:ilvl w:val="0"/>
          <w:numId w:val="43"/>
        </w:numPr>
        <w:ind w:left="357" w:hanging="357"/>
        <w:rPr>
          <w:color w:val="auto"/>
        </w:rPr>
      </w:pPr>
      <w:r w:rsidRPr="00841053">
        <w:rPr>
          <w:color w:val="auto"/>
        </w:rPr>
        <w:t>MODELO DE GESTÃO DO CONTRATO</w:t>
      </w:r>
    </w:p>
    <w:p w14:paraId="6D153024" w14:textId="77777777" w:rsidR="00841053" w:rsidRPr="00841053" w:rsidRDefault="00841053">
      <w:pPr>
        <w:pStyle w:val="Estilo7"/>
        <w:numPr>
          <w:ilvl w:val="1"/>
          <w:numId w:val="44"/>
        </w:numPr>
        <w:ind w:left="0" w:firstLine="0"/>
        <w:rPr>
          <w:color w:val="auto"/>
        </w:rPr>
      </w:pPr>
      <w:r w:rsidRPr="00841053">
        <w:rPr>
          <w:color w:val="auto"/>
        </w:rPr>
        <w:t>O contrato deverá ser executado fielmente pelas partes, de acordo com as cláusulas avençadas e as normas da Lei nº 14.133, de 2021, e cada parte responderá pelas consequências de sua inexecução total ou parcial.</w:t>
      </w:r>
    </w:p>
    <w:p w14:paraId="60E4D654" w14:textId="77777777" w:rsidR="00841053" w:rsidRPr="00841053" w:rsidRDefault="00841053">
      <w:pPr>
        <w:pStyle w:val="Nvel02"/>
        <w:numPr>
          <w:ilvl w:val="1"/>
          <w:numId w:val="44"/>
        </w:numPr>
        <w:ind w:left="0" w:firstLine="0"/>
        <w:rPr>
          <w:color w:val="auto"/>
        </w:rPr>
      </w:pPr>
      <w:r w:rsidRPr="00841053">
        <w:rPr>
          <w:color w:val="auto"/>
        </w:rPr>
        <w:t>Em caso de impedimento, ordem de paralisação ou suspensão do contrato, o cronograma de execução será prorrogado automaticamente pelo tempo correspondente, anotadas tais circunstâncias mediante simples apostila.</w:t>
      </w:r>
    </w:p>
    <w:p w14:paraId="45FF3B18" w14:textId="77777777" w:rsidR="00841053" w:rsidRPr="00841053" w:rsidRDefault="00841053">
      <w:pPr>
        <w:pStyle w:val="Nvel02"/>
        <w:numPr>
          <w:ilvl w:val="1"/>
          <w:numId w:val="44"/>
        </w:numPr>
        <w:ind w:left="0" w:firstLine="0"/>
        <w:rPr>
          <w:color w:val="auto"/>
        </w:rPr>
      </w:pPr>
      <w:r w:rsidRPr="00841053">
        <w:rPr>
          <w:color w:val="auto"/>
        </w:rPr>
        <w:t>As comunicações entre o órgão ou entidade e o Contratado devem ser realizadas por escrito sempre que o ato exigir tal formalidade, admitindo-se o uso de mensagem eletrônica para esse fim.</w:t>
      </w:r>
    </w:p>
    <w:p w14:paraId="6B8AD4BE" w14:textId="77777777" w:rsidR="00841053" w:rsidRPr="00841053" w:rsidRDefault="00841053">
      <w:pPr>
        <w:pStyle w:val="Nvel02"/>
        <w:numPr>
          <w:ilvl w:val="1"/>
          <w:numId w:val="44"/>
        </w:numPr>
        <w:ind w:left="0" w:firstLine="0"/>
        <w:rPr>
          <w:color w:val="auto"/>
        </w:rPr>
      </w:pPr>
      <w:r w:rsidRPr="00841053">
        <w:rPr>
          <w:color w:val="auto"/>
        </w:rPr>
        <w:t>O órgão ou entidade poderá convocar o preposto da empresa para adoção de providências que devam ser cumpridas de imediato.</w:t>
      </w:r>
    </w:p>
    <w:p w14:paraId="481072BC"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3A0E7DEC" w14:textId="77777777" w:rsidR="00841053" w:rsidRPr="00841053" w:rsidRDefault="00841053" w:rsidP="00841053">
      <w:pPr>
        <w:pStyle w:val="Nvel1-SemNumerao"/>
        <w:rPr>
          <w:color w:val="auto"/>
        </w:rPr>
      </w:pPr>
      <w:r w:rsidRPr="00841053">
        <w:rPr>
          <w:color w:val="auto"/>
        </w:rPr>
        <w:t>Preposto</w:t>
      </w:r>
    </w:p>
    <w:p w14:paraId="5901A897" w14:textId="77777777" w:rsidR="00841053" w:rsidRPr="00841053" w:rsidRDefault="00841053">
      <w:pPr>
        <w:pStyle w:val="Nvel02"/>
        <w:numPr>
          <w:ilvl w:val="1"/>
          <w:numId w:val="44"/>
        </w:numPr>
        <w:ind w:left="0" w:firstLine="0"/>
        <w:rPr>
          <w:color w:val="auto"/>
        </w:rPr>
      </w:pPr>
      <w:r w:rsidRPr="00841053">
        <w:rPr>
          <w:color w:val="auto"/>
        </w:rPr>
        <w:t>O Contratado designará formalmente o preposto da empresa, antes do início da prestação dos serviços, indicando no instrumento os poderes e deveres em relação à execução do objeto Contratado.</w:t>
      </w:r>
    </w:p>
    <w:p w14:paraId="2FAD8B3D" w14:textId="77777777" w:rsidR="00841053" w:rsidRPr="00841053" w:rsidRDefault="00841053">
      <w:pPr>
        <w:pStyle w:val="Nvel02"/>
        <w:numPr>
          <w:ilvl w:val="1"/>
          <w:numId w:val="44"/>
        </w:numPr>
        <w:ind w:left="0" w:firstLine="0"/>
        <w:rPr>
          <w:i/>
          <w:color w:val="auto"/>
        </w:rPr>
      </w:pPr>
      <w:r w:rsidRPr="00841053">
        <w:rPr>
          <w:color w:val="auto"/>
        </w:rPr>
        <w:t xml:space="preserve">O Contratado </w:t>
      </w:r>
      <w:r w:rsidRPr="00841053">
        <w:rPr>
          <w:i/>
          <w:color w:val="auto"/>
        </w:rPr>
        <w:t>não necessitará</w:t>
      </w:r>
      <w:r w:rsidRPr="00841053">
        <w:rPr>
          <w:color w:val="auto"/>
        </w:rPr>
        <w:t xml:space="preserve"> manter preposto da empresa no local da execução do objeto </w:t>
      </w:r>
      <w:r w:rsidRPr="00841053">
        <w:rPr>
          <w:iCs w:val="0"/>
          <w:color w:val="auto"/>
        </w:rPr>
        <w:t>durante o período</w:t>
      </w:r>
      <w:r w:rsidRPr="00841053">
        <w:rPr>
          <w:i/>
          <w:color w:val="auto"/>
        </w:rPr>
        <w:t xml:space="preserve"> </w:t>
      </w:r>
      <w:r w:rsidRPr="00841053">
        <w:rPr>
          <w:iCs w:val="0"/>
          <w:color w:val="auto"/>
        </w:rPr>
        <w:t>da contratação</w:t>
      </w:r>
      <w:r w:rsidRPr="00841053">
        <w:rPr>
          <w:i/>
          <w:color w:val="auto"/>
        </w:rPr>
        <w:t>.</w:t>
      </w:r>
    </w:p>
    <w:p w14:paraId="2FC36998" w14:textId="77777777" w:rsidR="00841053" w:rsidRPr="00841053" w:rsidRDefault="00841053">
      <w:pPr>
        <w:pStyle w:val="Nvel02"/>
        <w:numPr>
          <w:ilvl w:val="1"/>
          <w:numId w:val="44"/>
        </w:numPr>
        <w:ind w:left="0" w:firstLine="0"/>
        <w:rPr>
          <w:color w:val="auto"/>
        </w:rPr>
      </w:pPr>
      <w:r w:rsidRPr="00841053">
        <w:rPr>
          <w:color w:val="auto"/>
        </w:rPr>
        <w:t>O Contratante poderá recusar, desde que justificadamente, a indicação ou a manutenção do preposto da empresa, hipótese em que o Contratado designará outro para o exercício da atividade.</w:t>
      </w:r>
    </w:p>
    <w:p w14:paraId="76B6BC2A" w14:textId="77777777" w:rsidR="00841053" w:rsidRPr="00841053" w:rsidRDefault="00841053" w:rsidP="00841053">
      <w:pPr>
        <w:pStyle w:val="Nvel1-SemNumerao"/>
        <w:rPr>
          <w:color w:val="auto"/>
        </w:rPr>
      </w:pPr>
      <w:r w:rsidRPr="00841053">
        <w:rPr>
          <w:color w:val="auto"/>
        </w:rPr>
        <w:t>Rotinas de Fiscalização</w:t>
      </w:r>
    </w:p>
    <w:p w14:paraId="5B5D9031" w14:textId="77777777" w:rsidR="00841053" w:rsidRPr="00841053" w:rsidRDefault="00841053">
      <w:pPr>
        <w:pStyle w:val="Nvel02"/>
        <w:numPr>
          <w:ilvl w:val="1"/>
          <w:numId w:val="44"/>
        </w:numPr>
        <w:ind w:left="0" w:firstLine="0"/>
        <w:rPr>
          <w:color w:val="auto"/>
        </w:rPr>
      </w:pPr>
      <w:r w:rsidRPr="00841053">
        <w:rPr>
          <w:color w:val="auto"/>
        </w:rPr>
        <w:lastRenderedPageBreak/>
        <w:t>A execução do contrato deverá ser acompanhada e fiscalizada pelo(s) fiscal(is) do contrato, ou pelos respectivos substitutos.</w:t>
      </w:r>
    </w:p>
    <w:p w14:paraId="2F71883C" w14:textId="77777777" w:rsidR="00841053" w:rsidRPr="00841053" w:rsidRDefault="00841053" w:rsidP="00841053">
      <w:pPr>
        <w:pStyle w:val="Nvel1-SemNumerao"/>
        <w:rPr>
          <w:color w:val="auto"/>
        </w:rPr>
      </w:pPr>
      <w:r w:rsidRPr="00841053">
        <w:rPr>
          <w:color w:val="auto"/>
        </w:rPr>
        <w:t>Fiscalização Técnica</w:t>
      </w:r>
    </w:p>
    <w:p w14:paraId="318436DF" w14:textId="77777777" w:rsidR="00841053" w:rsidRPr="00841053" w:rsidRDefault="00841053">
      <w:pPr>
        <w:pStyle w:val="Nvel02"/>
        <w:numPr>
          <w:ilvl w:val="1"/>
          <w:numId w:val="44"/>
        </w:numPr>
        <w:ind w:left="0" w:firstLine="0"/>
        <w:rPr>
          <w:color w:val="auto"/>
        </w:rPr>
      </w:pPr>
      <w:r w:rsidRPr="00841053">
        <w:rPr>
          <w:color w:val="auto"/>
        </w:rPr>
        <w:t>O fiscal técnico do contrato acompanhará a execução do contrato, para que sejam cumpridas todas as condições estabelecidas no contrato, de modo a assegurar os melhores resultados para a Administração.</w:t>
      </w:r>
    </w:p>
    <w:p w14:paraId="3839D105" w14:textId="77777777" w:rsidR="00841053" w:rsidRPr="00841053" w:rsidRDefault="00841053">
      <w:pPr>
        <w:pStyle w:val="Nvel02"/>
        <w:numPr>
          <w:ilvl w:val="1"/>
          <w:numId w:val="44"/>
        </w:numPr>
        <w:ind w:left="0" w:firstLine="0"/>
        <w:rPr>
          <w:color w:val="auto"/>
        </w:rPr>
      </w:pPr>
      <w:r w:rsidRPr="00841053">
        <w:rPr>
          <w:color w:val="auto"/>
        </w:rPr>
        <w:t>O fiscal técnico do contrato anotará no histórico de gerenciamento do contrato todas as ocorrências relacionadas à execução do contrato, com a descrição do que for necessário para a regularização das faltas ou dos defeitos observados.</w:t>
      </w:r>
    </w:p>
    <w:p w14:paraId="1D1475A6" w14:textId="77777777" w:rsidR="00841053" w:rsidRPr="00841053" w:rsidRDefault="00841053">
      <w:pPr>
        <w:pStyle w:val="Nvel02"/>
        <w:numPr>
          <w:ilvl w:val="1"/>
          <w:numId w:val="44"/>
        </w:numPr>
        <w:ind w:left="0" w:firstLine="0"/>
        <w:rPr>
          <w:color w:val="auto"/>
        </w:rPr>
      </w:pPr>
      <w:r w:rsidRPr="00841053">
        <w:rPr>
          <w:color w:val="auto"/>
        </w:rPr>
        <w:t>Identificada qualquer inexatidão ou irregularidade, o fiscal técnico do contrato emitirá notificações para a correção da execução do contrato, determinando prazo para a correção.</w:t>
      </w:r>
    </w:p>
    <w:p w14:paraId="34F22A10" w14:textId="77777777" w:rsidR="00841053" w:rsidRPr="00841053" w:rsidRDefault="00841053">
      <w:pPr>
        <w:pStyle w:val="Nvel02"/>
        <w:numPr>
          <w:ilvl w:val="1"/>
          <w:numId w:val="44"/>
        </w:numPr>
        <w:ind w:left="0" w:firstLine="0"/>
        <w:rPr>
          <w:color w:val="auto"/>
        </w:rPr>
      </w:pPr>
      <w:r w:rsidRPr="00841053">
        <w:rPr>
          <w:color w:val="auto"/>
        </w:rPr>
        <w:t>O fiscal técnico do contrato informará ao gestor do contato, em tempo hábil, a situação que demandar decisão ou adoção de medidas que ultrapassem sua competência, para que adote as medidas necessárias e saneadoras, se for o caso.</w:t>
      </w:r>
    </w:p>
    <w:p w14:paraId="49446999" w14:textId="77777777" w:rsidR="00841053" w:rsidRPr="00841053" w:rsidRDefault="00841053">
      <w:pPr>
        <w:pStyle w:val="Nvel02"/>
        <w:numPr>
          <w:ilvl w:val="1"/>
          <w:numId w:val="44"/>
        </w:numPr>
        <w:ind w:left="0" w:firstLine="0"/>
        <w:rPr>
          <w:color w:val="auto"/>
        </w:rPr>
      </w:pPr>
      <w:r w:rsidRPr="00841053">
        <w:rPr>
          <w:color w:val="auto"/>
        </w:rPr>
        <w:t>No caso de ocorrências que possam inviabilizar a execução do contrato nas datas aprazadas, o fiscal técnico do contrato comunicará o fato imediatamente ao gestor do contrato.</w:t>
      </w:r>
    </w:p>
    <w:p w14:paraId="6093FEDA" w14:textId="77777777" w:rsidR="00841053" w:rsidRPr="00841053" w:rsidRDefault="00841053">
      <w:pPr>
        <w:pStyle w:val="Nvel02"/>
        <w:numPr>
          <w:ilvl w:val="1"/>
          <w:numId w:val="44"/>
        </w:numPr>
        <w:ind w:left="0" w:firstLine="0"/>
        <w:rPr>
          <w:color w:val="auto"/>
        </w:rPr>
      </w:pPr>
      <w:r w:rsidRPr="00841053">
        <w:rPr>
          <w:color w:val="auto"/>
        </w:rPr>
        <w:t xml:space="preserve">O fiscal técnico do contrato comunicará ao gestor do contrato, em tempo hábil, o término do contrato sob sua responsabilidade, com vistas à tempestiva </w:t>
      </w:r>
      <w:r w:rsidRPr="00841053">
        <w:rPr>
          <w:rFonts w:eastAsia="Times New Roman"/>
          <w:color w:val="auto"/>
        </w:rPr>
        <w:t xml:space="preserve">renovação </w:t>
      </w:r>
      <w:r w:rsidRPr="00841053">
        <w:rPr>
          <w:color w:val="auto"/>
        </w:rPr>
        <w:t>ou à prorrogação contratual.</w:t>
      </w:r>
    </w:p>
    <w:p w14:paraId="28A4DD18" w14:textId="77777777" w:rsidR="00841053" w:rsidRPr="00841053" w:rsidRDefault="00841053">
      <w:pPr>
        <w:pStyle w:val="Nvel02"/>
        <w:numPr>
          <w:ilvl w:val="1"/>
          <w:numId w:val="44"/>
        </w:numPr>
        <w:ind w:left="0" w:firstLine="0"/>
        <w:rPr>
          <w:color w:val="auto"/>
        </w:rPr>
      </w:pPr>
      <w:r w:rsidRPr="00841053">
        <w:rPr>
          <w:color w:val="auto"/>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14:paraId="57C2AAC6" w14:textId="77777777" w:rsidR="00841053" w:rsidRPr="00841053" w:rsidRDefault="00841053">
      <w:pPr>
        <w:pStyle w:val="Nvel02"/>
        <w:numPr>
          <w:ilvl w:val="1"/>
          <w:numId w:val="44"/>
        </w:numPr>
        <w:ind w:left="0" w:firstLine="0"/>
        <w:rPr>
          <w:color w:val="auto"/>
        </w:rPr>
      </w:pPr>
      <w:r w:rsidRPr="00841053">
        <w:rPr>
          <w:color w:val="auto"/>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621E4B97" w14:textId="77777777" w:rsidR="00841053" w:rsidRPr="00841053" w:rsidRDefault="00841053" w:rsidP="00841053">
      <w:pPr>
        <w:pStyle w:val="Nvel1-SemNumerao"/>
        <w:rPr>
          <w:color w:val="auto"/>
        </w:rPr>
      </w:pPr>
      <w:r w:rsidRPr="00841053">
        <w:rPr>
          <w:color w:val="auto"/>
        </w:rPr>
        <w:t>Fiscalização Administrativa</w:t>
      </w:r>
    </w:p>
    <w:p w14:paraId="3F46BBA5" w14:textId="77777777" w:rsidR="00841053" w:rsidRPr="00841053" w:rsidRDefault="00841053">
      <w:pPr>
        <w:pStyle w:val="Nvel02"/>
        <w:numPr>
          <w:ilvl w:val="1"/>
          <w:numId w:val="44"/>
        </w:numPr>
        <w:ind w:left="0" w:firstLine="0"/>
        <w:rPr>
          <w:color w:val="auto"/>
        </w:rPr>
      </w:pPr>
      <w:r w:rsidRPr="00841053">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7996FFA" w14:textId="77777777" w:rsidR="00841053" w:rsidRPr="00841053" w:rsidRDefault="00841053">
      <w:pPr>
        <w:pStyle w:val="Nvel02"/>
        <w:numPr>
          <w:ilvl w:val="1"/>
          <w:numId w:val="44"/>
        </w:numPr>
        <w:ind w:left="0" w:firstLine="0"/>
        <w:rPr>
          <w:color w:val="auto"/>
        </w:rPr>
      </w:pPr>
      <w:r w:rsidRPr="00841053">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46984C9" w14:textId="77777777" w:rsidR="00841053" w:rsidRPr="00841053" w:rsidRDefault="00841053" w:rsidP="00841053">
      <w:pPr>
        <w:pStyle w:val="Nvel1-SemNumerao"/>
        <w:rPr>
          <w:color w:val="auto"/>
        </w:rPr>
      </w:pPr>
      <w:r w:rsidRPr="00841053">
        <w:rPr>
          <w:color w:val="auto"/>
        </w:rPr>
        <w:t>Gestor do Contrato</w:t>
      </w:r>
    </w:p>
    <w:p w14:paraId="0F18115A" w14:textId="77777777" w:rsidR="00841053" w:rsidRPr="00841053" w:rsidRDefault="00841053">
      <w:pPr>
        <w:pStyle w:val="Nvel02"/>
        <w:numPr>
          <w:ilvl w:val="1"/>
          <w:numId w:val="44"/>
        </w:numPr>
        <w:ind w:left="0" w:firstLine="0"/>
        <w:rPr>
          <w:color w:val="auto"/>
        </w:rPr>
      </w:pPr>
      <w:r w:rsidRPr="00841053">
        <w:rPr>
          <w:color w:val="auto"/>
        </w:rPr>
        <w:t>Cabe ao gestor do contrato:</w:t>
      </w:r>
    </w:p>
    <w:p w14:paraId="295E66C3" w14:textId="77777777" w:rsidR="00841053" w:rsidRPr="00841053" w:rsidRDefault="00841053">
      <w:pPr>
        <w:pStyle w:val="Nivel3"/>
        <w:numPr>
          <w:ilvl w:val="2"/>
          <w:numId w:val="44"/>
        </w:numPr>
        <w:ind w:left="284" w:firstLine="0"/>
      </w:pPr>
      <w:r w:rsidRPr="00841053">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599221B" w14:textId="77777777" w:rsidR="00841053" w:rsidRPr="00841053" w:rsidRDefault="00841053">
      <w:pPr>
        <w:pStyle w:val="Nivel3"/>
        <w:numPr>
          <w:ilvl w:val="2"/>
          <w:numId w:val="44"/>
        </w:numPr>
        <w:ind w:left="284" w:firstLine="0"/>
      </w:pPr>
      <w:r w:rsidRPr="00841053">
        <w:t>acompanhar os registros realizados pelos fiscais do contrato, de todas as ocorrências relacionadas à execução do contrato e as medidas adotadas, informando, se for o caso, à autoridade superior àquelas que ultrapassarem a sua competência.</w:t>
      </w:r>
    </w:p>
    <w:p w14:paraId="7EBE226C" w14:textId="77777777" w:rsidR="00841053" w:rsidRPr="00841053" w:rsidRDefault="00841053">
      <w:pPr>
        <w:pStyle w:val="Nivel3"/>
        <w:numPr>
          <w:ilvl w:val="2"/>
          <w:numId w:val="44"/>
        </w:numPr>
        <w:ind w:left="284" w:firstLine="0"/>
      </w:pPr>
      <w:r w:rsidRPr="00841053">
        <w:t>acompanhar a manutenção das condições de habilitação da contratada, para fins de empenho de despesa e pagamento, e anotará os problemas que obstem o fluxo normal da liquidação e do pagamento da despesa no relatório de riscos eventuais.</w:t>
      </w:r>
    </w:p>
    <w:p w14:paraId="5F3B8769" w14:textId="77777777" w:rsidR="00841053" w:rsidRPr="00841053" w:rsidRDefault="00841053">
      <w:pPr>
        <w:pStyle w:val="Nivel3"/>
        <w:numPr>
          <w:ilvl w:val="2"/>
          <w:numId w:val="44"/>
        </w:numPr>
        <w:ind w:left="284" w:firstLine="0"/>
      </w:pPr>
      <w:r w:rsidRPr="00841053">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9C6C2DB" w14:textId="77777777" w:rsidR="00841053" w:rsidRPr="00841053" w:rsidRDefault="00841053">
      <w:pPr>
        <w:pStyle w:val="Nivel3"/>
        <w:numPr>
          <w:ilvl w:val="2"/>
          <w:numId w:val="44"/>
        </w:numPr>
        <w:ind w:left="284" w:firstLine="0"/>
      </w:pPr>
      <w:r w:rsidRPr="00841053">
        <w:lastRenderedPageBreak/>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92DFAC4" w14:textId="77777777" w:rsidR="00841053" w:rsidRPr="00841053" w:rsidRDefault="00841053">
      <w:pPr>
        <w:pStyle w:val="Nivel3"/>
        <w:numPr>
          <w:ilvl w:val="2"/>
          <w:numId w:val="44"/>
        </w:numPr>
        <w:ind w:left="284" w:firstLine="0"/>
      </w:pPr>
      <w:r w:rsidRPr="00841053">
        <w:t>elaborar relatório final com informações sobre a consecução dos objetivos que tenham justificado a contratação e eventuais condutas a serem adotadas para o aprimoramento das atividades da Administração.</w:t>
      </w:r>
    </w:p>
    <w:p w14:paraId="63F9F550" w14:textId="77777777" w:rsidR="00841053" w:rsidRPr="00841053" w:rsidRDefault="00841053">
      <w:pPr>
        <w:pStyle w:val="Nivel3"/>
        <w:numPr>
          <w:ilvl w:val="2"/>
          <w:numId w:val="44"/>
        </w:numPr>
        <w:ind w:left="284" w:firstLine="0"/>
      </w:pPr>
      <w:r w:rsidRPr="00841053">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p>
    <w:p w14:paraId="0744DC2D" w14:textId="77777777" w:rsidR="00841053" w:rsidRPr="00841053" w:rsidRDefault="00841053">
      <w:pPr>
        <w:pStyle w:val="Nivel3"/>
        <w:numPr>
          <w:ilvl w:val="2"/>
          <w:numId w:val="44"/>
        </w:numPr>
        <w:ind w:left="284" w:firstLine="0"/>
      </w:pPr>
      <w:r w:rsidRPr="00841053">
        <w:t>receber e dar encaminhamento imediato:</w:t>
      </w:r>
    </w:p>
    <w:p w14:paraId="77BF6337" w14:textId="77777777" w:rsidR="00841053" w:rsidRPr="00841053" w:rsidRDefault="00841053">
      <w:pPr>
        <w:pStyle w:val="Nivel4"/>
        <w:numPr>
          <w:ilvl w:val="3"/>
          <w:numId w:val="44"/>
        </w:numPr>
        <w:ind w:left="567" w:firstLine="0"/>
      </w:pPr>
      <w:r w:rsidRPr="00841053">
        <w:t xml:space="preserve">às denúncias de discriminação, violência e assédio no ambiente de trabalho, conforme o art. 2º, inciso III, do Decreto n.º 12.174/2024; </w:t>
      </w:r>
    </w:p>
    <w:p w14:paraId="044E3004" w14:textId="77777777" w:rsidR="00841053" w:rsidRPr="00841053" w:rsidRDefault="00841053">
      <w:pPr>
        <w:pStyle w:val="Nivel4"/>
        <w:numPr>
          <w:ilvl w:val="3"/>
          <w:numId w:val="44"/>
        </w:numPr>
        <w:ind w:left="567" w:firstLine="0"/>
      </w:pPr>
      <w:r w:rsidRPr="00841053">
        <w:t>à notificação formal de que a empresa contratada está descumprindo suas obrigações trabalhistas, enviada pelo trabalhador, sindicato, Ministério do Trabalho, Ministério Público, Defensoria Pública ou por qualquer outro meio idôneo.</w:t>
      </w:r>
    </w:p>
    <w:p w14:paraId="4694C6D2" w14:textId="77777777" w:rsidR="00841053" w:rsidRPr="00841053" w:rsidRDefault="00841053" w:rsidP="00841053">
      <w:pPr>
        <w:pStyle w:val="Nvel02"/>
        <w:numPr>
          <w:ilvl w:val="0"/>
          <w:numId w:val="0"/>
        </w:numPr>
        <w:rPr>
          <w:strike/>
          <w:color w:val="auto"/>
        </w:rPr>
      </w:pPr>
    </w:p>
    <w:p w14:paraId="549C3710" w14:textId="77777777" w:rsidR="00841053" w:rsidRPr="00841053" w:rsidRDefault="00841053">
      <w:pPr>
        <w:pStyle w:val="Nivel01"/>
        <w:numPr>
          <w:ilvl w:val="0"/>
          <w:numId w:val="44"/>
        </w:numPr>
        <w:ind w:left="357" w:hanging="357"/>
        <w:rPr>
          <w:color w:val="auto"/>
        </w:rPr>
      </w:pPr>
      <w:r w:rsidRPr="00841053">
        <w:rPr>
          <w:color w:val="auto"/>
        </w:rPr>
        <w:t>CRITÉRIOS DE MEDIÇÃO E PAGAMENTO</w:t>
      </w:r>
    </w:p>
    <w:p w14:paraId="07F93350"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 xml:space="preserve">A avaliação da execução do objeto utilizará o [Instrumento de Medição de Resultado (IMR), conforme previsto no Anexo IV; </w:t>
      </w:r>
    </w:p>
    <w:p w14:paraId="7E323703" w14:textId="77777777" w:rsidR="00841053" w:rsidRPr="00841053" w:rsidRDefault="00841053">
      <w:pPr>
        <w:pStyle w:val="Nvel02"/>
        <w:numPr>
          <w:ilvl w:val="1"/>
          <w:numId w:val="44"/>
        </w:numPr>
        <w:ind w:left="0" w:firstLine="0"/>
        <w:rPr>
          <w:color w:val="auto"/>
        </w:rPr>
      </w:pPr>
      <w:r w:rsidRPr="00841053">
        <w:rPr>
          <w:color w:val="auto"/>
        </w:rPr>
        <w:t>Será indicada a retenção ou glosa no pagamento, proporcional à irregularidade verificada, sem prejuízo das sanções cabíveis, caso se constate que o Contratado:</w:t>
      </w:r>
    </w:p>
    <w:p w14:paraId="67755BB5" w14:textId="77777777" w:rsidR="00841053" w:rsidRPr="00841053" w:rsidRDefault="00841053">
      <w:pPr>
        <w:pStyle w:val="Nivel3"/>
        <w:numPr>
          <w:ilvl w:val="2"/>
          <w:numId w:val="44"/>
        </w:numPr>
        <w:ind w:left="284" w:firstLine="0"/>
      </w:pPr>
      <w:r w:rsidRPr="00841053">
        <w:t>não produziu os resultados acordados,</w:t>
      </w:r>
    </w:p>
    <w:p w14:paraId="1C4C2511" w14:textId="77777777" w:rsidR="00841053" w:rsidRPr="00841053" w:rsidRDefault="00841053">
      <w:pPr>
        <w:pStyle w:val="Nivel3"/>
        <w:numPr>
          <w:ilvl w:val="2"/>
          <w:numId w:val="44"/>
        </w:numPr>
        <w:ind w:left="284" w:firstLine="0"/>
      </w:pPr>
      <w:r w:rsidRPr="00841053">
        <w:t>deixou de executar, ou não executou com a qualidade mínima exigida as atividades contratadas; ou</w:t>
      </w:r>
    </w:p>
    <w:p w14:paraId="3036CFC0" w14:textId="77777777" w:rsidR="00841053" w:rsidRPr="00841053" w:rsidRDefault="00841053">
      <w:pPr>
        <w:pStyle w:val="Nivel3"/>
        <w:numPr>
          <w:ilvl w:val="2"/>
          <w:numId w:val="44"/>
        </w:numPr>
        <w:ind w:left="284" w:firstLine="0"/>
      </w:pPr>
      <w:r w:rsidRPr="00841053">
        <w:t>deixou de utilizar materiais e recursos humanos exigidos para a execução do serviço, ou os utilizou com qualidade ou quantidade inferior à demandada.</w:t>
      </w:r>
    </w:p>
    <w:p w14:paraId="41CCB2AB"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A utilização do IMR não impede a aplicação concomitante de outros mecanismos para a avaliação da prestação dos serviços.</w:t>
      </w:r>
    </w:p>
    <w:p w14:paraId="64EF339E"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 xml:space="preserve">A aferição da execução contratual para fins de pagamento considerará os seguintes critérios: </w:t>
      </w:r>
    </w:p>
    <w:p w14:paraId="479C2B03" w14:textId="77777777" w:rsidR="00841053" w:rsidRPr="00841053" w:rsidRDefault="00841053">
      <w:pPr>
        <w:pStyle w:val="Nvel3-Opcional"/>
        <w:numPr>
          <w:ilvl w:val="2"/>
          <w:numId w:val="44"/>
        </w:numPr>
        <w:rPr>
          <w:i w:val="0"/>
          <w:color w:val="auto"/>
        </w:rPr>
      </w:pPr>
      <w:r w:rsidRPr="00841053">
        <w:rPr>
          <w:i w:val="0"/>
          <w:color w:val="auto"/>
        </w:rPr>
        <w:t xml:space="preserve">Fornecer veículo em situação regular de documentação; </w:t>
      </w:r>
    </w:p>
    <w:p w14:paraId="4D2ADA2C" w14:textId="77777777" w:rsidR="00841053" w:rsidRPr="00841053" w:rsidRDefault="00841053">
      <w:pPr>
        <w:pStyle w:val="Nvel3-Opcional"/>
        <w:numPr>
          <w:ilvl w:val="2"/>
          <w:numId w:val="44"/>
        </w:numPr>
        <w:rPr>
          <w:i w:val="0"/>
          <w:color w:val="auto"/>
        </w:rPr>
      </w:pPr>
      <w:r w:rsidRPr="00841053">
        <w:rPr>
          <w:i w:val="0"/>
          <w:color w:val="auto"/>
        </w:rPr>
        <w:t xml:space="preserve">Fornecer veículo sem problemas mecânicos e/ou sujo; </w:t>
      </w:r>
    </w:p>
    <w:p w14:paraId="000099CA" w14:textId="77777777" w:rsidR="00841053" w:rsidRPr="00841053" w:rsidRDefault="00841053">
      <w:pPr>
        <w:pStyle w:val="Nvel3-Opcional"/>
        <w:numPr>
          <w:ilvl w:val="2"/>
          <w:numId w:val="44"/>
        </w:numPr>
        <w:rPr>
          <w:i w:val="0"/>
          <w:color w:val="auto"/>
        </w:rPr>
      </w:pPr>
      <w:r w:rsidRPr="00841053">
        <w:rPr>
          <w:i w:val="0"/>
          <w:color w:val="auto"/>
        </w:rPr>
        <w:t xml:space="preserve">Não atrasar na apresentação do veículo ou do motorista; </w:t>
      </w:r>
    </w:p>
    <w:p w14:paraId="321878A8" w14:textId="77777777" w:rsidR="00841053" w:rsidRPr="00841053" w:rsidRDefault="00841053">
      <w:pPr>
        <w:pStyle w:val="Nvel3-Opcional"/>
        <w:numPr>
          <w:ilvl w:val="2"/>
          <w:numId w:val="44"/>
        </w:numPr>
        <w:rPr>
          <w:i w:val="0"/>
          <w:color w:val="auto"/>
        </w:rPr>
      </w:pPr>
      <w:r w:rsidRPr="00841053">
        <w:rPr>
          <w:i w:val="0"/>
          <w:color w:val="auto"/>
        </w:rPr>
        <w:t>Fornecer o veículo com combustível suficiente para execução dos translados</w:t>
      </w:r>
    </w:p>
    <w:p w14:paraId="6FD98731" w14:textId="77777777" w:rsidR="00841053" w:rsidRPr="00841053" w:rsidRDefault="00841053" w:rsidP="00841053">
      <w:pPr>
        <w:pStyle w:val="Nvel3-Opcional"/>
        <w:numPr>
          <w:ilvl w:val="0"/>
          <w:numId w:val="0"/>
        </w:numPr>
        <w:ind w:left="720"/>
        <w:rPr>
          <w:i w:val="0"/>
          <w:color w:val="auto"/>
        </w:rPr>
      </w:pPr>
    </w:p>
    <w:p w14:paraId="07245957" w14:textId="77777777" w:rsidR="00841053" w:rsidRPr="00841053" w:rsidRDefault="00841053" w:rsidP="00841053">
      <w:pPr>
        <w:pStyle w:val="Nvel1-SemNumerao"/>
        <w:rPr>
          <w:color w:val="auto"/>
        </w:rPr>
      </w:pPr>
      <w:r w:rsidRPr="00841053">
        <w:rPr>
          <w:color w:val="auto"/>
        </w:rPr>
        <w:t>Recebimento</w:t>
      </w:r>
    </w:p>
    <w:p w14:paraId="18841FDF" w14:textId="77777777" w:rsidR="00841053" w:rsidRPr="00841053" w:rsidRDefault="00841053">
      <w:pPr>
        <w:pStyle w:val="Nvel02"/>
        <w:numPr>
          <w:ilvl w:val="1"/>
          <w:numId w:val="44"/>
        </w:numPr>
        <w:ind w:left="0" w:firstLine="0"/>
        <w:rPr>
          <w:color w:val="auto"/>
          <w:lang w:eastAsia="en-US"/>
        </w:rPr>
      </w:pPr>
      <w:r w:rsidRPr="00841053">
        <w:rPr>
          <w:color w:val="auto"/>
        </w:rPr>
        <w:t>O</w:t>
      </w:r>
      <w:r w:rsidRPr="00841053">
        <w:rPr>
          <w:color w:val="auto"/>
          <w:lang w:eastAsia="en-US"/>
        </w:rPr>
        <w:t>s serviços serão recebidos provisoriamente, no prazo de 1 (um)</w:t>
      </w:r>
      <w:r w:rsidRPr="00841053">
        <w:rPr>
          <w:i/>
          <w:color w:val="auto"/>
          <w:lang w:eastAsia="en-US"/>
        </w:rPr>
        <w:t xml:space="preserve"> </w:t>
      </w:r>
      <w:r w:rsidRPr="00841053">
        <w:rPr>
          <w:color w:val="auto"/>
          <w:lang w:eastAsia="en-US"/>
        </w:rPr>
        <w:t>dia, pelos fiscais técnico e administrativo, mediante termos detalhados, quando verificado o cumprimento das exigências de caráter técnico e administrativo.</w:t>
      </w:r>
    </w:p>
    <w:p w14:paraId="1FC76982"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 prazo para recebimento provisório será contado do recebimento de comunicação de cobrança oriunda do Contratado com a comprovação da prestação dos serviços a que se referem a parcela a ser paga.</w:t>
      </w:r>
    </w:p>
    <w:p w14:paraId="40275C3F"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 fiscal técnico do contrato realizará o recebimento provisório do objeto do contrato mediante termo detalhado que comprove o cumprimento das exigências de caráter técnico.</w:t>
      </w:r>
    </w:p>
    <w:p w14:paraId="410AA352"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 fiscal administrativo do contrato realizará o recebimento provisório do objeto do contrato mediante termo detalhado que comprove o cumprimento das exigências de caráter administrativo.</w:t>
      </w:r>
    </w:p>
    <w:p w14:paraId="502850BD" w14:textId="77777777" w:rsidR="00841053" w:rsidRPr="00841053" w:rsidRDefault="00841053">
      <w:pPr>
        <w:pStyle w:val="Nvel02"/>
        <w:numPr>
          <w:ilvl w:val="1"/>
          <w:numId w:val="44"/>
        </w:numPr>
        <w:ind w:left="0" w:firstLine="0"/>
        <w:rPr>
          <w:color w:val="auto"/>
          <w:lang w:eastAsia="en-US"/>
        </w:rPr>
      </w:pPr>
      <w:r w:rsidRPr="00841053">
        <w:rPr>
          <w:color w:val="auto"/>
          <w:lang w:eastAsia="en-US"/>
        </w:rPr>
        <w:lastRenderedPageBreak/>
        <w:t>O fiscal setorial do contrato, quando houver, realizará o recebimento provisório sob o ponto de vista técnico e administrativo.</w:t>
      </w:r>
    </w:p>
    <w:p w14:paraId="35AE353B" w14:textId="77777777" w:rsidR="00841053" w:rsidRPr="00841053" w:rsidRDefault="00841053">
      <w:pPr>
        <w:pStyle w:val="Nvel02"/>
        <w:numPr>
          <w:ilvl w:val="1"/>
          <w:numId w:val="44"/>
        </w:numPr>
        <w:ind w:left="0" w:firstLine="0"/>
        <w:rPr>
          <w:color w:val="auto"/>
        </w:rPr>
      </w:pPr>
      <w:r w:rsidRPr="00841053">
        <w:rPr>
          <w:color w:val="auto"/>
        </w:rPr>
        <w:t xml:space="preserve">Para efeito de recebimento provisório, será considerado para fins de faturamento o período </w:t>
      </w:r>
      <w:r w:rsidRPr="00841053">
        <w:rPr>
          <w:i/>
          <w:color w:val="auto"/>
        </w:rPr>
        <w:t xml:space="preserve">indicado na tabela abaixo </w:t>
      </w:r>
    </w:p>
    <w:p w14:paraId="773CF8B7" w14:textId="77777777" w:rsidR="00841053" w:rsidRPr="00841053" w:rsidRDefault="00841053">
      <w:pPr>
        <w:pStyle w:val="Nvel02"/>
        <w:numPr>
          <w:ilvl w:val="1"/>
          <w:numId w:val="44"/>
        </w:numPr>
        <w:ind w:left="0" w:firstLine="0"/>
        <w:rPr>
          <w:color w:val="auto"/>
        </w:rPr>
      </w:pPr>
      <w:r w:rsidRPr="00841053">
        <w:rPr>
          <w:color w:val="auto"/>
        </w:rPr>
        <w:t>Ao final de cada período/evento de faturamento:</w:t>
      </w:r>
    </w:p>
    <w:p w14:paraId="791E6DFA" w14:textId="77777777" w:rsidR="00841053" w:rsidRPr="00841053" w:rsidRDefault="00841053">
      <w:pPr>
        <w:pStyle w:val="Nivel3"/>
        <w:numPr>
          <w:ilvl w:val="2"/>
          <w:numId w:val="44"/>
        </w:numPr>
        <w:ind w:left="284" w:firstLine="0"/>
      </w:pPr>
      <w:r w:rsidRPr="00841053">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1F6E066F" w14:textId="77777777" w:rsidR="00841053" w:rsidRPr="00841053" w:rsidRDefault="00841053">
      <w:pPr>
        <w:pStyle w:val="Nvel02"/>
        <w:numPr>
          <w:ilvl w:val="1"/>
          <w:numId w:val="44"/>
        </w:numPr>
        <w:ind w:left="0" w:firstLine="0"/>
        <w:rPr>
          <w:color w:val="auto"/>
        </w:rPr>
      </w:pPr>
      <w:r w:rsidRPr="00841053">
        <w:rPr>
          <w:color w:val="auto"/>
        </w:rPr>
        <w:t>Será considerado como ocorrido o recebimento provisório com a entrega do termo detalhado ou, em havendo mais de um a ser feito, com a entrega do último.</w:t>
      </w:r>
    </w:p>
    <w:p w14:paraId="5AF9987B"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45B7D74"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A fiscalização não efetuará o ateste da última e/ou única medição de serviços até que sejam sanadas todas as eventuais pendências que possam vir a ser apontadas no recebimento provisório.</w:t>
      </w:r>
    </w:p>
    <w:p w14:paraId="34E88BA8"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 recebimento provisório também ficará sujeito, quando cabível, à conclusão de todos os testes de campo e à entrega dos Manuais e Instruções exigíveis.</w:t>
      </w:r>
    </w:p>
    <w:p w14:paraId="58426E91"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Os serviços poderão ser rejeitados, no todo ou em parte, quando em desacordo com as especificações constantes neste Termo de Referência e na proposta, sem prejuízo da aplicação das penalidades.</w:t>
      </w:r>
    </w:p>
    <w:p w14:paraId="079895E8"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3BBA7F9"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Os serviços serão recebidos definitivamente conforme tabela abaixo, contados do recebimento provisório, por servidor ou comissão designada pela autoridade competente, após a verificação da qualidade e quantidade do serviço e consequente aceitação mediante termo detalhado, obedecendo os seguintes procedimentos:</w:t>
      </w:r>
    </w:p>
    <w:p w14:paraId="5127A1E5" w14:textId="77777777" w:rsidR="00841053" w:rsidRPr="00841053" w:rsidRDefault="00841053">
      <w:pPr>
        <w:pStyle w:val="Nivel3"/>
        <w:numPr>
          <w:ilvl w:val="2"/>
          <w:numId w:val="44"/>
        </w:numPr>
        <w:ind w:left="284" w:firstLine="0"/>
      </w:pPr>
      <w:r w:rsidRPr="00841053">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787AAEFF" w14:textId="77777777" w:rsidR="00841053" w:rsidRPr="00841053" w:rsidRDefault="00841053">
      <w:pPr>
        <w:pStyle w:val="Nivel3"/>
        <w:numPr>
          <w:ilvl w:val="2"/>
          <w:numId w:val="44"/>
        </w:numPr>
        <w:ind w:left="284" w:firstLine="0"/>
      </w:pPr>
      <w:r w:rsidRPr="00841053">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598608E" w14:textId="77777777" w:rsidR="00841053" w:rsidRPr="00841053" w:rsidRDefault="00841053">
      <w:pPr>
        <w:pStyle w:val="Nivel3"/>
        <w:numPr>
          <w:ilvl w:val="2"/>
          <w:numId w:val="44"/>
        </w:numPr>
        <w:ind w:left="284" w:firstLine="0"/>
      </w:pPr>
      <w:r w:rsidRPr="00841053">
        <w:t>Emitir Termo Detalhado para efeito de recebimento definitivo dos serviços prestados, com base nos relatórios e documentações apresentadas; e</w:t>
      </w:r>
    </w:p>
    <w:p w14:paraId="11BCDB11" w14:textId="77777777" w:rsidR="00841053" w:rsidRPr="00841053" w:rsidRDefault="00841053">
      <w:pPr>
        <w:pStyle w:val="Nivel3"/>
        <w:numPr>
          <w:ilvl w:val="2"/>
          <w:numId w:val="44"/>
        </w:numPr>
        <w:ind w:left="284" w:firstLine="0"/>
      </w:pPr>
      <w:r w:rsidRPr="00841053">
        <w:t>Comunicar a empresa para que emita a Nota Fiscal ou Fatura, com o valor exato dimensionado pela fiscalização.</w:t>
      </w:r>
    </w:p>
    <w:p w14:paraId="152CC67D" w14:textId="77777777" w:rsidR="00841053" w:rsidRPr="00841053" w:rsidRDefault="00841053">
      <w:pPr>
        <w:pStyle w:val="Nivel3"/>
        <w:numPr>
          <w:ilvl w:val="2"/>
          <w:numId w:val="44"/>
        </w:numPr>
        <w:ind w:left="284" w:firstLine="0"/>
      </w:pPr>
      <w:r w:rsidRPr="00841053">
        <w:t>Enviar a documentação pertinente ao setor de contratos para a formalização dos procedimentos de liquidação e pagamento, no valor dimensionado pela fiscalização e gestão.</w:t>
      </w:r>
    </w:p>
    <w:p w14:paraId="71C75C6F"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83202EB"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Nenhum prazo de recebimento ocorrerá enquanto pendente a solução, pelo Contratado, de inconsistências verificadas na execução do objeto ou no instrumento de cobrança.</w:t>
      </w:r>
    </w:p>
    <w:p w14:paraId="01A696C4" w14:textId="77777777" w:rsidR="00841053" w:rsidRPr="00841053" w:rsidRDefault="00841053">
      <w:pPr>
        <w:pStyle w:val="Nvel02"/>
        <w:numPr>
          <w:ilvl w:val="1"/>
          <w:numId w:val="44"/>
        </w:numPr>
        <w:ind w:left="0" w:firstLine="0"/>
        <w:rPr>
          <w:color w:val="auto"/>
          <w:lang w:eastAsia="en-US"/>
        </w:rPr>
      </w:pPr>
      <w:r w:rsidRPr="00841053">
        <w:rPr>
          <w:color w:val="auto"/>
          <w:lang w:eastAsia="en-US"/>
        </w:rPr>
        <w:lastRenderedPageBreak/>
        <w:t>O recebimento provisório ou definitivo não excluirá a responsabilidade civil pela solidez e pela segurança do serviço nem a responsabilidade ético-profissional pela perfeita execução do contrato.</w:t>
      </w:r>
    </w:p>
    <w:tbl>
      <w:tblPr>
        <w:tblStyle w:val="Tabelacomgrade"/>
        <w:tblW w:w="0" w:type="auto"/>
        <w:tblLook w:val="04A0" w:firstRow="1" w:lastRow="0" w:firstColumn="1" w:lastColumn="0" w:noHBand="0" w:noVBand="1"/>
      </w:tblPr>
      <w:tblGrid>
        <w:gridCol w:w="1555"/>
        <w:gridCol w:w="3259"/>
        <w:gridCol w:w="2407"/>
        <w:gridCol w:w="2407"/>
      </w:tblGrid>
      <w:tr w:rsidR="00841053" w:rsidRPr="00841053" w14:paraId="03B8E88C" w14:textId="77777777" w:rsidTr="00B52254">
        <w:tc>
          <w:tcPr>
            <w:tcW w:w="1555" w:type="dxa"/>
          </w:tcPr>
          <w:p w14:paraId="6EF282D1" w14:textId="77777777" w:rsidR="00841053" w:rsidRPr="00841053" w:rsidRDefault="00841053" w:rsidP="00B52254">
            <w:pPr>
              <w:pStyle w:val="Nvel1-SemNumerao"/>
              <w:jc w:val="center"/>
              <w:rPr>
                <w:color w:val="auto"/>
              </w:rPr>
            </w:pPr>
            <w:r w:rsidRPr="00841053">
              <w:rPr>
                <w:color w:val="auto"/>
              </w:rPr>
              <w:t>Fluxos</w:t>
            </w:r>
          </w:p>
        </w:tc>
        <w:tc>
          <w:tcPr>
            <w:tcW w:w="3259" w:type="dxa"/>
          </w:tcPr>
          <w:p w14:paraId="68916CCF" w14:textId="77777777" w:rsidR="00841053" w:rsidRPr="00841053" w:rsidRDefault="00841053" w:rsidP="00B52254">
            <w:pPr>
              <w:pStyle w:val="Nvel1-SemNumerao"/>
              <w:jc w:val="center"/>
              <w:rPr>
                <w:color w:val="auto"/>
              </w:rPr>
            </w:pPr>
            <w:r w:rsidRPr="00841053">
              <w:rPr>
                <w:color w:val="auto"/>
              </w:rPr>
              <w:t>Atividade</w:t>
            </w:r>
          </w:p>
        </w:tc>
        <w:tc>
          <w:tcPr>
            <w:tcW w:w="2407" w:type="dxa"/>
          </w:tcPr>
          <w:p w14:paraId="2E082155" w14:textId="77777777" w:rsidR="00841053" w:rsidRPr="00841053" w:rsidRDefault="00841053" w:rsidP="00B52254">
            <w:pPr>
              <w:pStyle w:val="Nvel1-SemNumerao"/>
              <w:jc w:val="center"/>
              <w:rPr>
                <w:color w:val="auto"/>
              </w:rPr>
            </w:pPr>
            <w:r w:rsidRPr="00841053">
              <w:rPr>
                <w:color w:val="auto"/>
              </w:rPr>
              <w:t>Responsável</w:t>
            </w:r>
          </w:p>
        </w:tc>
        <w:tc>
          <w:tcPr>
            <w:tcW w:w="2407" w:type="dxa"/>
          </w:tcPr>
          <w:p w14:paraId="08F39572" w14:textId="77777777" w:rsidR="00841053" w:rsidRPr="00841053" w:rsidRDefault="00841053" w:rsidP="00B52254">
            <w:pPr>
              <w:pStyle w:val="Nvel1-SemNumerao"/>
              <w:jc w:val="center"/>
              <w:rPr>
                <w:color w:val="auto"/>
              </w:rPr>
            </w:pPr>
            <w:r w:rsidRPr="00841053">
              <w:rPr>
                <w:color w:val="auto"/>
              </w:rPr>
              <w:t>Período</w:t>
            </w:r>
          </w:p>
        </w:tc>
      </w:tr>
      <w:tr w:rsidR="00841053" w:rsidRPr="00841053" w14:paraId="2F767083" w14:textId="77777777" w:rsidTr="00B52254">
        <w:tc>
          <w:tcPr>
            <w:tcW w:w="1555" w:type="dxa"/>
          </w:tcPr>
          <w:p w14:paraId="67BDE3D3" w14:textId="77777777" w:rsidR="00841053" w:rsidRPr="00841053" w:rsidRDefault="00841053" w:rsidP="00B52254">
            <w:pPr>
              <w:pStyle w:val="Nvel1-SemNumerao"/>
              <w:rPr>
                <w:color w:val="auto"/>
              </w:rPr>
            </w:pPr>
            <w:r w:rsidRPr="00841053">
              <w:rPr>
                <w:color w:val="auto"/>
              </w:rPr>
              <w:t>1º passo</w:t>
            </w:r>
          </w:p>
        </w:tc>
        <w:tc>
          <w:tcPr>
            <w:tcW w:w="3259" w:type="dxa"/>
          </w:tcPr>
          <w:p w14:paraId="7ADA12DB" w14:textId="77777777" w:rsidR="00841053" w:rsidRPr="00841053" w:rsidRDefault="00841053" w:rsidP="00B52254">
            <w:pPr>
              <w:pStyle w:val="Nvel1-SemNumerao"/>
              <w:jc w:val="both"/>
              <w:rPr>
                <w:b w:val="0"/>
                <w:bCs/>
                <w:color w:val="auto"/>
              </w:rPr>
            </w:pPr>
            <w:r w:rsidRPr="00841053">
              <w:rPr>
                <w:b w:val="0"/>
                <w:bCs/>
                <w:color w:val="auto"/>
              </w:rPr>
              <w:t xml:space="preserve">1.  Consolidação das ordens de serviço-OS emitida no mês anterior.  </w:t>
            </w:r>
          </w:p>
          <w:p w14:paraId="1B124968" w14:textId="77777777" w:rsidR="00841053" w:rsidRPr="00841053" w:rsidRDefault="00841053" w:rsidP="00B52254">
            <w:pPr>
              <w:pStyle w:val="Nvel1-SemNumerao"/>
              <w:jc w:val="both"/>
              <w:rPr>
                <w:b w:val="0"/>
                <w:bCs/>
                <w:color w:val="auto"/>
              </w:rPr>
            </w:pPr>
            <w:r w:rsidRPr="00841053">
              <w:rPr>
                <w:b w:val="0"/>
                <w:bCs/>
                <w:color w:val="auto"/>
              </w:rPr>
              <w:t xml:space="preserve">2.  Envio para a contratante (EPSJV/Fiocruz)  </w:t>
            </w:r>
          </w:p>
        </w:tc>
        <w:tc>
          <w:tcPr>
            <w:tcW w:w="2407" w:type="dxa"/>
          </w:tcPr>
          <w:p w14:paraId="2796D959" w14:textId="77777777" w:rsidR="00841053" w:rsidRPr="00841053" w:rsidRDefault="00841053" w:rsidP="00B52254">
            <w:pPr>
              <w:pStyle w:val="Nvel1-SemNumerao"/>
              <w:jc w:val="center"/>
              <w:rPr>
                <w:b w:val="0"/>
                <w:bCs/>
                <w:color w:val="auto"/>
              </w:rPr>
            </w:pPr>
            <w:r w:rsidRPr="00841053">
              <w:rPr>
                <w:b w:val="0"/>
                <w:bCs/>
                <w:color w:val="auto"/>
              </w:rPr>
              <w:t>Contratada</w:t>
            </w:r>
          </w:p>
        </w:tc>
        <w:tc>
          <w:tcPr>
            <w:tcW w:w="2407" w:type="dxa"/>
          </w:tcPr>
          <w:p w14:paraId="611CF882" w14:textId="77777777" w:rsidR="00841053" w:rsidRPr="00841053" w:rsidRDefault="00841053" w:rsidP="00B52254">
            <w:pPr>
              <w:pStyle w:val="Nvel1-SemNumerao"/>
              <w:jc w:val="both"/>
              <w:rPr>
                <w:b w:val="0"/>
                <w:bCs/>
                <w:color w:val="auto"/>
              </w:rPr>
            </w:pPr>
            <w:r w:rsidRPr="00841053">
              <w:rPr>
                <w:b w:val="0"/>
                <w:bCs/>
                <w:color w:val="auto"/>
              </w:rPr>
              <w:t>5 dias    Exemplo prático:  Do dia 1º ao 5º dia do mês subsequente das OS</w:t>
            </w:r>
          </w:p>
        </w:tc>
      </w:tr>
      <w:tr w:rsidR="00841053" w:rsidRPr="00841053" w14:paraId="294BD955" w14:textId="77777777" w:rsidTr="00B52254">
        <w:tc>
          <w:tcPr>
            <w:tcW w:w="1555" w:type="dxa"/>
          </w:tcPr>
          <w:p w14:paraId="6DC730E5" w14:textId="77777777" w:rsidR="00841053" w:rsidRPr="00841053" w:rsidRDefault="00841053" w:rsidP="00B52254">
            <w:pPr>
              <w:pStyle w:val="Nvel1-SemNumerao"/>
              <w:rPr>
                <w:color w:val="auto"/>
              </w:rPr>
            </w:pPr>
            <w:r w:rsidRPr="00841053">
              <w:rPr>
                <w:color w:val="auto"/>
              </w:rPr>
              <w:t>2º passo</w:t>
            </w:r>
          </w:p>
        </w:tc>
        <w:tc>
          <w:tcPr>
            <w:tcW w:w="3259" w:type="dxa"/>
          </w:tcPr>
          <w:p w14:paraId="0DABC332" w14:textId="77777777" w:rsidR="00841053" w:rsidRPr="00841053" w:rsidRDefault="00841053" w:rsidP="00B52254">
            <w:pPr>
              <w:pStyle w:val="Nvel1-SemNumerao"/>
              <w:jc w:val="both"/>
              <w:rPr>
                <w:b w:val="0"/>
                <w:bCs/>
                <w:color w:val="auto"/>
              </w:rPr>
            </w:pPr>
            <w:r w:rsidRPr="00841053">
              <w:rPr>
                <w:b w:val="0"/>
                <w:bCs/>
                <w:color w:val="auto"/>
              </w:rPr>
              <w:t xml:space="preserve">3.  Conferência dos documentos enviados (consolidação e OS executadas)  </w:t>
            </w:r>
          </w:p>
        </w:tc>
        <w:tc>
          <w:tcPr>
            <w:tcW w:w="2407" w:type="dxa"/>
          </w:tcPr>
          <w:p w14:paraId="116C0E56" w14:textId="77777777" w:rsidR="00841053" w:rsidRPr="00841053" w:rsidRDefault="00841053" w:rsidP="00B52254">
            <w:pPr>
              <w:pStyle w:val="Nvel1-SemNumerao"/>
              <w:jc w:val="center"/>
              <w:rPr>
                <w:b w:val="0"/>
                <w:bCs/>
                <w:color w:val="auto"/>
              </w:rPr>
            </w:pPr>
            <w:r w:rsidRPr="00841053">
              <w:rPr>
                <w:b w:val="0"/>
                <w:bCs/>
                <w:color w:val="auto"/>
              </w:rPr>
              <w:t>Contratante  EPSJV / Fiocruz</w:t>
            </w:r>
          </w:p>
        </w:tc>
        <w:tc>
          <w:tcPr>
            <w:tcW w:w="2407" w:type="dxa"/>
          </w:tcPr>
          <w:p w14:paraId="796EC36B" w14:textId="77777777" w:rsidR="00841053" w:rsidRPr="00841053" w:rsidRDefault="00841053" w:rsidP="00B52254">
            <w:pPr>
              <w:pStyle w:val="Nvel1-SemNumerao"/>
              <w:jc w:val="both"/>
              <w:rPr>
                <w:b w:val="0"/>
                <w:bCs/>
                <w:color w:val="auto"/>
              </w:rPr>
            </w:pPr>
            <w:r w:rsidRPr="00841053">
              <w:rPr>
                <w:b w:val="0"/>
                <w:bCs/>
                <w:color w:val="auto"/>
              </w:rPr>
              <w:t>5 dias    Exemplo prático:  Do dia 6º ao 10º dia do mês subsequente das OS</w:t>
            </w:r>
          </w:p>
        </w:tc>
      </w:tr>
      <w:tr w:rsidR="00841053" w:rsidRPr="00841053" w14:paraId="4C60E8D6" w14:textId="77777777" w:rsidTr="00B52254">
        <w:tc>
          <w:tcPr>
            <w:tcW w:w="1555" w:type="dxa"/>
          </w:tcPr>
          <w:p w14:paraId="5DDD5649" w14:textId="77777777" w:rsidR="00841053" w:rsidRPr="00841053" w:rsidRDefault="00841053" w:rsidP="00B52254">
            <w:pPr>
              <w:pStyle w:val="Nvel1-SemNumerao"/>
              <w:rPr>
                <w:color w:val="auto"/>
              </w:rPr>
            </w:pPr>
            <w:r w:rsidRPr="00841053">
              <w:rPr>
                <w:color w:val="auto"/>
              </w:rPr>
              <w:t>3º passo</w:t>
            </w:r>
          </w:p>
        </w:tc>
        <w:tc>
          <w:tcPr>
            <w:tcW w:w="3259" w:type="dxa"/>
          </w:tcPr>
          <w:p w14:paraId="0F442882" w14:textId="77777777" w:rsidR="00841053" w:rsidRPr="00841053" w:rsidRDefault="00841053" w:rsidP="00B52254">
            <w:pPr>
              <w:pStyle w:val="Nvel1-SemNumerao"/>
              <w:jc w:val="both"/>
              <w:rPr>
                <w:b w:val="0"/>
                <w:bCs/>
                <w:color w:val="auto"/>
              </w:rPr>
            </w:pPr>
            <w:r w:rsidRPr="00841053">
              <w:rPr>
                <w:b w:val="0"/>
                <w:bCs/>
                <w:color w:val="auto"/>
              </w:rPr>
              <w:t xml:space="preserve">4.  Divulgação da conferência     </w:t>
            </w:r>
          </w:p>
          <w:p w14:paraId="44D2AB9D" w14:textId="77777777" w:rsidR="00841053" w:rsidRPr="00841053" w:rsidRDefault="00841053" w:rsidP="00B52254">
            <w:pPr>
              <w:pStyle w:val="Nvel1-SemNumerao"/>
              <w:jc w:val="both"/>
              <w:rPr>
                <w:b w:val="0"/>
                <w:bCs/>
                <w:color w:val="auto"/>
              </w:rPr>
            </w:pPr>
            <w:r w:rsidRPr="00841053">
              <w:rPr>
                <w:b w:val="0"/>
                <w:bCs/>
                <w:color w:val="auto"/>
              </w:rPr>
              <w:t xml:space="preserve">Opção A: Confirma as informações e solicita a emissão da Nota fiscal     </w:t>
            </w:r>
          </w:p>
          <w:p w14:paraId="610E7C33" w14:textId="77777777" w:rsidR="00841053" w:rsidRPr="00841053" w:rsidRDefault="00841053" w:rsidP="00B52254">
            <w:pPr>
              <w:pStyle w:val="Nvel1-SemNumerao"/>
              <w:jc w:val="both"/>
              <w:rPr>
                <w:b w:val="0"/>
                <w:bCs/>
                <w:color w:val="auto"/>
              </w:rPr>
            </w:pPr>
            <w:r w:rsidRPr="00841053">
              <w:rPr>
                <w:b w:val="0"/>
                <w:bCs/>
                <w:color w:val="auto"/>
              </w:rPr>
              <w:t xml:space="preserve">Opção B: Identifica inconformidade. Registra para a contratada e aguarda o retorno dentro de 3 dias.  Sanadas a inconsistência realiza o fluxo da opção A  </w:t>
            </w:r>
          </w:p>
        </w:tc>
        <w:tc>
          <w:tcPr>
            <w:tcW w:w="2407" w:type="dxa"/>
          </w:tcPr>
          <w:p w14:paraId="03BFAC63" w14:textId="77777777" w:rsidR="00841053" w:rsidRPr="00841053" w:rsidRDefault="00841053" w:rsidP="00B52254">
            <w:pPr>
              <w:pStyle w:val="Nvel1-SemNumerao"/>
              <w:jc w:val="center"/>
              <w:rPr>
                <w:b w:val="0"/>
                <w:bCs/>
                <w:color w:val="auto"/>
              </w:rPr>
            </w:pPr>
            <w:r w:rsidRPr="00841053">
              <w:rPr>
                <w:b w:val="0"/>
                <w:bCs/>
                <w:color w:val="auto"/>
              </w:rPr>
              <w:t>Contratante  EPSJV / Fiocruz</w:t>
            </w:r>
          </w:p>
        </w:tc>
        <w:tc>
          <w:tcPr>
            <w:tcW w:w="2407" w:type="dxa"/>
          </w:tcPr>
          <w:p w14:paraId="6B450F1B" w14:textId="77777777" w:rsidR="00841053" w:rsidRPr="00841053" w:rsidRDefault="00841053" w:rsidP="00B52254">
            <w:pPr>
              <w:pStyle w:val="Nvel1-SemNumerao"/>
              <w:jc w:val="both"/>
              <w:rPr>
                <w:b w:val="0"/>
                <w:bCs/>
                <w:color w:val="auto"/>
              </w:rPr>
            </w:pPr>
            <w:r w:rsidRPr="00841053">
              <w:rPr>
                <w:b w:val="0"/>
                <w:bCs/>
                <w:color w:val="auto"/>
              </w:rPr>
              <w:t xml:space="preserve">Exemplo prático:    Opção A:  2 dias úteis     </w:t>
            </w:r>
          </w:p>
          <w:p w14:paraId="5361610A" w14:textId="77777777" w:rsidR="00841053" w:rsidRPr="00841053" w:rsidRDefault="00841053" w:rsidP="00B52254">
            <w:pPr>
              <w:pStyle w:val="Nvel1-SemNumerao"/>
              <w:jc w:val="both"/>
              <w:rPr>
                <w:b w:val="0"/>
                <w:bCs/>
                <w:color w:val="auto"/>
              </w:rPr>
            </w:pPr>
            <w:r w:rsidRPr="00841053">
              <w:rPr>
                <w:b w:val="0"/>
                <w:bCs/>
                <w:color w:val="auto"/>
              </w:rPr>
              <w:t xml:space="preserve">Do dia 11º ao 12º dia do mês subsequente das OS. Recebe a Nota fiscal e envia para pagamento     </w:t>
            </w:r>
          </w:p>
          <w:p w14:paraId="59D49B91" w14:textId="77777777" w:rsidR="00841053" w:rsidRPr="00841053" w:rsidRDefault="00841053" w:rsidP="00B52254">
            <w:pPr>
              <w:pStyle w:val="Nvel1-SemNumerao"/>
              <w:jc w:val="both"/>
              <w:rPr>
                <w:b w:val="0"/>
                <w:bCs/>
                <w:color w:val="auto"/>
              </w:rPr>
            </w:pPr>
            <w:r w:rsidRPr="00841053">
              <w:rPr>
                <w:b w:val="0"/>
                <w:bCs/>
                <w:color w:val="auto"/>
              </w:rPr>
              <w:t>Opção B: 3 dias úteis     Do dia 11º ao 13º dia do mês subsequente das OS. Para sanar as inconsistências apuradas.</w:t>
            </w:r>
          </w:p>
        </w:tc>
      </w:tr>
      <w:tr w:rsidR="00841053" w:rsidRPr="00841053" w14:paraId="3EE301C0" w14:textId="77777777" w:rsidTr="00B52254">
        <w:tc>
          <w:tcPr>
            <w:tcW w:w="9628" w:type="dxa"/>
            <w:gridSpan w:val="4"/>
          </w:tcPr>
          <w:p w14:paraId="3CD12771" w14:textId="77777777" w:rsidR="00841053" w:rsidRPr="00841053" w:rsidRDefault="00841053" w:rsidP="00B52254">
            <w:pPr>
              <w:pStyle w:val="Nvel1-SemNumerao"/>
              <w:jc w:val="both"/>
              <w:rPr>
                <w:color w:val="auto"/>
              </w:rPr>
            </w:pPr>
            <w:r w:rsidRPr="00841053">
              <w:rPr>
                <w:color w:val="auto"/>
              </w:rPr>
              <w:t>As ordens de serviços-OF e o relatório final deverão compor o processo de pagamento junto com a nota fiscal.  Exemplo prático:  Período estimado de emissão da Nota fiscal entre o 11º ao 14º</w:t>
            </w:r>
          </w:p>
        </w:tc>
      </w:tr>
    </w:tbl>
    <w:p w14:paraId="25C70B94" w14:textId="77777777" w:rsidR="00841053" w:rsidRPr="00841053" w:rsidRDefault="00841053" w:rsidP="00841053">
      <w:pPr>
        <w:pStyle w:val="Nvel02"/>
        <w:numPr>
          <w:ilvl w:val="0"/>
          <w:numId w:val="0"/>
        </w:numPr>
        <w:rPr>
          <w:color w:val="auto"/>
          <w:lang w:eastAsia="en-US"/>
        </w:rPr>
      </w:pPr>
    </w:p>
    <w:p w14:paraId="6013E4A9" w14:textId="77777777" w:rsidR="00841053" w:rsidRPr="00841053" w:rsidRDefault="00841053" w:rsidP="00841053">
      <w:pPr>
        <w:pStyle w:val="Nvel1-SemNumerao"/>
        <w:rPr>
          <w:color w:val="auto"/>
        </w:rPr>
      </w:pPr>
      <w:r w:rsidRPr="00841053">
        <w:rPr>
          <w:color w:val="auto"/>
        </w:rPr>
        <w:t>Liquidação</w:t>
      </w:r>
    </w:p>
    <w:p w14:paraId="76381490" w14:textId="77777777" w:rsidR="00841053" w:rsidRPr="00841053" w:rsidRDefault="00841053">
      <w:pPr>
        <w:pStyle w:val="Nvel02"/>
        <w:numPr>
          <w:ilvl w:val="1"/>
          <w:numId w:val="44"/>
        </w:numPr>
        <w:ind w:left="0" w:firstLine="0"/>
        <w:rPr>
          <w:color w:val="auto"/>
        </w:rPr>
      </w:pPr>
      <w:r w:rsidRPr="00841053">
        <w:rPr>
          <w:color w:val="auto"/>
        </w:rPr>
        <w:t>Recebida a Nota Fiscal ou documento de cobrança equivalente, correrá o prazo de dez dias úteis para fins de liquidação, na forma desta seção, prorrogáveis por igual período, nos termos do art. 7º, §3º da Instrução Normativa SEGES/ME nº 77/2022.</w:t>
      </w:r>
    </w:p>
    <w:p w14:paraId="6079CB1A" w14:textId="77777777" w:rsidR="00841053" w:rsidRPr="00841053" w:rsidRDefault="00841053">
      <w:pPr>
        <w:pStyle w:val="Nvel02"/>
        <w:numPr>
          <w:ilvl w:val="1"/>
          <w:numId w:val="44"/>
        </w:numPr>
        <w:ind w:left="0" w:firstLine="0"/>
        <w:rPr>
          <w:color w:val="auto"/>
        </w:rPr>
      </w:pPr>
      <w:r w:rsidRPr="00841053">
        <w:rPr>
          <w:color w:val="auto"/>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3B7188C6" w14:textId="77777777" w:rsidR="00841053" w:rsidRPr="00841053" w:rsidRDefault="00841053">
      <w:pPr>
        <w:pStyle w:val="Nvel02"/>
        <w:numPr>
          <w:ilvl w:val="1"/>
          <w:numId w:val="44"/>
        </w:numPr>
        <w:ind w:left="0" w:firstLine="0"/>
        <w:rPr>
          <w:color w:val="auto"/>
        </w:rPr>
      </w:pPr>
      <w:r w:rsidRPr="00841053">
        <w:rPr>
          <w:color w:val="auto"/>
        </w:rPr>
        <w:t>Para fins de liquidação, o setor competente deve verificar se a Nota Fiscal ou Fatura apresentada expressa os elementos necessários e essenciais do documento, tais como:</w:t>
      </w:r>
    </w:p>
    <w:p w14:paraId="0D98F617" w14:textId="77777777" w:rsidR="00841053" w:rsidRPr="00841053" w:rsidRDefault="00841053">
      <w:pPr>
        <w:pStyle w:val="PargrafodaLista"/>
        <w:numPr>
          <w:ilvl w:val="0"/>
          <w:numId w:val="41"/>
        </w:numPr>
        <w:spacing w:before="120" w:after="120"/>
        <w:ind w:left="284" w:firstLine="0"/>
        <w:jc w:val="both"/>
        <w:rPr>
          <w:rFonts w:ascii="Arial" w:eastAsia="Arial" w:hAnsi="Arial" w:cs="Arial"/>
          <w:sz w:val="20"/>
          <w:szCs w:val="20"/>
        </w:rPr>
      </w:pPr>
      <w:r w:rsidRPr="00841053">
        <w:rPr>
          <w:rFonts w:ascii="Arial" w:hAnsi="Arial" w:cs="Arial"/>
          <w:sz w:val="20"/>
          <w:szCs w:val="20"/>
        </w:rPr>
        <w:t>o prazo de validade;</w:t>
      </w:r>
    </w:p>
    <w:p w14:paraId="402581E2" w14:textId="77777777" w:rsidR="00841053" w:rsidRPr="00841053" w:rsidRDefault="00841053">
      <w:pPr>
        <w:pStyle w:val="PargrafodaLista"/>
        <w:numPr>
          <w:ilvl w:val="0"/>
          <w:numId w:val="41"/>
        </w:numPr>
        <w:spacing w:before="120" w:after="120"/>
        <w:ind w:left="284" w:firstLine="0"/>
        <w:jc w:val="both"/>
        <w:rPr>
          <w:rFonts w:ascii="Arial" w:hAnsi="Arial" w:cs="Arial"/>
          <w:sz w:val="20"/>
          <w:szCs w:val="20"/>
        </w:rPr>
      </w:pPr>
      <w:r w:rsidRPr="00841053">
        <w:rPr>
          <w:rFonts w:ascii="Arial" w:hAnsi="Arial" w:cs="Arial"/>
          <w:sz w:val="20"/>
          <w:szCs w:val="20"/>
        </w:rPr>
        <w:t>a data da emissão;</w:t>
      </w:r>
    </w:p>
    <w:p w14:paraId="79F49769" w14:textId="77777777" w:rsidR="00841053" w:rsidRPr="00841053" w:rsidRDefault="00841053">
      <w:pPr>
        <w:pStyle w:val="PargrafodaLista"/>
        <w:numPr>
          <w:ilvl w:val="0"/>
          <w:numId w:val="41"/>
        </w:numPr>
        <w:spacing w:before="120" w:after="120"/>
        <w:ind w:left="284" w:firstLine="0"/>
        <w:jc w:val="both"/>
        <w:rPr>
          <w:rFonts w:ascii="Arial" w:hAnsi="Arial" w:cs="Arial"/>
          <w:sz w:val="20"/>
          <w:szCs w:val="20"/>
        </w:rPr>
      </w:pPr>
      <w:r w:rsidRPr="00841053">
        <w:rPr>
          <w:rFonts w:ascii="Arial" w:hAnsi="Arial" w:cs="Arial"/>
          <w:sz w:val="20"/>
          <w:szCs w:val="20"/>
        </w:rPr>
        <w:t>os dados do contrato e do órgão contratante;</w:t>
      </w:r>
    </w:p>
    <w:p w14:paraId="37618EF5" w14:textId="77777777" w:rsidR="00841053" w:rsidRPr="00841053" w:rsidRDefault="00841053">
      <w:pPr>
        <w:pStyle w:val="PargrafodaLista"/>
        <w:numPr>
          <w:ilvl w:val="0"/>
          <w:numId w:val="41"/>
        </w:numPr>
        <w:spacing w:before="120" w:after="120"/>
        <w:ind w:left="284" w:firstLine="0"/>
        <w:jc w:val="both"/>
        <w:rPr>
          <w:rFonts w:ascii="Arial" w:hAnsi="Arial" w:cs="Arial"/>
          <w:sz w:val="20"/>
          <w:szCs w:val="20"/>
        </w:rPr>
      </w:pPr>
      <w:r w:rsidRPr="00841053">
        <w:rPr>
          <w:rFonts w:ascii="Arial" w:hAnsi="Arial" w:cs="Arial"/>
          <w:sz w:val="20"/>
          <w:szCs w:val="20"/>
        </w:rPr>
        <w:t>o período respectivo de execução do contrato;</w:t>
      </w:r>
    </w:p>
    <w:p w14:paraId="34B61190" w14:textId="77777777" w:rsidR="00841053" w:rsidRPr="00841053" w:rsidRDefault="00841053">
      <w:pPr>
        <w:pStyle w:val="PargrafodaLista"/>
        <w:numPr>
          <w:ilvl w:val="0"/>
          <w:numId w:val="41"/>
        </w:numPr>
        <w:spacing w:before="120" w:after="120"/>
        <w:ind w:left="284" w:firstLine="0"/>
        <w:jc w:val="both"/>
        <w:rPr>
          <w:rFonts w:ascii="Arial" w:hAnsi="Arial" w:cs="Arial"/>
          <w:sz w:val="20"/>
          <w:szCs w:val="20"/>
        </w:rPr>
      </w:pPr>
      <w:r w:rsidRPr="00841053">
        <w:rPr>
          <w:rFonts w:ascii="Arial" w:hAnsi="Arial" w:cs="Arial"/>
          <w:sz w:val="20"/>
          <w:szCs w:val="20"/>
        </w:rPr>
        <w:t>o valor a pagar; e</w:t>
      </w:r>
    </w:p>
    <w:p w14:paraId="47CCA2DE" w14:textId="77777777" w:rsidR="00841053" w:rsidRPr="00841053" w:rsidRDefault="00841053">
      <w:pPr>
        <w:pStyle w:val="PargrafodaLista"/>
        <w:numPr>
          <w:ilvl w:val="0"/>
          <w:numId w:val="41"/>
        </w:numPr>
        <w:spacing w:before="120" w:after="120"/>
        <w:ind w:left="284" w:firstLine="0"/>
        <w:jc w:val="both"/>
        <w:rPr>
          <w:rFonts w:ascii="Arial" w:hAnsi="Arial" w:cs="Arial"/>
          <w:sz w:val="20"/>
          <w:szCs w:val="20"/>
        </w:rPr>
      </w:pPr>
      <w:r w:rsidRPr="00841053">
        <w:rPr>
          <w:rFonts w:ascii="Arial" w:hAnsi="Arial" w:cs="Arial"/>
          <w:sz w:val="20"/>
          <w:szCs w:val="20"/>
        </w:rPr>
        <w:t>eventual destaque do valor de retenções tributárias cabíveis.</w:t>
      </w:r>
    </w:p>
    <w:p w14:paraId="10910B86" w14:textId="77777777" w:rsidR="00841053" w:rsidRPr="00841053" w:rsidRDefault="00841053">
      <w:pPr>
        <w:pStyle w:val="Nvel02"/>
        <w:numPr>
          <w:ilvl w:val="1"/>
          <w:numId w:val="44"/>
        </w:numPr>
        <w:ind w:left="0" w:firstLine="0"/>
        <w:rPr>
          <w:color w:val="auto"/>
        </w:rPr>
      </w:pPr>
      <w:r w:rsidRPr="00841053">
        <w:rPr>
          <w:color w:val="auto"/>
        </w:rPr>
        <w:lastRenderedPageBreak/>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2773C43C" w14:textId="77777777" w:rsidR="00841053" w:rsidRPr="00841053" w:rsidRDefault="00841053">
      <w:pPr>
        <w:pStyle w:val="Nvel02"/>
        <w:numPr>
          <w:ilvl w:val="1"/>
          <w:numId w:val="44"/>
        </w:numPr>
        <w:ind w:left="0" w:firstLine="0"/>
        <w:rPr>
          <w:color w:val="auto"/>
        </w:rPr>
      </w:pPr>
      <w:r w:rsidRPr="00841053">
        <w:rPr>
          <w:color w:val="auto"/>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F3C0040" w14:textId="77777777" w:rsidR="00841053" w:rsidRPr="00841053" w:rsidRDefault="00841053">
      <w:pPr>
        <w:pStyle w:val="Nvel02"/>
        <w:numPr>
          <w:ilvl w:val="1"/>
          <w:numId w:val="44"/>
        </w:numPr>
        <w:ind w:left="0" w:firstLine="0"/>
        <w:rPr>
          <w:color w:val="auto"/>
        </w:rPr>
      </w:pPr>
      <w:r w:rsidRPr="00841053">
        <w:rPr>
          <w:color w:val="auto"/>
        </w:rPr>
        <w:t>A Administração deverá realizar consulta ao SICAF para:</w:t>
      </w:r>
    </w:p>
    <w:p w14:paraId="5BE2518B" w14:textId="77777777" w:rsidR="00841053" w:rsidRPr="00841053" w:rsidRDefault="00841053">
      <w:pPr>
        <w:pStyle w:val="Nivel3"/>
        <w:numPr>
          <w:ilvl w:val="2"/>
          <w:numId w:val="44"/>
        </w:numPr>
        <w:ind w:left="284" w:firstLine="0"/>
      </w:pPr>
      <w:r w:rsidRPr="00841053">
        <w:t>verificar a manutenção das condições de habilitação exigidas;</w:t>
      </w:r>
    </w:p>
    <w:p w14:paraId="145F277A" w14:textId="77777777" w:rsidR="00841053" w:rsidRPr="00841053" w:rsidRDefault="00841053">
      <w:pPr>
        <w:pStyle w:val="Nivel3"/>
        <w:numPr>
          <w:ilvl w:val="2"/>
          <w:numId w:val="44"/>
        </w:numPr>
        <w:ind w:left="284" w:firstLine="0"/>
      </w:pPr>
      <w:r w:rsidRPr="00841053">
        <w:t>identificar possível razão que impeça a participação em licitação/contratação no âmbito do órgão ou entidade, tais como a proibição de contratar com a Administração ou com o Poder Público, bem como ocorrências impeditivas indiretas</w:t>
      </w:r>
      <w:bookmarkStart w:id="4" w:name="_Int_T4XqlsQA"/>
      <w:r w:rsidRPr="00841053">
        <w:t>.</w:t>
      </w:r>
      <w:bookmarkEnd w:id="4"/>
    </w:p>
    <w:p w14:paraId="217A2EF7" w14:textId="77777777" w:rsidR="00841053" w:rsidRPr="00841053" w:rsidRDefault="00841053">
      <w:pPr>
        <w:pStyle w:val="Nvel02"/>
        <w:numPr>
          <w:ilvl w:val="1"/>
          <w:numId w:val="44"/>
        </w:numPr>
        <w:ind w:left="0" w:firstLine="0"/>
        <w:rPr>
          <w:color w:val="auto"/>
        </w:rPr>
      </w:pPr>
      <w:r w:rsidRPr="00841053">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6883AF" w14:textId="77777777" w:rsidR="00841053" w:rsidRPr="00841053" w:rsidRDefault="00841053">
      <w:pPr>
        <w:pStyle w:val="Nvel02"/>
        <w:numPr>
          <w:ilvl w:val="1"/>
          <w:numId w:val="44"/>
        </w:numPr>
        <w:ind w:left="0" w:firstLine="0"/>
        <w:rPr>
          <w:color w:val="auto"/>
        </w:rPr>
      </w:pPr>
      <w:r w:rsidRPr="00841053">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F90B521" w14:textId="77777777" w:rsidR="00841053" w:rsidRPr="00841053" w:rsidRDefault="00841053">
      <w:pPr>
        <w:pStyle w:val="Nvel02"/>
        <w:numPr>
          <w:ilvl w:val="1"/>
          <w:numId w:val="44"/>
        </w:numPr>
        <w:ind w:left="0" w:firstLine="0"/>
        <w:rPr>
          <w:color w:val="auto"/>
        </w:rPr>
      </w:pPr>
      <w:r w:rsidRPr="00841053">
        <w:rPr>
          <w:color w:val="auto"/>
        </w:rPr>
        <w:t>Persistindo a irregularidade, o Contratante deverá adotar as medidas necessárias à rescisão contratual nos autos do processo administrativo correspondente, assegurada ao Contratado a ampla defesa.</w:t>
      </w:r>
    </w:p>
    <w:p w14:paraId="5D8183AF" w14:textId="77777777" w:rsidR="00841053" w:rsidRPr="00841053" w:rsidRDefault="00841053">
      <w:pPr>
        <w:pStyle w:val="Nvel02"/>
        <w:numPr>
          <w:ilvl w:val="1"/>
          <w:numId w:val="44"/>
        </w:numPr>
        <w:ind w:left="0" w:firstLine="0"/>
        <w:rPr>
          <w:color w:val="auto"/>
        </w:rPr>
      </w:pPr>
      <w:r w:rsidRPr="00841053">
        <w:rPr>
          <w:color w:val="auto"/>
        </w:rPr>
        <w:t>Havendo a efetiva execução do objeto, os pagamentos serão realizados normalmente, até que se decida pela rescisão do contrato, caso o Contratado não regularize sua situação junto ao SICAF.</w:t>
      </w:r>
    </w:p>
    <w:p w14:paraId="4CA5C277" w14:textId="77777777" w:rsidR="00841053" w:rsidRPr="00841053" w:rsidRDefault="00841053" w:rsidP="00841053">
      <w:pPr>
        <w:pStyle w:val="Nvel1-SemNumerao"/>
        <w:rPr>
          <w:color w:val="auto"/>
        </w:rPr>
      </w:pPr>
      <w:r w:rsidRPr="00841053">
        <w:rPr>
          <w:color w:val="auto"/>
        </w:rPr>
        <w:t>Prazo de pagamento</w:t>
      </w:r>
    </w:p>
    <w:p w14:paraId="0E222CAB" w14:textId="77777777" w:rsidR="00841053" w:rsidRPr="00841053" w:rsidRDefault="00841053">
      <w:pPr>
        <w:pStyle w:val="Nvel02"/>
        <w:numPr>
          <w:ilvl w:val="1"/>
          <w:numId w:val="44"/>
        </w:numPr>
        <w:ind w:left="0" w:firstLine="0"/>
        <w:rPr>
          <w:color w:val="auto"/>
        </w:rPr>
      </w:pPr>
      <w:r w:rsidRPr="00841053">
        <w:rPr>
          <w:color w:val="auto"/>
        </w:rPr>
        <w:t>O pagamento será efetuado no prazo máximo de até dez dias úteis, contados da finalização da liquidação da despesa, conforme seção anterior, nos termos da Instrução Normativa SEGES/ME nº 77, de 2022.</w:t>
      </w:r>
    </w:p>
    <w:p w14:paraId="50186301" w14:textId="77777777" w:rsidR="00841053" w:rsidRPr="00841053" w:rsidRDefault="00841053">
      <w:pPr>
        <w:pStyle w:val="Nvel02"/>
        <w:numPr>
          <w:ilvl w:val="1"/>
          <w:numId w:val="44"/>
        </w:numPr>
        <w:ind w:left="0" w:firstLine="0"/>
        <w:rPr>
          <w:color w:val="auto"/>
        </w:rPr>
      </w:pPr>
      <w:r w:rsidRPr="00841053">
        <w:rPr>
          <w:color w:val="auto"/>
        </w:rPr>
        <w:t>No caso de atraso pelo Contratante, os valores devidos ao Contratado serão atualizados monetariamente entre o termo final do prazo de pagamento até a data de sua efetiva realização, mediante aplicação do índice</w:t>
      </w:r>
      <w:r w:rsidRPr="00841053">
        <w:rPr>
          <w:i/>
          <w:color w:val="auto"/>
        </w:rPr>
        <w:t xml:space="preserve"> </w:t>
      </w:r>
      <w:r w:rsidRPr="00841053">
        <w:rPr>
          <w:iCs w:val="0"/>
          <w:color w:val="auto"/>
        </w:rPr>
        <w:t>IPCA</w:t>
      </w:r>
      <w:r w:rsidRPr="00841053">
        <w:rPr>
          <w:color w:val="auto"/>
        </w:rPr>
        <w:t xml:space="preserve"> de correção monetária.</w:t>
      </w:r>
    </w:p>
    <w:p w14:paraId="529AF0C2" w14:textId="77777777" w:rsidR="00841053" w:rsidRPr="00841053" w:rsidRDefault="00841053" w:rsidP="00841053">
      <w:pPr>
        <w:pStyle w:val="Nvel1-SemNumerao"/>
        <w:rPr>
          <w:color w:val="auto"/>
        </w:rPr>
      </w:pPr>
      <w:r w:rsidRPr="00841053">
        <w:rPr>
          <w:color w:val="auto"/>
        </w:rPr>
        <w:t>Forma de pagamento</w:t>
      </w:r>
    </w:p>
    <w:p w14:paraId="1D1322B0" w14:textId="77777777" w:rsidR="00841053" w:rsidRPr="00841053" w:rsidRDefault="00841053">
      <w:pPr>
        <w:pStyle w:val="Nvel02"/>
        <w:numPr>
          <w:ilvl w:val="1"/>
          <w:numId w:val="44"/>
        </w:numPr>
        <w:ind w:left="0" w:firstLine="0"/>
        <w:rPr>
          <w:color w:val="auto"/>
        </w:rPr>
      </w:pPr>
      <w:r w:rsidRPr="00841053">
        <w:rPr>
          <w:color w:val="auto"/>
        </w:rPr>
        <w:t>O pagamento será realizado por meio de ordem bancária, para crédito em banco, agência e conta corrente indicados pelo Contratado.</w:t>
      </w:r>
    </w:p>
    <w:p w14:paraId="0226761C" w14:textId="77777777" w:rsidR="00841053" w:rsidRPr="00841053" w:rsidRDefault="00841053">
      <w:pPr>
        <w:pStyle w:val="Nvel02"/>
        <w:numPr>
          <w:ilvl w:val="1"/>
          <w:numId w:val="44"/>
        </w:numPr>
        <w:ind w:left="0" w:firstLine="0"/>
        <w:rPr>
          <w:color w:val="auto"/>
        </w:rPr>
      </w:pPr>
      <w:r w:rsidRPr="00841053">
        <w:rPr>
          <w:color w:val="auto"/>
        </w:rPr>
        <w:t>Será considerada data do pagamento o dia em que constar como emitida a ordem bancária para pagamento.</w:t>
      </w:r>
    </w:p>
    <w:p w14:paraId="188DBE2E"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Quando do pagamento, será efetuada a retenção tributária prevista na legislação aplicável.</w:t>
      </w:r>
    </w:p>
    <w:p w14:paraId="10C5B26C" w14:textId="77777777" w:rsidR="00841053" w:rsidRPr="00841053" w:rsidRDefault="00841053">
      <w:pPr>
        <w:pStyle w:val="Nivel3"/>
        <w:numPr>
          <w:ilvl w:val="2"/>
          <w:numId w:val="44"/>
        </w:numPr>
        <w:ind w:left="284" w:firstLine="0"/>
        <w:rPr>
          <w:lang w:eastAsia="en-US"/>
        </w:rPr>
      </w:pPr>
      <w:r w:rsidRPr="00841053">
        <w:t>Independentemente</w:t>
      </w:r>
      <w:r w:rsidRPr="00841053">
        <w:rPr>
          <w:lang w:eastAsia="en-US"/>
        </w:rPr>
        <w:t xml:space="preserve"> do percentual de tributo inserido na planilha, quando houver, serão retidos na fonte, quando da realização do pagamento, os percentuais estabelecidos na legislação vigente.</w:t>
      </w:r>
    </w:p>
    <w:p w14:paraId="0B5A9D33" w14:textId="77777777" w:rsidR="00841053" w:rsidRPr="00841053" w:rsidRDefault="00841053">
      <w:pPr>
        <w:pStyle w:val="Nvel02"/>
        <w:numPr>
          <w:ilvl w:val="1"/>
          <w:numId w:val="44"/>
        </w:numPr>
        <w:ind w:left="0" w:firstLine="0"/>
        <w:rPr>
          <w:color w:val="auto"/>
        </w:rPr>
      </w:pPr>
      <w:r w:rsidRPr="00841053">
        <w:rPr>
          <w:color w:val="auto"/>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4D5757" w14:textId="77777777" w:rsidR="00841053" w:rsidRPr="00841053" w:rsidRDefault="00841053" w:rsidP="00841053">
      <w:pPr>
        <w:pStyle w:val="Nvel1-SemNum"/>
        <w:rPr>
          <w:i w:val="0"/>
          <w:iCs/>
          <w:color w:val="auto"/>
        </w:rPr>
      </w:pPr>
      <w:r w:rsidRPr="00841053">
        <w:rPr>
          <w:i w:val="0"/>
          <w:iCs/>
          <w:color w:val="auto"/>
        </w:rPr>
        <w:t>Reajuste</w:t>
      </w:r>
    </w:p>
    <w:p w14:paraId="681C65B7"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Os preços inicialmente contratados são fixos e irreajustáveis no prazo de um ano contado da data do orçamento estimado (Mapa de preços – SEI 2906123), em 30/03/2026.</w:t>
      </w:r>
    </w:p>
    <w:p w14:paraId="247717C4"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lastRenderedPageBreak/>
        <w:t>Após o interregno de um ano, e independentemente de pedido do Contratado, os preços iniciais serão reajustados, mediante a aplicação, pelo Contratante, do INPC, exclusivamente para as obrigações iniciadas e concluídas após a ocorrência da anualidade.</w:t>
      </w:r>
    </w:p>
    <w:p w14:paraId="07D77E77"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Nos reajustes subsequentes ao primeiro, o interregno mínimo de um ano será contado a partir dos efeitos financeiros do último reajuste.</w:t>
      </w:r>
    </w:p>
    <w:p w14:paraId="711B60E9"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261C800"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Nas aferições finais, o(s) índice(s) utilizado(s) para reajuste será(ão), obrigatoriamente, o(s) definitivo(s).</w:t>
      </w:r>
    </w:p>
    <w:p w14:paraId="3C427D7E"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Caso o(s) índice(s) estabelecido(s) para reajustamento venha(m) a ser extinto(s) ou de qualquer forma não possa(m) mais ser utilizado(s), será(ão) adotado(s), em substituição, o(s) que vier(em) a ser determinado(s) pela legislação então em vigor.</w:t>
      </w:r>
    </w:p>
    <w:p w14:paraId="5DD52E47"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Na ausência de previsão legal quanto ao índice substituto, as partes elegerão novo índice oficial, para reajustamento do preço do valor remanescente, por meio de termo aditivo.</w:t>
      </w:r>
    </w:p>
    <w:p w14:paraId="565D3C06"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O reajuste será realizado por apostilamento.</w:t>
      </w:r>
    </w:p>
    <w:p w14:paraId="51D4910A" w14:textId="77777777" w:rsidR="00841053" w:rsidRPr="00841053" w:rsidRDefault="00841053" w:rsidP="00841053">
      <w:pPr>
        <w:pStyle w:val="Nvel1-SemNumerao"/>
        <w:rPr>
          <w:color w:val="auto"/>
        </w:rPr>
      </w:pPr>
      <w:r w:rsidRPr="00841053">
        <w:rPr>
          <w:color w:val="auto"/>
        </w:rPr>
        <w:t>Cessão de Crédito</w:t>
      </w:r>
    </w:p>
    <w:p w14:paraId="62CD04D2"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As cessões de crédito dependerão de prévia aprovação do Contratante.</w:t>
      </w:r>
    </w:p>
    <w:p w14:paraId="6E3EE479" w14:textId="77777777" w:rsidR="00841053" w:rsidRPr="00841053" w:rsidRDefault="00841053">
      <w:pPr>
        <w:pStyle w:val="Nivel3"/>
        <w:numPr>
          <w:ilvl w:val="2"/>
          <w:numId w:val="44"/>
        </w:numPr>
        <w:ind w:left="284" w:firstLine="0"/>
        <w:rPr>
          <w:lang w:eastAsia="en-US"/>
        </w:rPr>
      </w:pPr>
      <w:r w:rsidRPr="00841053">
        <w:rPr>
          <w:lang w:eastAsia="en-US"/>
        </w:rPr>
        <w:t>A eficácia da cessão de crédito, em relação à Administração, está condicionada à celebração de termo aditivo ao contrato administrativo.</w:t>
      </w:r>
    </w:p>
    <w:p w14:paraId="7DCFDD48" w14:textId="77777777" w:rsidR="00841053" w:rsidRPr="00841053" w:rsidRDefault="00841053">
      <w:pPr>
        <w:pStyle w:val="Nivel3"/>
        <w:numPr>
          <w:ilvl w:val="2"/>
          <w:numId w:val="44"/>
        </w:numPr>
        <w:ind w:left="284" w:firstLine="0"/>
        <w:rPr>
          <w:lang w:eastAsia="en-US"/>
        </w:rPr>
      </w:pPr>
      <w:r w:rsidRPr="00841053">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A68FF94" w14:textId="77777777" w:rsidR="00841053" w:rsidRPr="00841053" w:rsidRDefault="00841053">
      <w:pPr>
        <w:pStyle w:val="Nivel3"/>
        <w:numPr>
          <w:ilvl w:val="2"/>
          <w:numId w:val="44"/>
        </w:numPr>
        <w:ind w:left="284" w:firstLine="0"/>
        <w:rPr>
          <w:lang w:eastAsia="en-US"/>
        </w:rPr>
      </w:pPr>
      <w:r w:rsidRPr="00841053">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1921A450" w14:textId="77777777" w:rsidR="00841053" w:rsidRPr="00841053" w:rsidRDefault="00841053">
      <w:pPr>
        <w:pStyle w:val="Nivel3"/>
        <w:numPr>
          <w:ilvl w:val="2"/>
          <w:numId w:val="44"/>
        </w:numPr>
        <w:ind w:left="284" w:firstLine="0"/>
        <w:rPr>
          <w:lang w:eastAsia="en-US"/>
        </w:rPr>
      </w:pPr>
      <w:r w:rsidRPr="00841053">
        <w:rPr>
          <w:lang w:eastAsia="en-US"/>
        </w:rPr>
        <w:t>A cessão de crédito não afetará a execução do objeto contratado, que continuará sob a integral responsabilidade do Contratado.</w:t>
      </w:r>
    </w:p>
    <w:p w14:paraId="3AA958D8" w14:textId="77777777" w:rsidR="00841053" w:rsidRPr="00841053" w:rsidRDefault="00841053">
      <w:pPr>
        <w:pStyle w:val="Nvel02"/>
        <w:numPr>
          <w:ilvl w:val="1"/>
          <w:numId w:val="44"/>
        </w:numPr>
        <w:ind w:left="0" w:firstLine="0"/>
        <w:rPr>
          <w:color w:val="auto"/>
          <w:lang w:eastAsia="en-US"/>
        </w:rPr>
      </w:pPr>
      <w:r w:rsidRPr="00841053">
        <w:rPr>
          <w:color w:val="auto"/>
          <w:lang w:eastAsia="en-US"/>
        </w:rPr>
        <w:t>O disposto nesta seção não afeta as operações de crédito de que trata a Instrução Normativa SEGES/MGI nº 82, de 21 de fevereiro de 2025, as quais ficam por esta regidas.</w:t>
      </w:r>
    </w:p>
    <w:p w14:paraId="0DC230C3" w14:textId="77777777" w:rsidR="00841053" w:rsidRPr="00841053" w:rsidRDefault="00841053" w:rsidP="00841053">
      <w:pPr>
        <w:pStyle w:val="Nivel3"/>
        <w:numPr>
          <w:ilvl w:val="0"/>
          <w:numId w:val="0"/>
        </w:numPr>
        <w:ind w:left="284"/>
        <w:rPr>
          <w:strike/>
        </w:rPr>
      </w:pPr>
    </w:p>
    <w:p w14:paraId="6DD55798" w14:textId="77777777" w:rsidR="00841053" w:rsidRPr="00841053" w:rsidRDefault="00841053">
      <w:pPr>
        <w:pStyle w:val="Nivel01"/>
        <w:numPr>
          <w:ilvl w:val="0"/>
          <w:numId w:val="44"/>
        </w:numPr>
        <w:ind w:left="357" w:hanging="357"/>
        <w:rPr>
          <w:color w:val="auto"/>
        </w:rPr>
      </w:pPr>
      <w:r w:rsidRPr="00841053">
        <w:rPr>
          <w:color w:val="auto"/>
        </w:rPr>
        <w:t>INFRAÇÕES E SANÇÕES ADMINISTRATIVAS</w:t>
      </w:r>
    </w:p>
    <w:p w14:paraId="2C8E493F"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Comete </w:t>
      </w:r>
      <w:r w:rsidRPr="00841053">
        <w:rPr>
          <w:color w:val="auto"/>
        </w:rPr>
        <w:t>infração</w:t>
      </w:r>
      <w:r w:rsidRPr="00841053">
        <w:rPr>
          <w:rStyle w:val="normaltextrun"/>
          <w:color w:val="auto"/>
        </w:rPr>
        <w:t xml:space="preserve"> administrativa, nos termos da Lei nº 14.133, de 2021, o Contratado que:</w:t>
      </w:r>
    </w:p>
    <w:p w14:paraId="699CC66F"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t>der causa à inexecução parcial do contrato;</w:t>
      </w:r>
    </w:p>
    <w:p w14:paraId="3E757447"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t>der causa à inexecução parcial do contrato que cause grave dano à Administração ou ao funcionamento dos serviços públicos ou ao interesse coletivo;</w:t>
      </w:r>
    </w:p>
    <w:p w14:paraId="3AFAAD79"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t>der causa à inexecução total do contrato;</w:t>
      </w:r>
    </w:p>
    <w:p w14:paraId="3DDDC117"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t>ensejar o retardamento da execução ou da entrega do objeto da contratação sem motivo justificado;</w:t>
      </w:r>
    </w:p>
    <w:p w14:paraId="7F4569CA"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t>apresentar documentação falsa ou prestar declaração falsa durante a execução do contrato;</w:t>
      </w:r>
    </w:p>
    <w:p w14:paraId="24F873CE"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lastRenderedPageBreak/>
        <w:t>praticar ato fraudulento na execução do contrato;</w:t>
      </w:r>
    </w:p>
    <w:p w14:paraId="6A7F5E68"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t>comportar-se de modo inidôneo ou cometer fraude de qualquer natureza;</w:t>
      </w:r>
    </w:p>
    <w:p w14:paraId="33559AF1" w14:textId="77777777" w:rsidR="00841053" w:rsidRPr="00841053" w:rsidRDefault="00841053">
      <w:pPr>
        <w:pStyle w:val="paragraph"/>
        <w:numPr>
          <w:ilvl w:val="0"/>
          <w:numId w:val="40"/>
        </w:numPr>
        <w:spacing w:before="120" w:beforeAutospacing="0" w:after="120" w:afterAutospacing="0" w:line="276" w:lineRule="auto"/>
        <w:ind w:left="284" w:firstLine="0"/>
        <w:jc w:val="both"/>
        <w:textAlignment w:val="baseline"/>
        <w:rPr>
          <w:rFonts w:ascii="Arial" w:hAnsi="Arial" w:cs="Arial"/>
          <w:sz w:val="20"/>
          <w:szCs w:val="20"/>
        </w:rPr>
      </w:pPr>
      <w:r w:rsidRPr="00841053">
        <w:rPr>
          <w:rStyle w:val="normaltextrun"/>
          <w:rFonts w:ascii="Arial" w:hAnsi="Arial" w:cs="Arial"/>
          <w:sz w:val="20"/>
          <w:szCs w:val="20"/>
        </w:rPr>
        <w:t>praticar ato lesivo previsto no art. 5º da Lei nº 12.846, de 1º de agosto de 2013.</w:t>
      </w:r>
    </w:p>
    <w:p w14:paraId="7625DD40" w14:textId="77777777" w:rsidR="00841053" w:rsidRPr="00841053" w:rsidRDefault="00841053">
      <w:pPr>
        <w:pStyle w:val="Nvel02"/>
        <w:numPr>
          <w:ilvl w:val="1"/>
          <w:numId w:val="44"/>
        </w:numPr>
        <w:ind w:left="0" w:firstLine="0"/>
        <w:rPr>
          <w:rStyle w:val="normaltextrun"/>
          <w:i/>
          <w:color w:val="auto"/>
        </w:rPr>
      </w:pPr>
      <w:r w:rsidRPr="00841053">
        <w:rPr>
          <w:rStyle w:val="normaltextrun"/>
          <w:color w:val="auto"/>
        </w:rPr>
        <w:t xml:space="preserve">Serão </w:t>
      </w:r>
      <w:r w:rsidRPr="00841053">
        <w:rPr>
          <w:color w:val="auto"/>
        </w:rPr>
        <w:t>aplicadas</w:t>
      </w:r>
      <w:r w:rsidRPr="00841053">
        <w:rPr>
          <w:rStyle w:val="normaltextrun"/>
          <w:color w:val="auto"/>
        </w:rPr>
        <w:t xml:space="preserve"> ao Contratado que incorrer nas infrações acima descritas as seguintes sanções:</w:t>
      </w:r>
    </w:p>
    <w:p w14:paraId="25A5C7F4" w14:textId="77777777" w:rsidR="00841053" w:rsidRPr="00841053" w:rsidRDefault="00841053">
      <w:pPr>
        <w:pStyle w:val="Nivel3"/>
        <w:numPr>
          <w:ilvl w:val="2"/>
          <w:numId w:val="44"/>
        </w:numPr>
        <w:ind w:left="284" w:firstLine="0"/>
        <w:rPr>
          <w:rStyle w:val="normaltextrun"/>
        </w:rPr>
      </w:pPr>
      <w:r w:rsidRPr="00841053">
        <w:rPr>
          <w:rStyle w:val="normaltextrun"/>
          <w:rFonts w:cs="Arial"/>
          <w:szCs w:val="20"/>
        </w:rPr>
        <w:t>Advertência, quando o Contratado der causa à inexecução parcial do contrato, sempre que não se justificar a imposição de penalidade mais grave;</w:t>
      </w:r>
    </w:p>
    <w:p w14:paraId="63F49E1A" w14:textId="77777777" w:rsidR="00841053" w:rsidRPr="00841053" w:rsidRDefault="00841053">
      <w:pPr>
        <w:pStyle w:val="Nivel3"/>
        <w:numPr>
          <w:ilvl w:val="2"/>
          <w:numId w:val="44"/>
        </w:numPr>
        <w:ind w:left="284" w:firstLine="0"/>
        <w:rPr>
          <w:rStyle w:val="normaltextrun"/>
        </w:rPr>
      </w:pPr>
      <w:r w:rsidRPr="00841053">
        <w:rPr>
          <w:rStyle w:val="normaltextrun"/>
          <w:rFonts w:cs="Arial"/>
          <w:szCs w:val="20"/>
        </w:rPr>
        <w:t>Impedimento de licitar e contratar, quando praticadas as condutas descritas nas alíneas “b”, “c” e “d” do subitem acima, sempre que não se justificar a imposição de penalidade mais grave;</w:t>
      </w:r>
    </w:p>
    <w:p w14:paraId="3A6229B5" w14:textId="77777777" w:rsidR="00841053" w:rsidRPr="00841053" w:rsidRDefault="00841053">
      <w:pPr>
        <w:pStyle w:val="Nivel3"/>
        <w:numPr>
          <w:ilvl w:val="2"/>
          <w:numId w:val="44"/>
        </w:numPr>
        <w:ind w:left="284" w:firstLine="0"/>
        <w:rPr>
          <w:rStyle w:val="eop"/>
        </w:rPr>
      </w:pPr>
      <w:r w:rsidRPr="00841053">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62E6CB8F" w14:textId="77777777" w:rsidR="00841053" w:rsidRPr="00841053" w:rsidRDefault="00841053">
      <w:pPr>
        <w:pStyle w:val="Nivel3"/>
        <w:numPr>
          <w:ilvl w:val="2"/>
          <w:numId w:val="44"/>
        </w:numPr>
        <w:ind w:left="284" w:firstLine="0"/>
      </w:pPr>
      <w:r w:rsidRPr="00841053">
        <w:rPr>
          <w:rStyle w:val="normaltextrun"/>
          <w:rFonts w:cs="Arial"/>
          <w:szCs w:val="20"/>
        </w:rPr>
        <w:t>Multa:</w:t>
      </w:r>
    </w:p>
    <w:p w14:paraId="4B1C1FBD" w14:textId="77777777" w:rsidR="00841053" w:rsidRPr="00841053" w:rsidRDefault="00841053">
      <w:pPr>
        <w:pStyle w:val="Nvel4-R"/>
        <w:numPr>
          <w:ilvl w:val="3"/>
          <w:numId w:val="44"/>
        </w:numPr>
        <w:ind w:left="567" w:firstLine="0"/>
        <w:rPr>
          <w:i w:val="0"/>
          <w:iCs/>
          <w:color w:val="auto"/>
        </w:rPr>
      </w:pPr>
      <w:r w:rsidRPr="00841053">
        <w:rPr>
          <w:rStyle w:val="normaltextrun"/>
          <w:i w:val="0"/>
          <w:iCs/>
          <w:color w:val="auto"/>
        </w:rPr>
        <w:t xml:space="preserve">Moratória, para as infrações descritas no item “d”, de 2% (dois por cento) por dia de atraso injustificado sobre o valor da parcela inadimplida, até o limite de </w:t>
      </w:r>
      <w:r w:rsidRPr="00841053">
        <w:rPr>
          <w:rStyle w:val="normaltextrun"/>
          <w:b/>
          <w:bCs w:val="0"/>
          <w:i w:val="0"/>
          <w:iCs/>
          <w:color w:val="auto"/>
        </w:rPr>
        <w:t>5</w:t>
      </w:r>
      <w:r w:rsidRPr="00841053">
        <w:rPr>
          <w:rStyle w:val="normaltextrun"/>
          <w:i w:val="0"/>
          <w:iCs/>
          <w:color w:val="auto"/>
        </w:rPr>
        <w:t xml:space="preserve"> (cinco) dias.</w:t>
      </w:r>
      <w:r w:rsidRPr="00841053">
        <w:rPr>
          <w:i w:val="0"/>
          <w:iCs/>
          <w:color w:val="auto"/>
        </w:rPr>
        <w:t xml:space="preserve"> </w:t>
      </w:r>
    </w:p>
    <w:p w14:paraId="10FA79FE" w14:textId="77777777" w:rsidR="00841053" w:rsidRPr="00841053" w:rsidRDefault="00841053">
      <w:pPr>
        <w:pStyle w:val="Nvel4-R"/>
        <w:numPr>
          <w:ilvl w:val="3"/>
          <w:numId w:val="44"/>
        </w:numPr>
        <w:ind w:left="567" w:firstLine="0"/>
        <w:rPr>
          <w:i w:val="0"/>
          <w:iCs/>
          <w:color w:val="auto"/>
        </w:rPr>
      </w:pPr>
      <w:r w:rsidRPr="00841053">
        <w:rPr>
          <w:rStyle w:val="normaltextrun"/>
          <w:bCs w:val="0"/>
          <w:i w:val="0"/>
          <w:iCs/>
          <w:color w:val="auto"/>
        </w:rPr>
        <w:t>Compensatória</w:t>
      </w:r>
      <w:r w:rsidRPr="00841053">
        <w:rPr>
          <w:rStyle w:val="normaltextrun"/>
          <w:i w:val="0"/>
          <w:iCs/>
          <w:color w:val="auto"/>
        </w:rPr>
        <w:t>, para as infrações descritas acima alíneas “</w:t>
      </w:r>
      <w:r w:rsidRPr="00841053">
        <w:rPr>
          <w:rStyle w:val="normaltextrun"/>
          <w:b/>
          <w:i w:val="0"/>
          <w:iCs/>
          <w:color w:val="auto"/>
        </w:rPr>
        <w:t>e</w:t>
      </w:r>
      <w:r w:rsidRPr="00841053">
        <w:rPr>
          <w:rStyle w:val="normaltextrun"/>
          <w:i w:val="0"/>
          <w:iCs/>
          <w:color w:val="auto"/>
        </w:rPr>
        <w:t>” a “</w:t>
      </w:r>
      <w:r w:rsidRPr="00841053">
        <w:rPr>
          <w:rStyle w:val="normaltextrun"/>
          <w:b/>
          <w:i w:val="0"/>
          <w:iCs/>
          <w:color w:val="auto"/>
        </w:rPr>
        <w:t>h</w:t>
      </w:r>
      <w:r w:rsidRPr="00841053">
        <w:rPr>
          <w:rStyle w:val="normaltextrun"/>
          <w:i w:val="0"/>
          <w:iCs/>
          <w:color w:val="auto"/>
        </w:rPr>
        <w:t>” de 20% (vinte por cento) a 30% (trinta por cento) do valor da contratação.</w:t>
      </w:r>
    </w:p>
    <w:p w14:paraId="7426C110" w14:textId="77777777" w:rsidR="00841053" w:rsidRPr="00841053" w:rsidRDefault="00841053">
      <w:pPr>
        <w:pStyle w:val="Nvel4-R"/>
        <w:numPr>
          <w:ilvl w:val="3"/>
          <w:numId w:val="44"/>
        </w:numPr>
        <w:ind w:left="567" w:firstLine="0"/>
        <w:rPr>
          <w:i w:val="0"/>
          <w:iCs/>
          <w:color w:val="auto"/>
        </w:rPr>
      </w:pPr>
      <w:r w:rsidRPr="00841053">
        <w:rPr>
          <w:rStyle w:val="normaltextrun"/>
          <w:bCs w:val="0"/>
          <w:i w:val="0"/>
          <w:iCs/>
          <w:color w:val="auto"/>
        </w:rPr>
        <w:t>Compensatória</w:t>
      </w:r>
      <w:r w:rsidRPr="00841053">
        <w:rPr>
          <w:rStyle w:val="normaltextrun"/>
          <w:i w:val="0"/>
          <w:iCs/>
          <w:color w:val="auto"/>
        </w:rPr>
        <w:t>, para a inexecução total do contrato prevista acima na alínea “</w:t>
      </w:r>
      <w:r w:rsidRPr="00841053">
        <w:rPr>
          <w:rStyle w:val="normaltextrun"/>
          <w:b/>
          <w:i w:val="0"/>
          <w:iCs/>
          <w:color w:val="auto"/>
        </w:rPr>
        <w:t>c</w:t>
      </w:r>
      <w:r w:rsidRPr="00841053">
        <w:rPr>
          <w:rStyle w:val="normaltextrun"/>
          <w:i w:val="0"/>
          <w:iCs/>
          <w:color w:val="auto"/>
        </w:rPr>
        <w:t>”, de 20% (vinte por cento) a 30% (trinta por cento) do valor da contratação.</w:t>
      </w:r>
    </w:p>
    <w:p w14:paraId="0DC98112" w14:textId="77777777" w:rsidR="00841053" w:rsidRPr="00841053" w:rsidRDefault="00841053">
      <w:pPr>
        <w:pStyle w:val="Nvel4-R"/>
        <w:numPr>
          <w:ilvl w:val="3"/>
          <w:numId w:val="44"/>
        </w:numPr>
        <w:ind w:left="567" w:firstLine="0"/>
        <w:rPr>
          <w:i w:val="0"/>
          <w:iCs/>
          <w:color w:val="auto"/>
        </w:rPr>
      </w:pPr>
      <w:r w:rsidRPr="00841053">
        <w:rPr>
          <w:rStyle w:val="normaltextrun"/>
          <w:bCs w:val="0"/>
          <w:i w:val="0"/>
          <w:iCs/>
          <w:color w:val="auto"/>
        </w:rPr>
        <w:t>Compensatória</w:t>
      </w:r>
      <w:r w:rsidRPr="00841053">
        <w:rPr>
          <w:rStyle w:val="normaltextrun"/>
          <w:i w:val="0"/>
          <w:iCs/>
          <w:color w:val="auto"/>
        </w:rPr>
        <w:t>, para a infração descrita acima na alínea “</w:t>
      </w:r>
      <w:r w:rsidRPr="00841053">
        <w:rPr>
          <w:rStyle w:val="normaltextrun"/>
          <w:b/>
          <w:i w:val="0"/>
          <w:iCs/>
          <w:color w:val="auto"/>
        </w:rPr>
        <w:t>b</w:t>
      </w:r>
      <w:r w:rsidRPr="00841053">
        <w:rPr>
          <w:rStyle w:val="normaltextrun"/>
          <w:i w:val="0"/>
          <w:iCs/>
          <w:color w:val="auto"/>
        </w:rPr>
        <w:t>”, de 10% (dez por cento) a 20% (vinte por cento) do valor da contratação.</w:t>
      </w:r>
    </w:p>
    <w:p w14:paraId="06694591" w14:textId="77777777" w:rsidR="00841053" w:rsidRPr="00841053" w:rsidRDefault="00841053">
      <w:pPr>
        <w:pStyle w:val="Nvel4-R"/>
        <w:numPr>
          <w:ilvl w:val="3"/>
          <w:numId w:val="44"/>
        </w:numPr>
        <w:ind w:left="567" w:firstLine="0"/>
        <w:rPr>
          <w:rStyle w:val="eop"/>
          <w:i w:val="0"/>
          <w:iCs/>
          <w:color w:val="auto"/>
        </w:rPr>
      </w:pPr>
      <w:r w:rsidRPr="00841053">
        <w:rPr>
          <w:rStyle w:val="normaltextrun"/>
          <w:bCs w:val="0"/>
          <w:i w:val="0"/>
          <w:iCs/>
          <w:color w:val="auto"/>
        </w:rPr>
        <w:t>Compensatória</w:t>
      </w:r>
      <w:r w:rsidRPr="00841053">
        <w:rPr>
          <w:rStyle w:val="normaltextrun"/>
          <w:i w:val="0"/>
          <w:iCs/>
          <w:color w:val="auto"/>
        </w:rPr>
        <w:t>, em substituição à multa moratória para a infração descrita acima na alínea “d”, de 10% (dez por cento) a 20% (vinte por cento) do valor da contratação.</w:t>
      </w:r>
    </w:p>
    <w:p w14:paraId="0F9E7DBB"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A aplicação das sanções previstas neste </w:t>
      </w:r>
      <w:r w:rsidRPr="00841053">
        <w:rPr>
          <w:color w:val="auto"/>
        </w:rPr>
        <w:t xml:space="preserve">Termo de Referência </w:t>
      </w:r>
      <w:r w:rsidRPr="00841053">
        <w:rPr>
          <w:rStyle w:val="normaltextrun"/>
          <w:color w:val="auto"/>
        </w:rPr>
        <w:t>não exclui, em hipótese alguma, a obrigação de reparação integral do dano causado ao Contratante.</w:t>
      </w:r>
    </w:p>
    <w:p w14:paraId="4E4A2F4C"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Todas as sanções previstas neste </w:t>
      </w:r>
      <w:r w:rsidRPr="00841053">
        <w:rPr>
          <w:color w:val="auto"/>
        </w:rPr>
        <w:t>Termo de Referência</w:t>
      </w:r>
      <w:r w:rsidRPr="00841053">
        <w:rPr>
          <w:rStyle w:val="normaltextrun"/>
          <w:color w:val="auto"/>
        </w:rPr>
        <w:t xml:space="preserve"> poderão ser aplicadas cumulativamente com a multa.</w:t>
      </w:r>
    </w:p>
    <w:p w14:paraId="0F055193" w14:textId="77777777" w:rsidR="00841053" w:rsidRPr="00841053" w:rsidRDefault="00841053">
      <w:pPr>
        <w:pStyle w:val="Nvel02"/>
        <w:numPr>
          <w:ilvl w:val="1"/>
          <w:numId w:val="44"/>
        </w:numPr>
        <w:ind w:left="0" w:firstLine="0"/>
        <w:rPr>
          <w:color w:val="auto"/>
        </w:rPr>
      </w:pPr>
      <w:r w:rsidRPr="00841053">
        <w:rPr>
          <w:color w:val="auto"/>
        </w:rPr>
        <w:t xml:space="preserve">Antes da aplicação da </w:t>
      </w:r>
      <w:r w:rsidRPr="00841053">
        <w:rPr>
          <w:rStyle w:val="normaltextrun"/>
          <w:color w:val="auto"/>
        </w:rPr>
        <w:t>multa</w:t>
      </w:r>
      <w:r w:rsidRPr="00841053">
        <w:rPr>
          <w:color w:val="auto"/>
        </w:rPr>
        <w:t xml:space="preserve"> será facultada a defesa do interessado no prazo de 15 (quinze) dias úteis, contado da data de sua intimação</w:t>
      </w:r>
      <w:r w:rsidRPr="00841053">
        <w:rPr>
          <w:rStyle w:val="normaltextrun"/>
          <w:color w:val="auto"/>
        </w:rPr>
        <w:t>.</w:t>
      </w:r>
    </w:p>
    <w:p w14:paraId="5A173B82"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Se a multa aplicada e as indenizações cabíveis forem superiores ao valor do pagamento </w:t>
      </w:r>
      <w:r w:rsidRPr="00841053">
        <w:rPr>
          <w:color w:val="auto"/>
        </w:rPr>
        <w:t>eventualmente</w:t>
      </w:r>
      <w:r w:rsidRPr="00841053">
        <w:rPr>
          <w:rStyle w:val="normaltextrun"/>
          <w:color w:val="auto"/>
        </w:rPr>
        <w:t xml:space="preserve"> devido pelo Contratante ao Contratado, além da perda desse valor, a diferença será descontada da garantia prestada ou será cobrada judicialmente.</w:t>
      </w:r>
    </w:p>
    <w:p w14:paraId="4852D287"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A multa poderá ser recolhida </w:t>
      </w:r>
      <w:r w:rsidRPr="00841053">
        <w:rPr>
          <w:color w:val="auto"/>
        </w:rPr>
        <w:t>administrativamente</w:t>
      </w:r>
      <w:r w:rsidRPr="00841053">
        <w:rPr>
          <w:rStyle w:val="normaltextrun"/>
          <w:color w:val="auto"/>
        </w:rPr>
        <w:t xml:space="preserve"> no prazo máximo de 15 (quinze) dias, a contar da data do recebimento da comunicação enviada pela autoridade competente.</w:t>
      </w:r>
    </w:p>
    <w:p w14:paraId="2C6358E4" w14:textId="77777777" w:rsidR="00841053" w:rsidRPr="00841053" w:rsidRDefault="00841053">
      <w:pPr>
        <w:pStyle w:val="Nvel02"/>
        <w:numPr>
          <w:ilvl w:val="1"/>
          <w:numId w:val="44"/>
        </w:numPr>
        <w:ind w:left="0" w:firstLine="0"/>
        <w:rPr>
          <w:rStyle w:val="eop"/>
          <w:color w:val="auto"/>
        </w:rPr>
      </w:pPr>
      <w:r w:rsidRPr="00841053">
        <w:rPr>
          <w:rStyle w:val="normaltextrun"/>
          <w:color w:val="auto"/>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A55E01E" w14:textId="77777777" w:rsidR="00841053" w:rsidRPr="00841053" w:rsidRDefault="00841053">
      <w:pPr>
        <w:pStyle w:val="Nivel3"/>
        <w:numPr>
          <w:ilvl w:val="2"/>
          <w:numId w:val="44"/>
        </w:numPr>
        <w:ind w:left="284" w:firstLine="0"/>
        <w:rPr>
          <w:rStyle w:val="eop"/>
        </w:rPr>
      </w:pPr>
      <w:r w:rsidRPr="00841053">
        <w:rPr>
          <w:rStyle w:val="normaltextrun"/>
        </w:rPr>
        <w:t>Para a garantia da ampla defesa e contraditório, as notificações serão enviadas eletronicamente para os endereços de e-mail informados na proposta comercial, bem como os cadastrados pela empresa no SICAF.</w:t>
      </w:r>
    </w:p>
    <w:p w14:paraId="4B83CF11" w14:textId="77777777" w:rsidR="00841053" w:rsidRPr="00841053" w:rsidRDefault="00841053">
      <w:pPr>
        <w:pStyle w:val="Nivel3"/>
        <w:numPr>
          <w:ilvl w:val="2"/>
          <w:numId w:val="44"/>
        </w:numPr>
        <w:ind w:left="284" w:firstLine="0"/>
      </w:pPr>
      <w:r w:rsidRPr="00841053">
        <w:rPr>
          <w:rStyle w:val="normaltextrun"/>
        </w:rPr>
        <w:t>Os endereços de e-mail informados na proposta comercial e/ou cadastrados no SICAF serão considerados de uso contínuo da empresa, não cabendo alegação de desconhecimento das comunicações a eles comprovadamente enviadas.</w:t>
      </w:r>
    </w:p>
    <w:p w14:paraId="1AAB95DF"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Na aplicação </w:t>
      </w:r>
      <w:r w:rsidRPr="00841053">
        <w:rPr>
          <w:color w:val="auto"/>
        </w:rPr>
        <w:t>das</w:t>
      </w:r>
      <w:r w:rsidRPr="00841053">
        <w:rPr>
          <w:rStyle w:val="normaltextrun"/>
          <w:color w:val="auto"/>
        </w:rPr>
        <w:t xml:space="preserve"> sanções serão considerados:</w:t>
      </w:r>
    </w:p>
    <w:p w14:paraId="43A1458F" w14:textId="77777777" w:rsidR="00841053" w:rsidRPr="00841053" w:rsidRDefault="00841053">
      <w:pPr>
        <w:pStyle w:val="Nivel3"/>
        <w:numPr>
          <w:ilvl w:val="2"/>
          <w:numId w:val="44"/>
        </w:numPr>
        <w:ind w:left="284" w:firstLine="0"/>
      </w:pPr>
      <w:r w:rsidRPr="00841053">
        <w:rPr>
          <w:rStyle w:val="normaltextrun"/>
          <w:rFonts w:cs="Arial"/>
          <w:szCs w:val="20"/>
        </w:rPr>
        <w:t>a natureza e a gravidade da infração cometida;</w:t>
      </w:r>
    </w:p>
    <w:p w14:paraId="1CF6459C" w14:textId="77777777" w:rsidR="00841053" w:rsidRPr="00841053" w:rsidRDefault="00841053">
      <w:pPr>
        <w:pStyle w:val="Nivel3"/>
        <w:numPr>
          <w:ilvl w:val="2"/>
          <w:numId w:val="44"/>
        </w:numPr>
        <w:ind w:left="284" w:firstLine="0"/>
      </w:pPr>
      <w:r w:rsidRPr="00841053">
        <w:rPr>
          <w:rStyle w:val="normaltextrun"/>
          <w:rFonts w:cs="Arial"/>
          <w:szCs w:val="20"/>
        </w:rPr>
        <w:t>as peculiaridades do caso concreto;</w:t>
      </w:r>
    </w:p>
    <w:p w14:paraId="2ED9302A" w14:textId="77777777" w:rsidR="00841053" w:rsidRPr="00841053" w:rsidRDefault="00841053">
      <w:pPr>
        <w:pStyle w:val="Nivel3"/>
        <w:numPr>
          <w:ilvl w:val="2"/>
          <w:numId w:val="44"/>
        </w:numPr>
        <w:ind w:left="284" w:firstLine="0"/>
      </w:pPr>
      <w:r w:rsidRPr="00841053">
        <w:rPr>
          <w:rStyle w:val="normaltextrun"/>
          <w:rFonts w:cs="Arial"/>
          <w:szCs w:val="20"/>
        </w:rPr>
        <w:lastRenderedPageBreak/>
        <w:t>as circunstâncias agravantes ou atenuantes;</w:t>
      </w:r>
    </w:p>
    <w:p w14:paraId="5D198177" w14:textId="77777777" w:rsidR="00841053" w:rsidRPr="00841053" w:rsidRDefault="00841053">
      <w:pPr>
        <w:pStyle w:val="Nivel3"/>
        <w:numPr>
          <w:ilvl w:val="2"/>
          <w:numId w:val="44"/>
        </w:numPr>
        <w:ind w:left="284" w:firstLine="0"/>
      </w:pPr>
      <w:r w:rsidRPr="00841053">
        <w:rPr>
          <w:rStyle w:val="normaltextrun"/>
          <w:rFonts w:cs="Arial"/>
          <w:szCs w:val="20"/>
        </w:rPr>
        <w:t>os danos que dela provierem para o Contratante; e</w:t>
      </w:r>
    </w:p>
    <w:p w14:paraId="368893A3" w14:textId="77777777" w:rsidR="00841053" w:rsidRPr="00841053" w:rsidRDefault="00841053">
      <w:pPr>
        <w:pStyle w:val="Nivel3"/>
        <w:numPr>
          <w:ilvl w:val="2"/>
          <w:numId w:val="44"/>
        </w:numPr>
        <w:ind w:left="284" w:firstLine="0"/>
      </w:pPr>
      <w:r w:rsidRPr="00841053">
        <w:rPr>
          <w:rStyle w:val="normaltextrun"/>
          <w:rFonts w:cs="Arial"/>
          <w:szCs w:val="20"/>
        </w:rPr>
        <w:t>a implantação ou o aperfeiçoamento de programa de integridade, conforme normas e orientações dos órgãos de controle.</w:t>
      </w:r>
    </w:p>
    <w:p w14:paraId="3094B326"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Os atos previstos como infrações administrativas na Lei nº 14.133, de 2021, ou em outras leis de licitações e contratos da </w:t>
      </w:r>
      <w:r w:rsidRPr="00841053">
        <w:rPr>
          <w:color w:val="auto"/>
        </w:rPr>
        <w:t>Administração</w:t>
      </w:r>
      <w:r w:rsidRPr="00841053">
        <w:rPr>
          <w:rStyle w:val="normaltextrun"/>
          <w:color w:val="auto"/>
        </w:rPr>
        <w:t xml:space="preserve"> Pública que também sejam tipificados como atos lesivos na Lei nº 12.846, de 2013, serão apurados e julgados conjuntamente, nos mesmos autos, observados o rito procedimental e autoridade competente definidos na referida Lei.</w:t>
      </w:r>
    </w:p>
    <w:p w14:paraId="53A997F6"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A personalidade jurídica do Contratado poderá ser desconsiderada sempre que utilizada com abuso do direito para facilitar, encobrir ou dissimular a prática dos atos ilícitos previstos </w:t>
      </w:r>
      <w:r w:rsidRPr="00841053">
        <w:rPr>
          <w:color w:val="auto"/>
        </w:rPr>
        <w:t>neste Termo de Referência</w:t>
      </w:r>
      <w:r w:rsidRPr="00841053">
        <w:rPr>
          <w:rStyle w:val="normaltextrun"/>
          <w:color w:val="auto"/>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C37AC6F" w14:textId="77777777" w:rsidR="00841053" w:rsidRPr="00841053" w:rsidRDefault="00841053">
      <w:pPr>
        <w:pStyle w:val="Nvel02"/>
        <w:numPr>
          <w:ilvl w:val="1"/>
          <w:numId w:val="44"/>
        </w:numPr>
        <w:ind w:left="0" w:firstLine="0"/>
        <w:rPr>
          <w:rStyle w:val="normaltextrun"/>
          <w:color w:val="auto"/>
        </w:rPr>
      </w:pPr>
      <w:r w:rsidRPr="00841053">
        <w:rPr>
          <w:rStyle w:val="normaltextrun"/>
          <w:color w:val="auto"/>
        </w:rPr>
        <w:t xml:space="preserve">O Contratante deverá, no prazo máximo de 15 (quinze) dias úteis, contado da data de aplicação da sanção, </w:t>
      </w:r>
      <w:r w:rsidRPr="00841053">
        <w:rPr>
          <w:color w:val="auto"/>
        </w:rPr>
        <w:t>informar</w:t>
      </w:r>
      <w:r w:rsidRPr="00841053">
        <w:rPr>
          <w:rStyle w:val="normaltextrun"/>
          <w:color w:val="auto"/>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EDEDFA9" w14:textId="77777777" w:rsidR="00841053" w:rsidRPr="00841053" w:rsidRDefault="00841053">
      <w:pPr>
        <w:pStyle w:val="Nivel3"/>
        <w:numPr>
          <w:ilvl w:val="2"/>
          <w:numId w:val="44"/>
        </w:numPr>
        <w:ind w:left="284" w:firstLine="0"/>
      </w:pPr>
      <w:r w:rsidRPr="00841053">
        <w:t>As penalidades serão obrigatoriamente registradas no SICAF.</w:t>
      </w:r>
    </w:p>
    <w:p w14:paraId="77373F37" w14:textId="77777777" w:rsidR="00841053" w:rsidRPr="00841053" w:rsidRDefault="00841053">
      <w:pPr>
        <w:pStyle w:val="Nvel02"/>
        <w:numPr>
          <w:ilvl w:val="1"/>
          <w:numId w:val="44"/>
        </w:numPr>
        <w:ind w:left="0" w:firstLine="0"/>
        <w:rPr>
          <w:color w:val="auto"/>
        </w:rPr>
      </w:pPr>
      <w:r w:rsidRPr="00841053">
        <w:rPr>
          <w:rStyle w:val="normaltextrun"/>
          <w:color w:val="auto"/>
        </w:rPr>
        <w:t xml:space="preserve">As sanções de impedimento de licitar e contratar e declaração de inidoneidade para licitar ou contratar são passíveis </w:t>
      </w:r>
      <w:r w:rsidRPr="00841053">
        <w:rPr>
          <w:color w:val="auto"/>
        </w:rPr>
        <w:t>de</w:t>
      </w:r>
      <w:r w:rsidRPr="00841053">
        <w:rPr>
          <w:rStyle w:val="normaltextrun"/>
          <w:color w:val="auto"/>
        </w:rPr>
        <w:t xml:space="preserve"> reabilitação na forma do art. 163 da Lei nº 14.133, de 2021.</w:t>
      </w:r>
    </w:p>
    <w:p w14:paraId="1D8125AE" w14:textId="77777777" w:rsidR="00841053" w:rsidRPr="00841053" w:rsidRDefault="00841053">
      <w:pPr>
        <w:pStyle w:val="Nvel02"/>
        <w:numPr>
          <w:ilvl w:val="1"/>
          <w:numId w:val="44"/>
        </w:numPr>
        <w:ind w:left="0" w:firstLine="0"/>
        <w:rPr>
          <w:rStyle w:val="normaltextrun"/>
          <w:color w:val="auto"/>
        </w:rPr>
      </w:pPr>
      <w:r w:rsidRPr="00841053">
        <w:rPr>
          <w:color w:val="auto"/>
        </w:rPr>
        <w:t>Os</w:t>
      </w:r>
      <w:r w:rsidRPr="00841053">
        <w:rPr>
          <w:rStyle w:val="normaltextrun"/>
          <w:color w:val="auto"/>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E8F520F" w14:textId="77777777" w:rsidR="00841053" w:rsidRPr="00841053" w:rsidRDefault="00841053" w:rsidP="00841053">
      <w:pPr>
        <w:pStyle w:val="Nvel02"/>
        <w:numPr>
          <w:ilvl w:val="0"/>
          <w:numId w:val="0"/>
        </w:numPr>
        <w:rPr>
          <w:color w:val="auto"/>
        </w:rPr>
      </w:pPr>
    </w:p>
    <w:p w14:paraId="5B4BFF16" w14:textId="77777777" w:rsidR="00841053" w:rsidRPr="00841053" w:rsidRDefault="00841053">
      <w:pPr>
        <w:pStyle w:val="Nivel01"/>
        <w:numPr>
          <w:ilvl w:val="0"/>
          <w:numId w:val="44"/>
        </w:numPr>
        <w:ind w:left="357" w:hanging="357"/>
        <w:rPr>
          <w:rFonts w:eastAsia="Calibri"/>
          <w:color w:val="auto"/>
        </w:rPr>
      </w:pPr>
      <w:r w:rsidRPr="00841053">
        <w:rPr>
          <w:color w:val="auto"/>
        </w:rPr>
        <w:t>FORMA E CRITÉRIOS DE SELEÇÃO DO FORNECEDOR E REGIME DE EXECUÇÃO</w:t>
      </w:r>
    </w:p>
    <w:p w14:paraId="0D85CFBA" w14:textId="77777777" w:rsidR="00841053" w:rsidRPr="00841053" w:rsidRDefault="00841053" w:rsidP="00841053">
      <w:pPr>
        <w:pStyle w:val="Nvel1-SemNumerao"/>
        <w:rPr>
          <w:color w:val="auto"/>
        </w:rPr>
      </w:pPr>
      <w:bookmarkStart w:id="5" w:name="_Hlk171371350"/>
      <w:r w:rsidRPr="00841053">
        <w:rPr>
          <w:color w:val="auto"/>
        </w:rPr>
        <w:t>Forma de seleção e critério de julgamento da proposta</w:t>
      </w:r>
    </w:p>
    <w:p w14:paraId="617ED927" w14:textId="77777777" w:rsidR="00841053" w:rsidRPr="00841053" w:rsidRDefault="00841053">
      <w:pPr>
        <w:pStyle w:val="Nvel2-Opcional"/>
        <w:numPr>
          <w:ilvl w:val="1"/>
          <w:numId w:val="44"/>
        </w:numPr>
        <w:ind w:left="0" w:firstLine="0"/>
        <w:rPr>
          <w:color w:val="auto"/>
        </w:rPr>
      </w:pPr>
      <w:bookmarkStart w:id="6" w:name="_Hlk171371336"/>
      <w:r w:rsidRPr="00841053">
        <w:rPr>
          <w:i w:val="0"/>
          <w:iCs w:val="0"/>
          <w:color w:val="auto"/>
        </w:rPr>
        <w:t xml:space="preserve">O fornecedor será selecionado por meio da realização de procedimento de LICITAÇÃO, na modalidade PREGÃO, sob a forma ELETRÔNICA, com adoção do critério de julgamento pelo MENOR PREÇO </w:t>
      </w:r>
      <w:bookmarkEnd w:id="5"/>
      <w:bookmarkEnd w:id="6"/>
    </w:p>
    <w:p w14:paraId="5A5D8B0D" w14:textId="77777777" w:rsidR="00841053" w:rsidRPr="00841053" w:rsidRDefault="00841053" w:rsidP="00841053">
      <w:pPr>
        <w:pStyle w:val="Nvel1-SemNumerao"/>
        <w:rPr>
          <w:color w:val="auto"/>
        </w:rPr>
      </w:pPr>
      <w:r w:rsidRPr="00841053">
        <w:rPr>
          <w:color w:val="auto"/>
        </w:rPr>
        <w:t>Regime de Execução</w:t>
      </w:r>
    </w:p>
    <w:p w14:paraId="51AC626A" w14:textId="77777777" w:rsidR="00841053" w:rsidRPr="00841053" w:rsidRDefault="00841053">
      <w:pPr>
        <w:pStyle w:val="Nvel2-Opcional"/>
        <w:numPr>
          <w:ilvl w:val="1"/>
          <w:numId w:val="44"/>
        </w:numPr>
        <w:ind w:left="0" w:firstLine="0"/>
        <w:rPr>
          <w:i w:val="0"/>
          <w:color w:val="auto"/>
        </w:rPr>
      </w:pPr>
      <w:r w:rsidRPr="00841053">
        <w:rPr>
          <w:i w:val="0"/>
          <w:color w:val="auto"/>
        </w:rPr>
        <w:t xml:space="preserve">O regime de execução do objeto será de empreitada por preço unitário </w:t>
      </w:r>
      <w:bookmarkStart w:id="7" w:name="_Hlk170893696"/>
    </w:p>
    <w:p w14:paraId="5D485D8A" w14:textId="77777777" w:rsidR="00841053" w:rsidRPr="00841053" w:rsidRDefault="00841053">
      <w:pPr>
        <w:pStyle w:val="Nvel2-Opcional"/>
        <w:numPr>
          <w:ilvl w:val="1"/>
          <w:numId w:val="44"/>
        </w:numPr>
        <w:ind w:left="0" w:firstLine="0"/>
        <w:rPr>
          <w:i w:val="0"/>
          <w:color w:val="auto"/>
        </w:rPr>
      </w:pPr>
      <w:bookmarkStart w:id="8" w:name="_Hlk190336520"/>
      <w:r w:rsidRPr="00841053">
        <w:rPr>
          <w:i w:val="0"/>
          <w:color w:val="auto"/>
        </w:rPr>
        <w:t>Em se tratando de contratação para registro de preços, caso adotado o critério de julgamento de menor preço ou de maior desconto por grupo de itens, o critério de aceitabilidade de preços unitários máximos será:</w:t>
      </w:r>
    </w:p>
    <w:p w14:paraId="3C395997" w14:textId="77777777" w:rsidR="00841053" w:rsidRPr="00841053" w:rsidRDefault="00841053">
      <w:pPr>
        <w:pStyle w:val="Nvel3-Opcional"/>
        <w:numPr>
          <w:ilvl w:val="2"/>
          <w:numId w:val="44"/>
        </w:numPr>
        <w:ind w:left="284" w:firstLine="0"/>
        <w:rPr>
          <w:i w:val="0"/>
          <w:iCs/>
          <w:color w:val="auto"/>
        </w:rPr>
      </w:pPr>
      <w:r w:rsidRPr="00841053">
        <w:rPr>
          <w:i w:val="0"/>
          <w:iCs/>
          <w:color w:val="auto"/>
        </w:rPr>
        <w:t xml:space="preserve">Valores unitários: conforme planilha de composição de preços </w:t>
      </w:r>
      <w:r w:rsidRPr="00841053">
        <w:rPr>
          <w:i w:val="0"/>
          <w:iCs/>
          <w:strike/>
          <w:color w:val="auto"/>
        </w:rPr>
        <w:t xml:space="preserve">anexa ao edital </w:t>
      </w:r>
      <w:r w:rsidRPr="00841053">
        <w:rPr>
          <w:b/>
          <w:bCs/>
          <w:i w:val="0"/>
          <w:iCs/>
          <w:strike/>
          <w:color w:val="auto"/>
          <w:u w:val="single"/>
        </w:rPr>
        <w:t>OU</w:t>
      </w:r>
      <w:r w:rsidRPr="00841053">
        <w:rPr>
          <w:i w:val="0"/>
          <w:iCs/>
          <w:color w:val="auto"/>
        </w:rPr>
        <w:t xml:space="preserve"> vide tabela constante no item 1 deste Termo de Referência.</w:t>
      </w:r>
    </w:p>
    <w:bookmarkEnd w:id="7"/>
    <w:bookmarkEnd w:id="8"/>
    <w:p w14:paraId="7F2EC341" w14:textId="77777777" w:rsidR="00841053" w:rsidRPr="00841053" w:rsidRDefault="00841053" w:rsidP="00841053">
      <w:pPr>
        <w:pStyle w:val="Nvel1-SemNumerao"/>
        <w:rPr>
          <w:color w:val="auto"/>
        </w:rPr>
      </w:pPr>
      <w:r w:rsidRPr="00841053">
        <w:rPr>
          <w:color w:val="auto"/>
        </w:rPr>
        <w:t>Exigências de habilitação</w:t>
      </w:r>
    </w:p>
    <w:p w14:paraId="400586CE" w14:textId="77777777" w:rsidR="00841053" w:rsidRPr="00841053" w:rsidRDefault="00841053">
      <w:pPr>
        <w:pStyle w:val="Nvel02"/>
        <w:numPr>
          <w:ilvl w:val="1"/>
          <w:numId w:val="44"/>
        </w:numPr>
        <w:ind w:left="0" w:firstLine="0"/>
        <w:rPr>
          <w:color w:val="auto"/>
        </w:rPr>
      </w:pPr>
      <w:r w:rsidRPr="00841053">
        <w:rPr>
          <w:color w:val="auto"/>
        </w:rPr>
        <w:t>Para fins de habilitação, deverá o interessado comprovar os seguintes requisitos:</w:t>
      </w:r>
    </w:p>
    <w:p w14:paraId="2F115FC8" w14:textId="77777777" w:rsidR="00841053" w:rsidRPr="00841053" w:rsidRDefault="00841053" w:rsidP="00841053">
      <w:pPr>
        <w:pStyle w:val="Nvel1-SemNumerao"/>
        <w:rPr>
          <w:color w:val="auto"/>
        </w:rPr>
      </w:pPr>
      <w:r w:rsidRPr="00841053">
        <w:rPr>
          <w:color w:val="auto"/>
        </w:rPr>
        <w:t>Habilitação jurídica</w:t>
      </w:r>
    </w:p>
    <w:p w14:paraId="4894586B" w14:textId="77777777" w:rsidR="00841053" w:rsidRPr="00841053" w:rsidRDefault="00841053">
      <w:pPr>
        <w:pStyle w:val="Nvel02"/>
        <w:numPr>
          <w:ilvl w:val="1"/>
          <w:numId w:val="44"/>
        </w:numPr>
        <w:ind w:left="0" w:firstLine="0"/>
        <w:rPr>
          <w:color w:val="auto"/>
        </w:rPr>
      </w:pPr>
      <w:bookmarkStart w:id="9" w:name="_Ref115800561"/>
      <w:r w:rsidRPr="00841053">
        <w:rPr>
          <w:color w:val="auto"/>
        </w:rPr>
        <w:t>Pessoa física: cédula de identidade (RG) ou documento equivalente que, por força de lei, tenha validade para fins de identificação em todo o território nacional;</w:t>
      </w:r>
      <w:bookmarkEnd w:id="9"/>
    </w:p>
    <w:p w14:paraId="7E10D5C3" w14:textId="77777777" w:rsidR="00841053" w:rsidRPr="00841053" w:rsidRDefault="00841053">
      <w:pPr>
        <w:pStyle w:val="Nvel02"/>
        <w:numPr>
          <w:ilvl w:val="1"/>
          <w:numId w:val="44"/>
        </w:numPr>
        <w:ind w:left="0" w:firstLine="0"/>
        <w:rPr>
          <w:color w:val="auto"/>
        </w:rPr>
      </w:pPr>
      <w:r w:rsidRPr="00841053">
        <w:rPr>
          <w:color w:val="auto"/>
        </w:rPr>
        <w:t>Empresário individual: inscrição no Registro Público de Empresas Mercantis, a cargo da Junta Comercial da respectiva sede;</w:t>
      </w:r>
    </w:p>
    <w:p w14:paraId="66E59253" w14:textId="77777777" w:rsidR="00841053" w:rsidRPr="00841053" w:rsidRDefault="00841053">
      <w:pPr>
        <w:pStyle w:val="Nvel02"/>
        <w:numPr>
          <w:ilvl w:val="1"/>
          <w:numId w:val="44"/>
        </w:numPr>
        <w:ind w:left="0" w:firstLine="0"/>
        <w:rPr>
          <w:color w:val="auto"/>
        </w:rPr>
      </w:pPr>
      <w:r w:rsidRPr="00841053">
        <w:rPr>
          <w:color w:val="auto"/>
        </w:rPr>
        <w:lastRenderedPageBreak/>
        <w:t>Microempreendedor Individual - MEI: Certificado da Condição de Microempreendedor Individual - CCMEI, cuja aceitação ficará condicionada à verificação da autenticidade no sítio https://www.gov.br/empresas-e-negocios/pt-br/empreendedor;</w:t>
      </w:r>
    </w:p>
    <w:p w14:paraId="102B56FE" w14:textId="77777777" w:rsidR="00841053" w:rsidRPr="00841053" w:rsidRDefault="00841053">
      <w:pPr>
        <w:pStyle w:val="Nvel02"/>
        <w:numPr>
          <w:ilvl w:val="1"/>
          <w:numId w:val="44"/>
        </w:numPr>
        <w:ind w:left="0" w:firstLine="0"/>
        <w:rPr>
          <w:color w:val="auto"/>
        </w:rPr>
      </w:pPr>
      <w:r w:rsidRPr="00841053">
        <w:rPr>
          <w:color w:val="auto"/>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9B503C5" w14:textId="77777777" w:rsidR="00841053" w:rsidRPr="00841053" w:rsidRDefault="00841053">
      <w:pPr>
        <w:pStyle w:val="Nvel02"/>
        <w:numPr>
          <w:ilvl w:val="1"/>
          <w:numId w:val="44"/>
        </w:numPr>
        <w:ind w:left="0" w:firstLine="0"/>
        <w:rPr>
          <w:color w:val="auto"/>
        </w:rPr>
      </w:pPr>
      <w:r w:rsidRPr="00841053">
        <w:rPr>
          <w:color w:val="auto"/>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05E90EE" w14:textId="77777777" w:rsidR="00841053" w:rsidRPr="00841053" w:rsidRDefault="00841053">
      <w:pPr>
        <w:pStyle w:val="Nvel02"/>
        <w:numPr>
          <w:ilvl w:val="1"/>
          <w:numId w:val="44"/>
        </w:numPr>
        <w:ind w:left="0" w:firstLine="0"/>
        <w:rPr>
          <w:color w:val="auto"/>
        </w:rPr>
      </w:pPr>
      <w:r w:rsidRPr="00841053">
        <w:rPr>
          <w:color w:val="auto"/>
        </w:rPr>
        <w:t>Sociedade simples: inscrição do ato constitutivo no Registro Civil de Pessoas Jurídicas do local de sua sede, acompanhada de documento comprobatório de seus administradores;</w:t>
      </w:r>
    </w:p>
    <w:p w14:paraId="26EAD7AC" w14:textId="77777777" w:rsidR="00841053" w:rsidRPr="00841053" w:rsidRDefault="00841053">
      <w:pPr>
        <w:pStyle w:val="Nvel02"/>
        <w:numPr>
          <w:ilvl w:val="1"/>
          <w:numId w:val="44"/>
        </w:numPr>
        <w:ind w:left="0" w:firstLine="0"/>
        <w:rPr>
          <w:color w:val="auto"/>
        </w:rPr>
      </w:pPr>
      <w:r w:rsidRPr="00841053">
        <w:rPr>
          <w:color w:val="auto"/>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 w:name="_Int_ySfCXwr4"/>
      <w:r w:rsidRPr="00841053">
        <w:rPr>
          <w:color w:val="auto"/>
        </w:rPr>
        <w:t>Mercantis onde</w:t>
      </w:r>
      <w:bookmarkEnd w:id="10"/>
      <w:r w:rsidRPr="00841053">
        <w:rPr>
          <w:color w:val="auto"/>
        </w:rPr>
        <w:t xml:space="preserve"> opera, com averbação no Registro onde tem sede a matriz;</w:t>
      </w:r>
    </w:p>
    <w:p w14:paraId="1A60B9D4"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Ato de autorização para o exercício da atividade de transporte, expedido por secretarias municipais/estaduais, conforme os itens a serem licitados</w:t>
      </w:r>
    </w:p>
    <w:p w14:paraId="0BC5B36A" w14:textId="77777777" w:rsidR="00841053" w:rsidRPr="00841053" w:rsidRDefault="00841053">
      <w:pPr>
        <w:pStyle w:val="Nvel02"/>
        <w:numPr>
          <w:ilvl w:val="1"/>
          <w:numId w:val="44"/>
        </w:numPr>
        <w:ind w:left="0" w:firstLine="0"/>
        <w:rPr>
          <w:color w:val="auto"/>
        </w:rPr>
      </w:pPr>
      <w:r w:rsidRPr="00841053">
        <w:rPr>
          <w:color w:val="auto"/>
        </w:rPr>
        <w:t>Os documentos apresentados deverão estar acompanhados de todas as alterações ou da consolidação respectiva.</w:t>
      </w:r>
    </w:p>
    <w:p w14:paraId="3A80A23B" w14:textId="77777777" w:rsidR="00841053" w:rsidRPr="00841053" w:rsidRDefault="00841053" w:rsidP="00841053">
      <w:pPr>
        <w:pStyle w:val="Nvel1-SemNumerao"/>
        <w:rPr>
          <w:color w:val="auto"/>
        </w:rPr>
      </w:pPr>
      <w:r w:rsidRPr="00841053">
        <w:rPr>
          <w:color w:val="auto"/>
        </w:rPr>
        <w:t>Habilitação fiscal, social e trabalhista</w:t>
      </w:r>
    </w:p>
    <w:p w14:paraId="73DC782A" w14:textId="77777777" w:rsidR="00841053" w:rsidRPr="00841053" w:rsidRDefault="00841053">
      <w:pPr>
        <w:pStyle w:val="Nvel02"/>
        <w:numPr>
          <w:ilvl w:val="1"/>
          <w:numId w:val="44"/>
        </w:numPr>
        <w:ind w:left="0" w:firstLine="0"/>
        <w:rPr>
          <w:color w:val="auto"/>
        </w:rPr>
      </w:pPr>
      <w:r w:rsidRPr="00841053">
        <w:rPr>
          <w:color w:val="auto"/>
        </w:rPr>
        <w:t>Prova de inscrição no Cadastro Nacional de Pessoas Jurídicas ou no Cadastro de Pessoas Físicas, conforme o caso;</w:t>
      </w:r>
    </w:p>
    <w:p w14:paraId="6BFACF14" w14:textId="77777777" w:rsidR="00841053" w:rsidRPr="00841053" w:rsidRDefault="00841053">
      <w:pPr>
        <w:pStyle w:val="Nvel02"/>
        <w:numPr>
          <w:ilvl w:val="1"/>
          <w:numId w:val="44"/>
        </w:numPr>
        <w:ind w:left="0" w:firstLine="0"/>
        <w:rPr>
          <w:color w:val="auto"/>
        </w:rPr>
      </w:pPr>
      <w:r w:rsidRPr="00841053">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E71ACB" w14:textId="77777777" w:rsidR="00841053" w:rsidRPr="00841053" w:rsidRDefault="00841053">
      <w:pPr>
        <w:pStyle w:val="Nvel02"/>
        <w:numPr>
          <w:ilvl w:val="1"/>
          <w:numId w:val="44"/>
        </w:numPr>
        <w:ind w:left="0" w:firstLine="0"/>
        <w:rPr>
          <w:color w:val="auto"/>
        </w:rPr>
      </w:pPr>
      <w:r w:rsidRPr="00841053">
        <w:rPr>
          <w:color w:val="auto"/>
        </w:rPr>
        <w:t>Prova de regularidade com o Fundo de Garantia do Tempo de Serviço (FGTS);</w:t>
      </w:r>
    </w:p>
    <w:p w14:paraId="2FFBA035" w14:textId="77777777" w:rsidR="00841053" w:rsidRPr="00841053" w:rsidRDefault="00841053">
      <w:pPr>
        <w:pStyle w:val="Nvel02"/>
        <w:numPr>
          <w:ilvl w:val="1"/>
          <w:numId w:val="44"/>
        </w:numPr>
        <w:ind w:left="0" w:firstLine="0"/>
        <w:rPr>
          <w:color w:val="auto"/>
        </w:rPr>
      </w:pPr>
      <w:r w:rsidRPr="00841053">
        <w:rPr>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33DEF83" w14:textId="77777777" w:rsidR="00841053" w:rsidRPr="00841053" w:rsidRDefault="00841053">
      <w:pPr>
        <w:pStyle w:val="Nvel02"/>
        <w:numPr>
          <w:ilvl w:val="1"/>
          <w:numId w:val="44"/>
        </w:numPr>
        <w:ind w:left="0" w:firstLine="0"/>
        <w:rPr>
          <w:color w:val="auto"/>
        </w:rPr>
      </w:pPr>
      <w:r w:rsidRPr="00841053">
        <w:rPr>
          <w:color w:val="auto"/>
        </w:rPr>
        <w:t>Prova de inscrição no cadastro de contribuintes Distrital ou Municipal relativo ao domicílio ou sede do fornecedor, pertinente ao seu ramo de atividade e compatível com o objeto contratual;</w:t>
      </w:r>
    </w:p>
    <w:p w14:paraId="5A1A61C2" w14:textId="77777777" w:rsidR="00841053" w:rsidRPr="00841053" w:rsidRDefault="00841053">
      <w:pPr>
        <w:pStyle w:val="Nvel02"/>
        <w:numPr>
          <w:ilvl w:val="1"/>
          <w:numId w:val="44"/>
        </w:numPr>
        <w:ind w:left="0" w:firstLine="0"/>
        <w:rPr>
          <w:color w:val="auto"/>
        </w:rPr>
      </w:pPr>
      <w:r w:rsidRPr="00841053">
        <w:rPr>
          <w:color w:val="auto"/>
        </w:rPr>
        <w:t>Prova de regularidade com a Fazenda Distrital ou Municipal</w:t>
      </w:r>
      <w:r w:rsidRPr="00841053" w:rsidDel="00F32577">
        <w:rPr>
          <w:color w:val="auto"/>
        </w:rPr>
        <w:t xml:space="preserve"> </w:t>
      </w:r>
      <w:r w:rsidRPr="00841053">
        <w:rPr>
          <w:color w:val="auto"/>
        </w:rPr>
        <w:t>do domicílio ou sede do fornecedor, relativa à atividade em cujo exercício contrata ou concorre;</w:t>
      </w:r>
    </w:p>
    <w:p w14:paraId="41254244" w14:textId="77777777" w:rsidR="00841053" w:rsidRPr="00841053" w:rsidRDefault="00841053">
      <w:pPr>
        <w:pStyle w:val="Nvel02"/>
        <w:numPr>
          <w:ilvl w:val="1"/>
          <w:numId w:val="44"/>
        </w:numPr>
        <w:ind w:left="0" w:firstLine="0"/>
        <w:rPr>
          <w:color w:val="auto"/>
        </w:rPr>
      </w:pPr>
      <w:r w:rsidRPr="00841053">
        <w:rPr>
          <w:color w:val="auto"/>
        </w:rPr>
        <w:t>Caso o fornecedor seja considerado isento dos tributos relacionados ao objeto contratual, deverá comprovar tal condição mediante a apresentação de declaração da Fazenda respectiva do seu domicílio ou sede, ou outra equivalente, na forma da lei.</w:t>
      </w:r>
    </w:p>
    <w:p w14:paraId="4D6C0F08" w14:textId="77777777" w:rsidR="00841053" w:rsidRPr="00841053" w:rsidRDefault="00841053">
      <w:pPr>
        <w:pStyle w:val="Nvel02"/>
        <w:numPr>
          <w:ilvl w:val="1"/>
          <w:numId w:val="44"/>
        </w:numPr>
        <w:ind w:left="0" w:firstLine="0"/>
        <w:rPr>
          <w:color w:val="auto"/>
        </w:rPr>
      </w:pPr>
      <w:bookmarkStart w:id="11" w:name="_Hlk121934117"/>
      <w:r w:rsidRPr="00841053">
        <w:rPr>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1"/>
    </w:p>
    <w:p w14:paraId="45898810" w14:textId="77777777" w:rsidR="00841053" w:rsidRPr="00841053" w:rsidRDefault="00841053" w:rsidP="00841053">
      <w:pPr>
        <w:pStyle w:val="Nvel1-SemNumerao"/>
        <w:rPr>
          <w:color w:val="auto"/>
        </w:rPr>
      </w:pPr>
      <w:bookmarkStart w:id="12" w:name="_Hlk171013756"/>
      <w:r w:rsidRPr="00841053">
        <w:rPr>
          <w:color w:val="auto"/>
        </w:rPr>
        <w:t>Qualificação Técnico-Operacional</w:t>
      </w:r>
    </w:p>
    <w:p w14:paraId="4835A5B4" w14:textId="77777777" w:rsidR="00841053" w:rsidRPr="00841053" w:rsidRDefault="00841053">
      <w:pPr>
        <w:pStyle w:val="Nvel02"/>
        <w:numPr>
          <w:ilvl w:val="1"/>
          <w:numId w:val="44"/>
        </w:numPr>
        <w:ind w:left="0" w:firstLine="0"/>
        <w:rPr>
          <w:color w:val="auto"/>
        </w:rPr>
      </w:pPr>
      <w:r w:rsidRPr="00841053">
        <w:rPr>
          <w:color w:val="auto"/>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4D22C6B4" w14:textId="77777777" w:rsidR="00841053" w:rsidRPr="00841053" w:rsidRDefault="00841053">
      <w:pPr>
        <w:pStyle w:val="Nivel3"/>
        <w:numPr>
          <w:ilvl w:val="2"/>
          <w:numId w:val="44"/>
        </w:numPr>
        <w:ind w:left="284" w:firstLine="0"/>
      </w:pPr>
      <w:r w:rsidRPr="00841053">
        <w:t>Para fins da comprovação de que trata este subitem, os atestados deverão dizer respeito a contrato(s) executado(s) com as seguintes características mínimas:</w:t>
      </w:r>
    </w:p>
    <w:p w14:paraId="4A2DB8D6" w14:textId="77777777" w:rsidR="00841053" w:rsidRPr="00841053" w:rsidRDefault="00841053">
      <w:pPr>
        <w:pStyle w:val="Nvel4-R"/>
        <w:numPr>
          <w:ilvl w:val="3"/>
          <w:numId w:val="44"/>
        </w:numPr>
        <w:ind w:left="567" w:firstLine="0"/>
        <w:rPr>
          <w:i w:val="0"/>
          <w:iCs/>
          <w:color w:val="auto"/>
        </w:rPr>
      </w:pPr>
      <w:r w:rsidRPr="00841053">
        <w:rPr>
          <w:color w:val="auto"/>
        </w:rPr>
        <w:lastRenderedPageBreak/>
        <w:t xml:space="preserve"> </w:t>
      </w:r>
      <w:r w:rsidRPr="00841053">
        <w:rPr>
          <w:i w:val="0"/>
          <w:iCs/>
          <w:color w:val="auto"/>
        </w:rPr>
        <w:t>contrato(s) que comprove(m) a experiência mínima de 2 (dois) anos do fornecedor na prestação dos serviços, em períodos sucessivos ou não, sendo aceito o somatório de atestados de períodos diferentes;</w:t>
      </w:r>
    </w:p>
    <w:p w14:paraId="5718D497" w14:textId="77777777" w:rsidR="00841053" w:rsidRPr="00841053" w:rsidRDefault="00841053">
      <w:pPr>
        <w:pStyle w:val="Nvel3-Opcional"/>
        <w:numPr>
          <w:ilvl w:val="2"/>
          <w:numId w:val="44"/>
        </w:numPr>
        <w:ind w:left="284" w:firstLine="0"/>
        <w:rPr>
          <w:i w:val="0"/>
          <w:iCs/>
          <w:color w:val="auto"/>
        </w:rPr>
      </w:pPr>
      <w:r w:rsidRPr="00841053">
        <w:rPr>
          <w:i w:val="0"/>
          <w:iCs/>
          <w:color w:val="auto"/>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p w14:paraId="6EA07F71" w14:textId="77777777" w:rsidR="00841053" w:rsidRPr="00841053" w:rsidRDefault="00841053">
      <w:pPr>
        <w:pStyle w:val="Nivel3"/>
        <w:numPr>
          <w:ilvl w:val="2"/>
          <w:numId w:val="44"/>
        </w:numPr>
        <w:ind w:left="284" w:firstLine="0"/>
      </w:pPr>
      <w:r w:rsidRPr="00841053">
        <w:t>Os atestados de capacidade técnica poderão ser apresentados em nome da matriz ou da filial do fornecedor.</w:t>
      </w:r>
    </w:p>
    <w:p w14:paraId="1E46030C" w14:textId="77777777" w:rsidR="00841053" w:rsidRPr="00841053" w:rsidRDefault="00841053">
      <w:pPr>
        <w:pStyle w:val="Nivel3"/>
        <w:numPr>
          <w:ilvl w:val="2"/>
          <w:numId w:val="44"/>
        </w:numPr>
        <w:ind w:left="284" w:firstLine="0"/>
      </w:pPr>
      <w:r w:rsidRPr="00841053">
        <w:t>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7EEF9389" w14:textId="77777777" w:rsidR="00841053" w:rsidRPr="00841053" w:rsidRDefault="00841053">
      <w:pPr>
        <w:pStyle w:val="Nivel3"/>
        <w:numPr>
          <w:ilvl w:val="2"/>
          <w:numId w:val="44"/>
        </w:numPr>
        <w:ind w:left="284" w:firstLine="0"/>
      </w:pPr>
      <w:r w:rsidRPr="00841053">
        <w:t>Os atestados deverão referir-se a serviços prestados no âmbito de sua atividade econômica principal ou secundária especificadas no contrato social vigente.</w:t>
      </w:r>
    </w:p>
    <w:bookmarkEnd w:id="12"/>
    <w:p w14:paraId="47FBE71B" w14:textId="77777777" w:rsidR="00841053" w:rsidRPr="00841053" w:rsidRDefault="00841053">
      <w:pPr>
        <w:pStyle w:val="Nvel02"/>
        <w:numPr>
          <w:ilvl w:val="1"/>
          <w:numId w:val="44"/>
        </w:numPr>
        <w:ind w:left="0" w:firstLine="0"/>
        <w:rPr>
          <w:color w:val="auto"/>
        </w:rPr>
      </w:pPr>
      <w:r w:rsidRPr="00841053">
        <w:rPr>
          <w:color w:val="auto"/>
        </w:rPr>
        <w:t>Serão aceitos atestados ou outros documentos hábeis emitidos por entidades estrangeiras quando acompanhados de tradução para o português, salvo se comprovada a inidoneidade da entidade emissora.</w:t>
      </w:r>
    </w:p>
    <w:p w14:paraId="25DDC5DC" w14:textId="77777777" w:rsidR="00841053" w:rsidRPr="00841053" w:rsidRDefault="00841053">
      <w:pPr>
        <w:pStyle w:val="Nvel02"/>
        <w:numPr>
          <w:ilvl w:val="1"/>
          <w:numId w:val="44"/>
        </w:numPr>
        <w:ind w:left="0" w:firstLine="0"/>
        <w:rPr>
          <w:color w:val="auto"/>
        </w:rPr>
      </w:pPr>
      <w:r w:rsidRPr="00841053">
        <w:rPr>
          <w:color w:val="auto"/>
        </w:rPr>
        <w:t>A apresentação, pelo fornecedor, de certidões ou atestados de desempenho anterior emitido em favor de consórcio do qual tenha feito parte será admitida, desde que atendidos os requisitos do art. 67, §§ 10 e 11, da Lei nº 14.133/2021 e regulamentos sobre o tema.</w:t>
      </w:r>
    </w:p>
    <w:p w14:paraId="47FC5499" w14:textId="77777777" w:rsidR="00841053" w:rsidRPr="00841053" w:rsidRDefault="00841053" w:rsidP="00841053">
      <w:pPr>
        <w:pStyle w:val="Nvel1-SemNumerao"/>
        <w:rPr>
          <w:color w:val="auto"/>
        </w:rPr>
      </w:pPr>
      <w:r w:rsidRPr="00841053">
        <w:rPr>
          <w:color w:val="auto"/>
        </w:rPr>
        <w:t>Disposições gerais sobre habilitação</w:t>
      </w:r>
    </w:p>
    <w:p w14:paraId="36465CF5" w14:textId="77777777" w:rsidR="00841053" w:rsidRPr="00841053" w:rsidRDefault="00841053">
      <w:pPr>
        <w:pStyle w:val="Nvel02"/>
        <w:numPr>
          <w:ilvl w:val="1"/>
          <w:numId w:val="44"/>
        </w:numPr>
        <w:ind w:left="0" w:firstLine="0"/>
        <w:rPr>
          <w:color w:val="auto"/>
        </w:rPr>
      </w:pPr>
      <w:r w:rsidRPr="00841053">
        <w:rPr>
          <w:color w:val="auto"/>
        </w:rPr>
        <w:t>Quando permitida a participação na licitação/contratação de empresas estrangeiras que não funcionem no País, as exigências de habilitação serão atendidas mediante documentos equivalentes, inicialmente apresentados em tradução livre.</w:t>
      </w:r>
    </w:p>
    <w:p w14:paraId="4468E1A5" w14:textId="77777777" w:rsidR="00841053" w:rsidRPr="00841053" w:rsidRDefault="00841053">
      <w:pPr>
        <w:pStyle w:val="Nvel02"/>
        <w:numPr>
          <w:ilvl w:val="1"/>
          <w:numId w:val="44"/>
        </w:numPr>
        <w:ind w:left="0" w:firstLine="0"/>
        <w:rPr>
          <w:color w:val="auto"/>
        </w:rPr>
      </w:pPr>
      <w:r w:rsidRPr="00841053">
        <w:rPr>
          <w:color w:val="auto"/>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6A54B17" w14:textId="77777777" w:rsidR="00841053" w:rsidRPr="00841053" w:rsidRDefault="00841053">
      <w:pPr>
        <w:pStyle w:val="Nvel02"/>
        <w:numPr>
          <w:ilvl w:val="1"/>
          <w:numId w:val="44"/>
        </w:numPr>
        <w:ind w:left="0" w:firstLine="0"/>
        <w:rPr>
          <w:color w:val="auto"/>
        </w:rPr>
      </w:pPr>
      <w:r w:rsidRPr="00841053">
        <w:rPr>
          <w:color w:val="auto"/>
        </w:rPr>
        <w:t>Não serão aceitos documentos de habilitação com indicação de CNPJ/CPF diferentes, salvo aqueles legalmente permitidos.</w:t>
      </w:r>
    </w:p>
    <w:p w14:paraId="0E3E6429" w14:textId="77777777" w:rsidR="00841053" w:rsidRPr="00841053" w:rsidRDefault="00841053">
      <w:pPr>
        <w:pStyle w:val="Nvel02"/>
        <w:numPr>
          <w:ilvl w:val="1"/>
          <w:numId w:val="44"/>
        </w:numPr>
        <w:ind w:left="0" w:firstLine="0"/>
        <w:rPr>
          <w:color w:val="auto"/>
        </w:rPr>
      </w:pPr>
      <w:r w:rsidRPr="00841053">
        <w:rPr>
          <w:color w:val="auto"/>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A953238" w14:textId="77777777" w:rsidR="00841053" w:rsidRPr="00841053" w:rsidRDefault="00841053">
      <w:pPr>
        <w:pStyle w:val="Nvel02"/>
        <w:numPr>
          <w:ilvl w:val="1"/>
          <w:numId w:val="44"/>
        </w:numPr>
        <w:ind w:left="0" w:firstLine="0"/>
        <w:rPr>
          <w:color w:val="auto"/>
        </w:rPr>
      </w:pPr>
      <w:r w:rsidRPr="00841053">
        <w:rPr>
          <w:color w:val="auto"/>
        </w:rPr>
        <w:t>Serão aceitos registros de CNPJ de fornecedor matriz e filial com diferenças de números de documentos pertinentes ao CND e ao CRF/FGTS, quando for comprovada a centralização do recolhimento dessas contribuições.</w:t>
      </w:r>
    </w:p>
    <w:bookmarkEnd w:id="1"/>
    <w:p w14:paraId="18B44019" w14:textId="77777777" w:rsidR="00841053" w:rsidRPr="00841053" w:rsidRDefault="00841053">
      <w:pPr>
        <w:pStyle w:val="Nivel01"/>
        <w:numPr>
          <w:ilvl w:val="0"/>
          <w:numId w:val="44"/>
        </w:numPr>
        <w:ind w:left="357" w:hanging="357"/>
        <w:rPr>
          <w:color w:val="auto"/>
        </w:rPr>
      </w:pPr>
      <w:r w:rsidRPr="00841053">
        <w:rPr>
          <w:color w:val="auto"/>
        </w:rPr>
        <w:t>ESTIMATIVAS DO VALOR DA CONTRATAÇÃO</w:t>
      </w:r>
    </w:p>
    <w:p w14:paraId="560BC9EF" w14:textId="77777777" w:rsidR="00841053" w:rsidRPr="00841053" w:rsidRDefault="00841053">
      <w:pPr>
        <w:pStyle w:val="Nvel2-Opcional"/>
        <w:numPr>
          <w:ilvl w:val="1"/>
          <w:numId w:val="44"/>
        </w:numPr>
        <w:ind w:left="0" w:firstLine="0"/>
        <w:rPr>
          <w:b/>
          <w:bCs/>
          <w:i w:val="0"/>
          <w:iCs w:val="0"/>
          <w:color w:val="auto"/>
        </w:rPr>
      </w:pPr>
      <w:r w:rsidRPr="00841053">
        <w:rPr>
          <w:i w:val="0"/>
          <w:iCs w:val="0"/>
          <w:color w:val="auto"/>
        </w:rPr>
        <w:t xml:space="preserve">O custo estimado total da contratação, que é o máximo aceitável, é de R$ 64.185,00 (sessenta e quatro mil, cento e oitenta e cinco reais), conforme custos unitários apostos na tabela contida no item </w:t>
      </w:r>
      <w:r w:rsidRPr="00841053">
        <w:rPr>
          <w:i w:val="0"/>
          <w:iCs w:val="0"/>
          <w:color w:val="auto"/>
        </w:rPr>
        <w:fldChar w:fldCharType="begin"/>
      </w:r>
      <w:r w:rsidRPr="00841053">
        <w:rPr>
          <w:i w:val="0"/>
          <w:iCs w:val="0"/>
          <w:color w:val="auto"/>
        </w:rPr>
        <w:instrText xml:space="preserve"> REF _Ref172095982 \r \h  \* MERGEFORMAT </w:instrText>
      </w:r>
      <w:r w:rsidRPr="00841053">
        <w:rPr>
          <w:i w:val="0"/>
          <w:iCs w:val="0"/>
          <w:color w:val="auto"/>
        </w:rPr>
      </w:r>
      <w:r w:rsidRPr="00841053">
        <w:rPr>
          <w:i w:val="0"/>
          <w:iCs w:val="0"/>
          <w:color w:val="auto"/>
        </w:rPr>
        <w:fldChar w:fldCharType="separate"/>
      </w:r>
      <w:r w:rsidRPr="00841053">
        <w:rPr>
          <w:i w:val="0"/>
          <w:iCs w:val="0"/>
          <w:color w:val="auto"/>
        </w:rPr>
        <w:t>1.1</w:t>
      </w:r>
      <w:r w:rsidRPr="00841053">
        <w:rPr>
          <w:i w:val="0"/>
          <w:iCs w:val="0"/>
          <w:color w:val="auto"/>
        </w:rPr>
        <w:fldChar w:fldCharType="end"/>
      </w:r>
      <w:r w:rsidRPr="00841053">
        <w:rPr>
          <w:i w:val="0"/>
          <w:iCs w:val="0"/>
          <w:color w:val="auto"/>
        </w:rPr>
        <w:t xml:space="preserve"> acima.</w:t>
      </w:r>
    </w:p>
    <w:p w14:paraId="1D4EC146" w14:textId="77777777" w:rsidR="00841053" w:rsidRPr="00841053" w:rsidRDefault="00841053">
      <w:pPr>
        <w:pStyle w:val="Nvel2-Opcional"/>
        <w:numPr>
          <w:ilvl w:val="1"/>
          <w:numId w:val="44"/>
        </w:numPr>
        <w:ind w:left="0" w:firstLine="0"/>
        <w:rPr>
          <w:i w:val="0"/>
          <w:iCs w:val="0"/>
          <w:color w:val="auto"/>
        </w:rPr>
      </w:pPr>
      <w:r w:rsidRPr="00841053">
        <w:rPr>
          <w:i w:val="0"/>
          <w:iCs w:val="0"/>
          <w:color w:val="auto"/>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71596009" w14:textId="77777777" w:rsidR="00841053" w:rsidRPr="00841053" w:rsidRDefault="00841053">
      <w:pPr>
        <w:pStyle w:val="Nvel3-Opcional"/>
        <w:numPr>
          <w:ilvl w:val="2"/>
          <w:numId w:val="44"/>
        </w:numPr>
        <w:ind w:left="284" w:firstLine="0"/>
        <w:rPr>
          <w:i w:val="0"/>
          <w:color w:val="auto"/>
        </w:rPr>
      </w:pPr>
      <w:r w:rsidRPr="00841053">
        <w:rPr>
          <w:i w:val="0"/>
          <w:color w:val="auto"/>
        </w:rPr>
        <w:t>em caso de força maior, caso fortuito ou fato do príncipe ou em decorrência de fatos imprevisíveis ou previsíveis de consequências incalculáveis, que inviabilizem a execução da ata tal como pactuada, nos termos do disposto na a</w:t>
      </w:r>
      <w:r w:rsidRPr="00841053">
        <w:rPr>
          <w:rFonts w:eastAsia="Arial"/>
          <w:i w:val="0"/>
          <w:color w:val="auto"/>
          <w:szCs w:val="20"/>
        </w:rPr>
        <w:t>línea “d” do inciso II do capu</w:t>
      </w:r>
      <w:r w:rsidRPr="00841053">
        <w:rPr>
          <w:rFonts w:eastAsia="Arial"/>
          <w:b/>
          <w:bCs/>
          <w:i w:val="0"/>
          <w:color w:val="auto"/>
          <w:szCs w:val="20"/>
        </w:rPr>
        <w:t>t</w:t>
      </w:r>
      <w:r w:rsidRPr="00841053">
        <w:rPr>
          <w:rFonts w:eastAsia="Arial"/>
          <w:i w:val="0"/>
          <w:color w:val="auto"/>
          <w:szCs w:val="20"/>
        </w:rPr>
        <w:t xml:space="preserve"> do art. 124 da Lei nº 14.133, de 2021;</w:t>
      </w:r>
    </w:p>
    <w:p w14:paraId="0CC62FA9" w14:textId="77777777" w:rsidR="00841053" w:rsidRPr="00841053" w:rsidRDefault="00841053">
      <w:pPr>
        <w:pStyle w:val="Nivel3"/>
        <w:numPr>
          <w:ilvl w:val="2"/>
          <w:numId w:val="44"/>
        </w:numPr>
        <w:ind w:left="284" w:firstLine="0"/>
      </w:pPr>
      <w:r w:rsidRPr="00841053">
        <w:t>em caso de criação, alteração ou extinção de quaisquer tributos ou encargos legais ou superveniência de disposições legais, com comprovada repercussão sobre os preços registrados;</w:t>
      </w:r>
    </w:p>
    <w:p w14:paraId="2A1F1992" w14:textId="77777777" w:rsidR="00841053" w:rsidRPr="00841053" w:rsidRDefault="00841053">
      <w:pPr>
        <w:pStyle w:val="Nivel3"/>
        <w:numPr>
          <w:ilvl w:val="2"/>
          <w:numId w:val="44"/>
        </w:numPr>
        <w:ind w:left="284" w:firstLine="0"/>
      </w:pPr>
      <w:r w:rsidRPr="00841053">
        <w:t>serão reajustados os preços registrados, respeitada a contagem da anualidade e o índice previsto para a contratação; ou</w:t>
      </w:r>
    </w:p>
    <w:p w14:paraId="0624D234" w14:textId="77777777" w:rsidR="00841053" w:rsidRPr="00841053" w:rsidRDefault="00841053">
      <w:pPr>
        <w:pStyle w:val="Nivel3"/>
        <w:numPr>
          <w:ilvl w:val="2"/>
          <w:numId w:val="44"/>
        </w:numPr>
        <w:ind w:left="284" w:firstLine="0"/>
        <w:rPr>
          <w:i/>
        </w:rPr>
      </w:pPr>
      <w:r w:rsidRPr="00841053">
        <w:t>poderão ser repactuados, a pedido do interessado, conforme critérios definidos para a contratação</w:t>
      </w:r>
      <w:r w:rsidRPr="00841053">
        <w:rPr>
          <w:i/>
        </w:rPr>
        <w:t>.</w:t>
      </w:r>
    </w:p>
    <w:p w14:paraId="4DA0D867" w14:textId="77777777" w:rsidR="00841053" w:rsidRPr="00841053" w:rsidRDefault="00841053" w:rsidP="00841053">
      <w:pPr>
        <w:pStyle w:val="Nivel3"/>
        <w:numPr>
          <w:ilvl w:val="0"/>
          <w:numId w:val="0"/>
        </w:numPr>
        <w:ind w:left="284"/>
        <w:rPr>
          <w:i/>
        </w:rPr>
      </w:pPr>
    </w:p>
    <w:p w14:paraId="2E9AB425" w14:textId="77777777" w:rsidR="00841053" w:rsidRPr="00841053" w:rsidRDefault="00841053">
      <w:pPr>
        <w:pStyle w:val="Nivel01"/>
        <w:numPr>
          <w:ilvl w:val="0"/>
          <w:numId w:val="44"/>
        </w:numPr>
        <w:ind w:left="357" w:hanging="357"/>
        <w:rPr>
          <w:color w:val="auto"/>
        </w:rPr>
      </w:pPr>
      <w:r w:rsidRPr="00841053">
        <w:rPr>
          <w:color w:val="auto"/>
        </w:rPr>
        <w:t>ADEQUAÇÃO ORÇAMENTÁRIA</w:t>
      </w:r>
    </w:p>
    <w:p w14:paraId="7FFDC947" w14:textId="77777777" w:rsidR="00841053" w:rsidRPr="00841053" w:rsidRDefault="00841053">
      <w:pPr>
        <w:pStyle w:val="Nvel2-Opcional"/>
        <w:numPr>
          <w:ilvl w:val="1"/>
          <w:numId w:val="44"/>
        </w:numPr>
        <w:rPr>
          <w:i w:val="0"/>
          <w:iCs w:val="0"/>
          <w:color w:val="auto"/>
        </w:rPr>
      </w:pPr>
      <w:r w:rsidRPr="00841053">
        <w:rPr>
          <w:i w:val="0"/>
          <w:iCs w:val="0"/>
          <w:color w:val="auto"/>
        </w:rPr>
        <w:t>A indicação da dotação orçamentária fica postergada para o momento da assinatura do contrato ou instrumento equivalente.</w:t>
      </w:r>
    </w:p>
    <w:p w14:paraId="461FA0D4" w14:textId="77777777" w:rsidR="00841053" w:rsidRPr="00841053" w:rsidRDefault="00841053" w:rsidP="00841053">
      <w:pPr>
        <w:pStyle w:val="Nvel2-Opcional"/>
        <w:numPr>
          <w:ilvl w:val="0"/>
          <w:numId w:val="0"/>
        </w:numPr>
        <w:rPr>
          <w:i w:val="0"/>
          <w:iCs w:val="0"/>
          <w:strike/>
          <w:color w:val="auto"/>
        </w:rPr>
      </w:pPr>
    </w:p>
    <w:p w14:paraId="4669BE8E" w14:textId="77777777" w:rsidR="00841053" w:rsidRPr="00841053" w:rsidRDefault="00841053">
      <w:pPr>
        <w:pStyle w:val="Nivel01"/>
        <w:numPr>
          <w:ilvl w:val="0"/>
          <w:numId w:val="44"/>
        </w:numPr>
        <w:ind w:left="357" w:hanging="357"/>
        <w:rPr>
          <w:color w:val="auto"/>
        </w:rPr>
      </w:pPr>
      <w:r w:rsidRPr="00841053">
        <w:rPr>
          <w:color w:val="auto"/>
        </w:rPr>
        <w:t>DISPOSIÇÕES FINAIS</w:t>
      </w:r>
    </w:p>
    <w:p w14:paraId="61C029BF" w14:textId="77777777" w:rsidR="00841053" w:rsidRPr="00841053" w:rsidRDefault="00841053">
      <w:pPr>
        <w:pStyle w:val="Nvel02"/>
        <w:numPr>
          <w:ilvl w:val="1"/>
          <w:numId w:val="44"/>
        </w:numPr>
        <w:ind w:left="0" w:firstLine="0"/>
        <w:rPr>
          <w:color w:val="auto"/>
        </w:rPr>
      </w:pPr>
      <w:r w:rsidRPr="00841053">
        <w:rPr>
          <w:color w:val="auto"/>
        </w:rPr>
        <w:t xml:space="preserve">As informações contidas neste Termo de Referência não são classificadas como sigilosas </w:t>
      </w:r>
    </w:p>
    <w:p w14:paraId="240E6E43" w14:textId="77777777" w:rsidR="00841053" w:rsidRPr="00841053" w:rsidRDefault="00841053" w:rsidP="00841053">
      <w:pPr>
        <w:pStyle w:val="Nvel2-Opcional"/>
        <w:numPr>
          <w:ilvl w:val="0"/>
          <w:numId w:val="0"/>
        </w:numPr>
        <w:ind w:left="709"/>
        <w:rPr>
          <w:color w:val="auto"/>
        </w:rPr>
      </w:pPr>
    </w:p>
    <w:p w14:paraId="58A8CD11" w14:textId="77777777" w:rsidR="00841053" w:rsidRPr="00841053" w:rsidRDefault="00841053" w:rsidP="00841053">
      <w:pPr>
        <w:pStyle w:val="Nvel2-Opcional"/>
        <w:numPr>
          <w:ilvl w:val="0"/>
          <w:numId w:val="0"/>
        </w:numPr>
        <w:ind w:left="709"/>
        <w:rPr>
          <w:color w:val="auto"/>
        </w:rPr>
      </w:pPr>
      <w:r w:rsidRPr="00841053">
        <w:rPr>
          <w:color w:val="auto"/>
        </w:rPr>
        <w:t>Rio de Janeiro, 15 de junho de 2026.</w:t>
      </w:r>
    </w:p>
    <w:p w14:paraId="5ECFDF03" w14:textId="77777777" w:rsidR="00841053" w:rsidRPr="00841053" w:rsidRDefault="00841053" w:rsidP="00841053">
      <w:pPr>
        <w:spacing w:before="360" w:line="312" w:lineRule="auto"/>
        <w:ind w:firstLine="709"/>
        <w:jc w:val="center"/>
        <w:rPr>
          <w:rFonts w:ascii="Arial" w:eastAsia="Arial" w:hAnsi="Arial" w:cs="Arial"/>
          <w:color w:val="auto"/>
          <w:sz w:val="20"/>
          <w:szCs w:val="20"/>
        </w:rPr>
      </w:pPr>
      <w:r w:rsidRPr="00841053">
        <w:rPr>
          <w:rFonts w:ascii="Arial" w:eastAsia="Arial" w:hAnsi="Arial" w:cs="Arial"/>
          <w:color w:val="auto"/>
          <w:sz w:val="20"/>
          <w:szCs w:val="20"/>
        </w:rPr>
        <w:t>__________________________________</w:t>
      </w:r>
    </w:p>
    <w:p w14:paraId="67AB6E1F" w14:textId="77777777" w:rsidR="00841053" w:rsidRPr="00841053" w:rsidRDefault="00841053" w:rsidP="00841053">
      <w:pPr>
        <w:spacing w:afterLines="120" w:after="288" w:line="312" w:lineRule="auto"/>
        <w:ind w:firstLine="709"/>
        <w:jc w:val="center"/>
        <w:rPr>
          <w:rFonts w:ascii="Arial" w:eastAsia="Arial" w:hAnsi="Arial" w:cs="Arial"/>
          <w:color w:val="auto"/>
          <w:sz w:val="20"/>
          <w:szCs w:val="20"/>
        </w:rPr>
      </w:pPr>
      <w:r w:rsidRPr="00841053">
        <w:rPr>
          <w:rFonts w:ascii="Arial" w:eastAsia="Arial" w:hAnsi="Arial" w:cs="Arial"/>
          <w:color w:val="auto"/>
          <w:sz w:val="20"/>
          <w:szCs w:val="20"/>
        </w:rPr>
        <w:t>Identificação e assinatura do servidor (ou equipe) responsável</w:t>
      </w:r>
      <w:r w:rsidRPr="00841053">
        <w:rPr>
          <w:rFonts w:ascii="Arial" w:eastAsia="Arial" w:hAnsi="Arial" w:cs="Arial"/>
          <w:color w:val="auto"/>
          <w:sz w:val="20"/>
          <w:szCs w:val="20"/>
        </w:rPr>
        <w:br w:type="page"/>
      </w:r>
    </w:p>
    <w:p w14:paraId="36AC9B04" w14:textId="49A5A5E5" w:rsidR="00841053" w:rsidRPr="00841053" w:rsidRDefault="00841053" w:rsidP="00841053">
      <w:pPr>
        <w:jc w:val="center"/>
        <w:rPr>
          <w:rFonts w:ascii="Arial" w:hAnsi="Arial" w:cs="Arial"/>
          <w:b/>
          <w:bCs/>
          <w:color w:val="auto"/>
          <w:sz w:val="20"/>
          <w:szCs w:val="20"/>
        </w:rPr>
      </w:pPr>
    </w:p>
    <w:p w14:paraId="556ECF37" w14:textId="0503A0A0" w:rsidR="00EB6F9C" w:rsidRDefault="00000000" w:rsidP="00841053">
      <w:pPr>
        <w:spacing w:after="106"/>
        <w:ind w:left="405" w:right="48"/>
        <w:jc w:val="center"/>
      </w:pPr>
      <w:r>
        <w:rPr>
          <w:b/>
          <w:sz w:val="27"/>
        </w:rPr>
        <w:t>ANEXO I</w:t>
      </w:r>
    </w:p>
    <w:p w14:paraId="0D695F8E" w14:textId="77777777" w:rsidR="00841053" w:rsidRPr="00841053" w:rsidRDefault="00841053" w:rsidP="00841053">
      <w:pPr>
        <w:ind w:left="357"/>
        <w:jc w:val="center"/>
        <w:rPr>
          <w:rFonts w:ascii="Arial" w:hAnsi="Arial" w:cs="Arial"/>
          <w:b/>
          <w:bCs/>
          <w:color w:val="auto"/>
          <w:sz w:val="20"/>
          <w:szCs w:val="20"/>
        </w:rPr>
      </w:pPr>
      <w:r w:rsidRPr="00841053">
        <w:rPr>
          <w:rFonts w:ascii="Arial" w:hAnsi="Arial" w:cs="Arial"/>
          <w:b/>
          <w:bCs/>
          <w:color w:val="auto"/>
          <w:sz w:val="20"/>
          <w:szCs w:val="20"/>
        </w:rPr>
        <w:t xml:space="preserve">Regras aplicáveis ao instrumento substitutivo ao contrato </w:t>
      </w:r>
    </w:p>
    <w:p w14:paraId="1E837DFD" w14:textId="77777777" w:rsidR="00841053" w:rsidRPr="00841053" w:rsidRDefault="00841053" w:rsidP="00841053">
      <w:pPr>
        <w:ind w:left="357"/>
        <w:jc w:val="center"/>
        <w:rPr>
          <w:rFonts w:ascii="Arial" w:hAnsi="Arial"/>
          <w:b/>
          <w:color w:val="auto"/>
          <w:sz w:val="20"/>
        </w:rPr>
      </w:pPr>
      <w:r w:rsidRPr="00841053">
        <w:rPr>
          <w:rFonts w:ascii="Arial" w:hAnsi="Arial" w:cs="Arial"/>
          <w:b/>
          <w:bCs/>
          <w:color w:val="auto"/>
          <w:sz w:val="20"/>
          <w:szCs w:val="20"/>
        </w:rPr>
        <w:t>(Contratações de pequeno valor - art. 95, inciso I, da Lei n. 14.133/2021, Orientação Normativa nº 84, de 17 de maio de 2024)</w:t>
      </w:r>
    </w:p>
    <w:p w14:paraId="35851D9D" w14:textId="77777777" w:rsidR="00841053" w:rsidRPr="00841053" w:rsidRDefault="00841053">
      <w:pPr>
        <w:pStyle w:val="Nivel01"/>
        <w:numPr>
          <w:ilvl w:val="0"/>
          <w:numId w:val="42"/>
        </w:numPr>
        <w:rPr>
          <w:color w:val="auto"/>
        </w:rPr>
      </w:pPr>
      <w:r w:rsidRPr="00841053">
        <w:rPr>
          <w:color w:val="auto"/>
        </w:rPr>
        <w:t>FORMALIZAÇÃO DA CONTRATAÇÃO</w:t>
      </w:r>
    </w:p>
    <w:p w14:paraId="4ECDED8C" w14:textId="77777777" w:rsidR="00841053" w:rsidRPr="00841053" w:rsidRDefault="00841053" w:rsidP="00841053">
      <w:pPr>
        <w:pStyle w:val="Nvel02"/>
        <w:numPr>
          <w:ilvl w:val="0"/>
          <w:numId w:val="0"/>
        </w:numPr>
        <w:rPr>
          <w:color w:val="auto"/>
        </w:rPr>
      </w:pPr>
      <w:r w:rsidRPr="00841053">
        <w:rPr>
          <w:color w:val="auto"/>
        </w:rPr>
        <w:t>1.1. O adjudicatário terá o prazo de 3 (três) dias úteis, contado a partir da data de sua convocação, para aceitar o instrumento equivalente ao contrato OU Nota de Empenho, sob pena de decair do direito à contratação, sem prejuízo das sanções previstas.</w:t>
      </w:r>
    </w:p>
    <w:p w14:paraId="4D1EE1B6" w14:textId="77777777" w:rsidR="00841053" w:rsidRPr="00841053" w:rsidRDefault="00841053" w:rsidP="00841053">
      <w:pPr>
        <w:pStyle w:val="Nvel02"/>
        <w:numPr>
          <w:ilvl w:val="0"/>
          <w:numId w:val="0"/>
        </w:numPr>
        <w:rPr>
          <w:color w:val="auto"/>
        </w:rPr>
      </w:pPr>
      <w:r w:rsidRPr="00841053">
        <w:rPr>
          <w:color w:val="auto"/>
        </w:rPr>
        <w:t>1.2. O prazo poderá ser prorrogado, por igual período, por solicitação justificada do adjudicatário e aceita pela Administração.</w:t>
      </w:r>
    </w:p>
    <w:p w14:paraId="34C5D264" w14:textId="77777777" w:rsidR="00841053" w:rsidRPr="00841053" w:rsidRDefault="00841053">
      <w:pPr>
        <w:pStyle w:val="Nvel02"/>
        <w:numPr>
          <w:ilvl w:val="1"/>
          <w:numId w:val="44"/>
        </w:numPr>
        <w:ind w:left="0" w:firstLine="0"/>
        <w:rPr>
          <w:color w:val="auto"/>
        </w:rPr>
      </w:pPr>
      <w:r w:rsidRPr="00841053">
        <w:rPr>
          <w:color w:val="auto"/>
        </w:rPr>
        <w:t>O aceite do instrumento equivalente pelo adjudicatário implica no reconhecimento de que:</w:t>
      </w:r>
    </w:p>
    <w:p w14:paraId="242526EA" w14:textId="77777777" w:rsidR="00841053" w:rsidRPr="00841053" w:rsidRDefault="00841053">
      <w:pPr>
        <w:pStyle w:val="Nivel3"/>
        <w:numPr>
          <w:ilvl w:val="2"/>
          <w:numId w:val="44"/>
        </w:numPr>
        <w:ind w:left="284" w:firstLine="0"/>
      </w:pPr>
      <w:r w:rsidRPr="00841053">
        <w:t>referido instrumento substitui o termo de contrato, sendo-lhe aplicáveis as disposições da Lei nº 14.133/2021;</w:t>
      </w:r>
    </w:p>
    <w:p w14:paraId="405297A7" w14:textId="77777777" w:rsidR="00841053" w:rsidRPr="00841053" w:rsidRDefault="00841053">
      <w:pPr>
        <w:pStyle w:val="Nivel3"/>
        <w:numPr>
          <w:ilvl w:val="2"/>
          <w:numId w:val="44"/>
        </w:numPr>
        <w:ind w:left="284" w:firstLine="0"/>
      </w:pPr>
      <w:r w:rsidRPr="00841053">
        <w:t>o Contratado se vincula à sua proposta e às previsões contidas no Edital, no Termo de Referência e em seus anexos, conforme Termo de Ciência e Concordância (Anexo II).</w:t>
      </w:r>
    </w:p>
    <w:p w14:paraId="3B90C7CC" w14:textId="77777777" w:rsidR="00841053" w:rsidRPr="00841053" w:rsidRDefault="00841053" w:rsidP="00841053">
      <w:pPr>
        <w:pStyle w:val="Nivel01"/>
        <w:numPr>
          <w:ilvl w:val="0"/>
          <w:numId w:val="0"/>
        </w:numPr>
        <w:ind w:left="357" w:hanging="357"/>
        <w:rPr>
          <w:color w:val="auto"/>
        </w:rPr>
      </w:pPr>
      <w:r w:rsidRPr="00841053">
        <w:rPr>
          <w:color w:val="auto"/>
        </w:rPr>
        <w:t>2. VIGÊNCIA E PRORROGAÇÃO</w:t>
      </w:r>
    </w:p>
    <w:p w14:paraId="3C4DA6B1" w14:textId="77777777" w:rsidR="00841053" w:rsidRPr="00841053" w:rsidRDefault="00841053">
      <w:pPr>
        <w:pStyle w:val="Nvel2-Opcional"/>
        <w:numPr>
          <w:ilvl w:val="1"/>
          <w:numId w:val="45"/>
        </w:numPr>
        <w:rPr>
          <w:i w:val="0"/>
          <w:iCs w:val="0"/>
          <w:color w:val="auto"/>
        </w:rPr>
      </w:pPr>
      <w:r w:rsidRPr="00841053">
        <w:rPr>
          <w:i w:val="0"/>
          <w:iCs w:val="0"/>
          <w:color w:val="auto"/>
        </w:rPr>
        <w:t>O prazo de vigência da contratação é aquele estabelecido no Termo de Referência,</w:t>
      </w:r>
      <w:r w:rsidRPr="00841053" w:rsidDel="004330AF">
        <w:rPr>
          <w:i w:val="0"/>
          <w:iCs w:val="0"/>
          <w:color w:val="auto"/>
        </w:rPr>
        <w:t xml:space="preserve"> </w:t>
      </w:r>
      <w:r w:rsidRPr="00841053">
        <w:rPr>
          <w:i w:val="0"/>
          <w:iCs w:val="0"/>
          <w:color w:val="auto"/>
        </w:rPr>
        <w:t>na forma do artigo 105 da Lei n° 14.133, de 2021.</w:t>
      </w:r>
    </w:p>
    <w:p w14:paraId="0A009604"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5387D664"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 Contratado não tem direito subjetivo à prorrogação contratual.</w:t>
      </w:r>
    </w:p>
    <w:p w14:paraId="1D38AA59"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A prorrogação contratual deverá ser promovida mediante celebração de termo aditivo. </w:t>
      </w:r>
    </w:p>
    <w:p w14:paraId="21EBE104"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Nas eventuais prorrogações contratuais, os custos não renováveis já pagos ou amortizados ao longo do primeiro período de vigência da contratação deverão ser reduzidos ou eliminados como condição para a renovação.</w:t>
      </w:r>
    </w:p>
    <w:p w14:paraId="71241145"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A contratação não poderá ser prorrogada quando o Contratado tiver sido penalizado nas sanções de declaração de inidoneidade ou impedimento de licitar e contratar com poder público, observadas as abrangências de aplicação.</w:t>
      </w:r>
    </w:p>
    <w:p w14:paraId="0FB77476" w14:textId="77777777" w:rsidR="00841053" w:rsidRPr="00841053" w:rsidRDefault="00841053">
      <w:pPr>
        <w:pStyle w:val="Nivel01"/>
        <w:numPr>
          <w:ilvl w:val="0"/>
          <w:numId w:val="45"/>
        </w:numPr>
        <w:rPr>
          <w:color w:val="auto"/>
        </w:rPr>
      </w:pPr>
      <w:r w:rsidRPr="00841053">
        <w:rPr>
          <w:color w:val="auto"/>
        </w:rPr>
        <w:t xml:space="preserve">OBRIGAÇÕES DO CONTRATANTE </w:t>
      </w:r>
    </w:p>
    <w:p w14:paraId="0BFB9808" w14:textId="77777777" w:rsidR="00841053" w:rsidRPr="00841053" w:rsidRDefault="00841053">
      <w:pPr>
        <w:pStyle w:val="Nvel02"/>
        <w:numPr>
          <w:ilvl w:val="1"/>
          <w:numId w:val="45"/>
        </w:numPr>
        <w:ind w:left="0" w:firstLine="0"/>
        <w:rPr>
          <w:color w:val="auto"/>
        </w:rPr>
      </w:pPr>
      <w:r w:rsidRPr="00841053">
        <w:rPr>
          <w:color w:val="auto"/>
        </w:rPr>
        <w:t>São obrigações do Contratante:</w:t>
      </w:r>
    </w:p>
    <w:p w14:paraId="4E04111F" w14:textId="77777777" w:rsidR="00841053" w:rsidRPr="00841053" w:rsidRDefault="00841053">
      <w:pPr>
        <w:pStyle w:val="Nivel3"/>
        <w:numPr>
          <w:ilvl w:val="2"/>
          <w:numId w:val="45"/>
        </w:numPr>
        <w:ind w:left="284" w:firstLine="0"/>
      </w:pPr>
      <w:r w:rsidRPr="00841053">
        <w:t>Exigir o cumprimento de todas as obrigações assumidas pelo Contratado, de acordo com o Termo de Referência e seus anexos;</w:t>
      </w:r>
    </w:p>
    <w:p w14:paraId="0D119E2B" w14:textId="77777777" w:rsidR="00841053" w:rsidRPr="00841053" w:rsidRDefault="00841053">
      <w:pPr>
        <w:pStyle w:val="Nivel3"/>
        <w:numPr>
          <w:ilvl w:val="2"/>
          <w:numId w:val="45"/>
        </w:numPr>
        <w:ind w:left="284" w:firstLine="0"/>
      </w:pPr>
      <w:r w:rsidRPr="00841053">
        <w:t>Receber o objeto no prazo e condições estabelecidas no Termo de Referência;</w:t>
      </w:r>
    </w:p>
    <w:p w14:paraId="77ED8B2B" w14:textId="77777777" w:rsidR="00841053" w:rsidRPr="00841053" w:rsidRDefault="00841053">
      <w:pPr>
        <w:pStyle w:val="Nivel3"/>
        <w:numPr>
          <w:ilvl w:val="2"/>
          <w:numId w:val="45"/>
        </w:numPr>
        <w:ind w:left="284" w:firstLine="0"/>
      </w:pPr>
      <w:r w:rsidRPr="00841053">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F00EF9F" w14:textId="77777777" w:rsidR="00841053" w:rsidRPr="00841053" w:rsidRDefault="00841053">
      <w:pPr>
        <w:pStyle w:val="Nivel3"/>
        <w:numPr>
          <w:ilvl w:val="2"/>
          <w:numId w:val="45"/>
        </w:numPr>
        <w:ind w:left="284" w:firstLine="0"/>
      </w:pPr>
      <w:r w:rsidRPr="00841053">
        <w:t>Acompanhar e fiscalizar a execução contratual e o cumprimento das obrigações pelo Contratado;</w:t>
      </w:r>
    </w:p>
    <w:p w14:paraId="11F5A279" w14:textId="77777777" w:rsidR="00841053" w:rsidRPr="00841053" w:rsidRDefault="00841053">
      <w:pPr>
        <w:pStyle w:val="Nivel3"/>
        <w:numPr>
          <w:ilvl w:val="2"/>
          <w:numId w:val="45"/>
        </w:numPr>
        <w:ind w:left="284" w:firstLine="0"/>
      </w:pPr>
      <w:r w:rsidRPr="00841053">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1766AB3D" w14:textId="77777777" w:rsidR="00841053" w:rsidRPr="00841053" w:rsidRDefault="00841053">
      <w:pPr>
        <w:pStyle w:val="Nivel3"/>
        <w:numPr>
          <w:ilvl w:val="2"/>
          <w:numId w:val="45"/>
        </w:numPr>
        <w:ind w:left="284" w:firstLine="0"/>
      </w:pPr>
      <w:r w:rsidRPr="00841053">
        <w:t>Efetuar o pagamento ao Contratado do valor correspondente à execução do objeto, no prazo, forma e condições estabelecidos no Termo de Referência;</w:t>
      </w:r>
    </w:p>
    <w:p w14:paraId="58C40E3D" w14:textId="77777777" w:rsidR="00841053" w:rsidRPr="00841053" w:rsidRDefault="00841053">
      <w:pPr>
        <w:pStyle w:val="Nivel3"/>
        <w:numPr>
          <w:ilvl w:val="2"/>
          <w:numId w:val="45"/>
        </w:numPr>
        <w:ind w:left="284" w:firstLine="0"/>
      </w:pPr>
      <w:r w:rsidRPr="00841053">
        <w:t xml:space="preserve">Aplicar ao Contratado as sanções previstas na lei e no Termo de Referência; </w:t>
      </w:r>
    </w:p>
    <w:p w14:paraId="74631425" w14:textId="77777777" w:rsidR="00841053" w:rsidRPr="00841053" w:rsidRDefault="00841053">
      <w:pPr>
        <w:pStyle w:val="Nivel3"/>
        <w:numPr>
          <w:ilvl w:val="2"/>
          <w:numId w:val="45"/>
        </w:numPr>
        <w:ind w:left="284" w:firstLine="0"/>
      </w:pPr>
      <w:r w:rsidRPr="00841053">
        <w:lastRenderedPageBreak/>
        <w:t>Cientificar o órgão de representação judicial da Advocacia-Geral da União para adoção das medidas cabíveis quando do descumprimento de obrigações pelo Contratado;</w:t>
      </w:r>
    </w:p>
    <w:p w14:paraId="1808D56A" w14:textId="77777777" w:rsidR="00841053" w:rsidRPr="00841053" w:rsidRDefault="00841053">
      <w:pPr>
        <w:pStyle w:val="Nivel3"/>
        <w:numPr>
          <w:ilvl w:val="2"/>
          <w:numId w:val="45"/>
        </w:numPr>
        <w:ind w:left="284" w:firstLine="0"/>
      </w:pPr>
      <w:r w:rsidRPr="00841053">
        <w:t>Explicitamente emitir decisão sobre todas as solicitações e reclamações relacionadas à execução contratual, ressalvados os requerimentos manifestamente impertinentes, meramente protelatórios ou de nenhum interesse para a boa execução do ajuste.</w:t>
      </w:r>
    </w:p>
    <w:p w14:paraId="25F014A8" w14:textId="77777777" w:rsidR="00841053" w:rsidRPr="00841053" w:rsidRDefault="00841053">
      <w:pPr>
        <w:pStyle w:val="Nivel4"/>
        <w:numPr>
          <w:ilvl w:val="3"/>
          <w:numId w:val="45"/>
        </w:numPr>
        <w:ind w:left="567" w:firstLine="0"/>
      </w:pPr>
      <w:r w:rsidRPr="00841053">
        <w:t xml:space="preserve"> A Administração terá o prazo de</w:t>
      </w:r>
      <w:r w:rsidRPr="00841053">
        <w:rPr>
          <w:i/>
          <w:iCs/>
        </w:rPr>
        <w:t xml:space="preserve"> </w:t>
      </w:r>
      <w:r w:rsidRPr="00841053">
        <w:t xml:space="preserve">10 (dez) dias, a contar da data do protocolo do requerimento para decidir, admitida a prorrogação motivada, por igual período. </w:t>
      </w:r>
    </w:p>
    <w:p w14:paraId="06554002" w14:textId="77777777" w:rsidR="00841053" w:rsidRPr="00841053" w:rsidRDefault="00841053">
      <w:pPr>
        <w:pStyle w:val="Nivel3"/>
        <w:numPr>
          <w:ilvl w:val="2"/>
          <w:numId w:val="45"/>
        </w:numPr>
        <w:ind w:left="284" w:firstLine="0"/>
      </w:pPr>
      <w:r w:rsidRPr="00841053">
        <w:t>Responder eventuais pedidos de reestabelecimento do equilíbrio econômico-financeiro feitos pelo Contratado no prazo máximo de 15 (quinze) dias.</w:t>
      </w:r>
    </w:p>
    <w:p w14:paraId="0F855170" w14:textId="77777777" w:rsidR="00841053" w:rsidRPr="00841053" w:rsidRDefault="00841053">
      <w:pPr>
        <w:pStyle w:val="Nivel3"/>
        <w:numPr>
          <w:ilvl w:val="2"/>
          <w:numId w:val="45"/>
        </w:numPr>
        <w:ind w:left="284" w:firstLine="0"/>
      </w:pPr>
      <w:bookmarkStart w:id="13" w:name="_Hlk114499841"/>
      <w:bookmarkEnd w:id="13"/>
      <w:r w:rsidRPr="00841053">
        <w:t>Comunicar o Contratado na hipótese de posterior alteração do projeto pelo Contratante, no caso do art. 93, §2º, da Lei nº 14.133, de 2021.</w:t>
      </w:r>
    </w:p>
    <w:p w14:paraId="0891FED2" w14:textId="77777777" w:rsidR="00841053" w:rsidRPr="00841053" w:rsidRDefault="00841053">
      <w:pPr>
        <w:pStyle w:val="Nivel3"/>
        <w:numPr>
          <w:ilvl w:val="2"/>
          <w:numId w:val="45"/>
        </w:numPr>
        <w:ind w:left="284" w:firstLine="0"/>
      </w:pPr>
      <w:r w:rsidRPr="00841053">
        <w:t>Fornecer por escrito as informações necessárias para o desenvolvimento dos serviços objeto do contrato.</w:t>
      </w:r>
    </w:p>
    <w:p w14:paraId="63E97C8D" w14:textId="77777777" w:rsidR="00841053" w:rsidRPr="00841053" w:rsidRDefault="00841053">
      <w:pPr>
        <w:pStyle w:val="Nivel3"/>
        <w:numPr>
          <w:ilvl w:val="2"/>
          <w:numId w:val="45"/>
        </w:numPr>
        <w:ind w:left="284" w:firstLine="0"/>
      </w:pPr>
      <w:r w:rsidRPr="00841053">
        <w:t>Realizar avaliações periódicas da qualidade dos serviços, após seu recebimento.</w:t>
      </w:r>
    </w:p>
    <w:p w14:paraId="0F5C2B41" w14:textId="77777777" w:rsidR="00841053" w:rsidRPr="00841053" w:rsidRDefault="00841053">
      <w:pPr>
        <w:pStyle w:val="Nivel3"/>
        <w:numPr>
          <w:ilvl w:val="2"/>
          <w:numId w:val="45"/>
        </w:numPr>
        <w:ind w:left="284" w:firstLine="0"/>
      </w:pPr>
      <w:r w:rsidRPr="00841053">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DF42405" w14:textId="77777777" w:rsidR="00841053" w:rsidRPr="00841053" w:rsidRDefault="00841053">
      <w:pPr>
        <w:pStyle w:val="Nivel3"/>
        <w:numPr>
          <w:ilvl w:val="2"/>
          <w:numId w:val="45"/>
        </w:numPr>
        <w:ind w:left="284" w:firstLine="0"/>
      </w:pPr>
      <w:r w:rsidRPr="00841053">
        <w:t>Previamente à expedição da ordem de serviço, verificar pendências, liberar áreas e/ou adotar providências cabíveis para a regularidade do início da sua execução.</w:t>
      </w:r>
    </w:p>
    <w:p w14:paraId="7A16B1A0" w14:textId="77777777" w:rsidR="00841053" w:rsidRPr="00841053" w:rsidRDefault="00841053">
      <w:pPr>
        <w:pStyle w:val="Nvel02"/>
        <w:numPr>
          <w:ilvl w:val="1"/>
          <w:numId w:val="45"/>
        </w:numPr>
        <w:ind w:left="0" w:firstLine="0"/>
        <w:rPr>
          <w:color w:val="auto"/>
        </w:rPr>
      </w:pPr>
      <w:r w:rsidRPr="00841053">
        <w:rPr>
          <w:color w:val="auto"/>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53A930D9" w14:textId="77777777" w:rsidR="00841053" w:rsidRPr="00841053" w:rsidRDefault="00841053" w:rsidP="00841053">
      <w:pPr>
        <w:pStyle w:val="Nvel02"/>
        <w:numPr>
          <w:ilvl w:val="0"/>
          <w:numId w:val="0"/>
        </w:numPr>
        <w:rPr>
          <w:color w:val="auto"/>
        </w:rPr>
      </w:pPr>
    </w:p>
    <w:p w14:paraId="1CC3DA10" w14:textId="77777777" w:rsidR="00841053" w:rsidRPr="00841053" w:rsidRDefault="00841053">
      <w:pPr>
        <w:pStyle w:val="Nivel01"/>
        <w:numPr>
          <w:ilvl w:val="0"/>
          <w:numId w:val="45"/>
        </w:numPr>
        <w:ind w:left="357" w:hanging="357"/>
        <w:rPr>
          <w:color w:val="auto"/>
        </w:rPr>
      </w:pPr>
      <w:r w:rsidRPr="00841053">
        <w:rPr>
          <w:color w:val="auto"/>
        </w:rPr>
        <w:t>OBRIGAÇÕES DO CONTRATADO</w:t>
      </w:r>
    </w:p>
    <w:p w14:paraId="20915A80" w14:textId="77777777" w:rsidR="00841053" w:rsidRPr="00841053" w:rsidRDefault="00841053">
      <w:pPr>
        <w:pStyle w:val="Nvel02"/>
        <w:numPr>
          <w:ilvl w:val="1"/>
          <w:numId w:val="45"/>
        </w:numPr>
        <w:ind w:left="0" w:firstLine="0"/>
        <w:rPr>
          <w:color w:val="auto"/>
        </w:rPr>
      </w:pPr>
      <w:r w:rsidRPr="00841053">
        <w:rPr>
          <w:color w:val="auto"/>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0349AD4E" w14:textId="77777777" w:rsidR="00841053" w:rsidRPr="00841053" w:rsidRDefault="00841053">
      <w:pPr>
        <w:pStyle w:val="Nivel3"/>
        <w:numPr>
          <w:ilvl w:val="2"/>
          <w:numId w:val="45"/>
        </w:numPr>
        <w:ind w:left="284" w:firstLine="0"/>
      </w:pPr>
      <w:r w:rsidRPr="00841053">
        <w:t>Atender às determinações regulares emitidas pelo fiscal contratual ou autoridade superior e prestar todo esclarecimento ou informação por eles solicitados;</w:t>
      </w:r>
    </w:p>
    <w:p w14:paraId="3C8A43C8" w14:textId="77777777" w:rsidR="00841053" w:rsidRPr="00841053" w:rsidRDefault="00841053">
      <w:pPr>
        <w:pStyle w:val="Nivel3"/>
        <w:numPr>
          <w:ilvl w:val="2"/>
          <w:numId w:val="45"/>
        </w:numPr>
        <w:ind w:left="284" w:firstLine="0"/>
      </w:pPr>
      <w:r w:rsidRPr="00841053">
        <w:t>Alocar os empregados necessários ao perfeito cumprimento das disposições do Termo de Referência e deste Anexo, com habilitação e conhecimento adequados, fornecendo os materiais, equipamentos, ferramentas e utensílios demandados, cuja quantidade, qualidade e tecnologia deverão atender às recomendações de boa técnica e a legislação de regência;</w:t>
      </w:r>
    </w:p>
    <w:p w14:paraId="1F571D36" w14:textId="77777777" w:rsidR="00841053" w:rsidRPr="00841053" w:rsidRDefault="00841053">
      <w:pPr>
        <w:pStyle w:val="Nivel3"/>
        <w:numPr>
          <w:ilvl w:val="2"/>
          <w:numId w:val="45"/>
        </w:numPr>
        <w:ind w:left="284" w:firstLine="0"/>
      </w:pPr>
      <w:r w:rsidRPr="00841053">
        <w:t>Reparar, corrigir, remover, reconstruir ou substituir, às suas expensas, no total ou em parte, no prazo fixado pelo fiscal, os serviços nos quais se verificarem vícios, defeitos ou incorreções resultantes da execução ou dos materiais empregados;</w:t>
      </w:r>
    </w:p>
    <w:p w14:paraId="6C086B05" w14:textId="77777777" w:rsidR="00841053" w:rsidRPr="00841053" w:rsidRDefault="00841053">
      <w:pPr>
        <w:pStyle w:val="Nivel3"/>
        <w:numPr>
          <w:ilvl w:val="2"/>
          <w:numId w:val="45"/>
        </w:numPr>
        <w:ind w:left="284" w:firstLine="0"/>
      </w:pPr>
      <w:r w:rsidRPr="00841053">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9FE86D2" w14:textId="77777777" w:rsidR="00841053" w:rsidRPr="00841053" w:rsidRDefault="00841053">
      <w:pPr>
        <w:pStyle w:val="Nivel3"/>
        <w:numPr>
          <w:ilvl w:val="2"/>
          <w:numId w:val="45"/>
        </w:numPr>
        <w:ind w:left="284" w:firstLine="0"/>
      </w:pPr>
      <w:r w:rsidRPr="00841053">
        <w:t xml:space="preserve">Efetuar comunicação ao Contratante, assim que tiver ciência da impossibilidade de realização ou finalização do serviço no prazo estabelecido, para adoção de ações de contingência cabíveis. </w:t>
      </w:r>
    </w:p>
    <w:p w14:paraId="5486DE42" w14:textId="77777777" w:rsidR="00841053" w:rsidRPr="00841053" w:rsidRDefault="00841053">
      <w:pPr>
        <w:pStyle w:val="Nivel3"/>
        <w:numPr>
          <w:ilvl w:val="2"/>
          <w:numId w:val="45"/>
        </w:numPr>
        <w:ind w:left="284" w:firstLine="0"/>
      </w:pPr>
      <w:r w:rsidRPr="00841053">
        <w:t>Não contratar, durante a vigência da contratação, cônjuge, companheiro ou parente em linha reta, colateral ou por afinidade, até o terceiro grau, de dirigente do Contratante ou do fiscal ou gestor contratuais, nos termos do artigo 48, parágrafo único, da Lei nº 14.133, de 2021;</w:t>
      </w:r>
    </w:p>
    <w:p w14:paraId="55097E1D" w14:textId="77777777" w:rsidR="00841053" w:rsidRPr="00841053" w:rsidRDefault="00841053">
      <w:pPr>
        <w:pStyle w:val="Nivel3"/>
        <w:numPr>
          <w:ilvl w:val="2"/>
          <w:numId w:val="45"/>
        </w:numPr>
        <w:ind w:left="284" w:firstLine="0"/>
      </w:pPr>
      <w:r w:rsidRPr="00841053">
        <w:lastRenderedPageBreak/>
        <w:t>Quando não for possível a verificação da regularidade no Sistema de Cadastro de Fornecedores – SICAF, o Contratado deverá entregar ao setor responsável pela fiscalização contratual, até o dia trinta do mês seguinte ao da prestação dos serviços, os seguintes documentos:</w:t>
      </w:r>
    </w:p>
    <w:p w14:paraId="68380D34" w14:textId="77777777" w:rsidR="00841053" w:rsidRPr="00841053" w:rsidRDefault="00841053">
      <w:pPr>
        <w:pStyle w:val="Nivel4"/>
        <w:numPr>
          <w:ilvl w:val="3"/>
          <w:numId w:val="45"/>
        </w:numPr>
        <w:ind w:left="567" w:firstLine="0"/>
      </w:pPr>
      <w:r w:rsidRPr="00841053">
        <w:t>prova de regularidade relativa à Seguridade Social;</w:t>
      </w:r>
    </w:p>
    <w:p w14:paraId="495F6898" w14:textId="77777777" w:rsidR="00841053" w:rsidRPr="00841053" w:rsidRDefault="00841053">
      <w:pPr>
        <w:pStyle w:val="Nivel4"/>
        <w:numPr>
          <w:ilvl w:val="3"/>
          <w:numId w:val="45"/>
        </w:numPr>
        <w:ind w:left="567" w:firstLine="0"/>
      </w:pPr>
      <w:r w:rsidRPr="00841053">
        <w:t>certidão conjunta relativa aos tributos federais e à Dívida Ativa da União;</w:t>
      </w:r>
    </w:p>
    <w:p w14:paraId="6C3C6DDA" w14:textId="77777777" w:rsidR="00841053" w:rsidRPr="00841053" w:rsidRDefault="00841053">
      <w:pPr>
        <w:pStyle w:val="Nivel4"/>
        <w:numPr>
          <w:ilvl w:val="3"/>
          <w:numId w:val="45"/>
        </w:numPr>
        <w:ind w:left="567" w:firstLine="0"/>
      </w:pPr>
      <w:r w:rsidRPr="00841053">
        <w:t>certidões que comprovem a regularidade perante a Fazenda Municipal ou Distrital do domicílio ou sede do Contratado;</w:t>
      </w:r>
    </w:p>
    <w:p w14:paraId="654F2DD8" w14:textId="77777777" w:rsidR="00841053" w:rsidRPr="00841053" w:rsidRDefault="00841053">
      <w:pPr>
        <w:pStyle w:val="Nivel4"/>
        <w:numPr>
          <w:ilvl w:val="3"/>
          <w:numId w:val="45"/>
        </w:numPr>
        <w:ind w:left="567" w:firstLine="0"/>
      </w:pPr>
      <w:r w:rsidRPr="00841053">
        <w:t>Certidão de Regularidade do FGTS – CRF; e</w:t>
      </w:r>
    </w:p>
    <w:p w14:paraId="299E95CE" w14:textId="77777777" w:rsidR="00841053" w:rsidRPr="00841053" w:rsidRDefault="00841053">
      <w:pPr>
        <w:pStyle w:val="Nivel4"/>
        <w:numPr>
          <w:ilvl w:val="3"/>
          <w:numId w:val="45"/>
        </w:numPr>
        <w:ind w:left="567" w:firstLine="0"/>
      </w:pPr>
      <w:r w:rsidRPr="00841053">
        <w:t xml:space="preserve">Certidão Negativa de Débitos Trabalhistas – CNDT; </w:t>
      </w:r>
    </w:p>
    <w:p w14:paraId="43E5CD9D" w14:textId="77777777" w:rsidR="00841053" w:rsidRPr="00841053" w:rsidRDefault="00841053">
      <w:pPr>
        <w:pStyle w:val="Nivel3"/>
        <w:numPr>
          <w:ilvl w:val="2"/>
          <w:numId w:val="45"/>
        </w:numPr>
        <w:ind w:left="284" w:firstLine="0"/>
      </w:pPr>
      <w:r w:rsidRPr="00841053">
        <w:t>Comunicar ao Fiscal, no prazo de 24 (vinte e quatro) horas, qualquer ocorrência anormal ou acidente que se verifique no local dos serviços.</w:t>
      </w:r>
    </w:p>
    <w:p w14:paraId="620DC857" w14:textId="77777777" w:rsidR="00841053" w:rsidRPr="00841053" w:rsidRDefault="00841053">
      <w:pPr>
        <w:pStyle w:val="Nivel3"/>
        <w:numPr>
          <w:ilvl w:val="2"/>
          <w:numId w:val="45"/>
        </w:numPr>
        <w:ind w:left="284" w:firstLine="0"/>
      </w:pPr>
      <w:r w:rsidRPr="00841053">
        <w:t>Prestar todo esclarecimento ou informação solicitada pelo Contratante ou por seus prepostos, garantindo-lhes o acesso, a qualquer tempo, ao local dos trabalhos, bem como aos documentos relativos à execução do empreendimento.</w:t>
      </w:r>
    </w:p>
    <w:p w14:paraId="45CB964F" w14:textId="77777777" w:rsidR="00841053" w:rsidRPr="00841053" w:rsidRDefault="00841053">
      <w:pPr>
        <w:pStyle w:val="Nivel3"/>
        <w:numPr>
          <w:ilvl w:val="2"/>
          <w:numId w:val="45"/>
        </w:numPr>
        <w:ind w:left="284" w:firstLine="0"/>
      </w:pPr>
      <w:r w:rsidRPr="00841053">
        <w:t>Paralisar, por determinação do Contratante, qualquer atividade que não esteja sendo executada de acordo com a boa técnica ou que ponha em risco a segurança de pessoas ou bens de terceiros.</w:t>
      </w:r>
    </w:p>
    <w:p w14:paraId="2E523356" w14:textId="77777777" w:rsidR="00841053" w:rsidRPr="00841053" w:rsidRDefault="00841053">
      <w:pPr>
        <w:pStyle w:val="Nivel3"/>
        <w:numPr>
          <w:ilvl w:val="2"/>
          <w:numId w:val="45"/>
        </w:numPr>
        <w:ind w:left="284" w:firstLine="0"/>
      </w:pPr>
      <w:r w:rsidRPr="00841053">
        <w:t>Promover a guarda, manutenção e vigilância de materiais, ferramentas, e tudo o que for necessário à execução do objeto, durante a vigência contratual.</w:t>
      </w:r>
    </w:p>
    <w:p w14:paraId="22882D88" w14:textId="77777777" w:rsidR="00841053" w:rsidRPr="00841053" w:rsidRDefault="00841053">
      <w:pPr>
        <w:pStyle w:val="Nivel3"/>
        <w:numPr>
          <w:ilvl w:val="2"/>
          <w:numId w:val="45"/>
        </w:numPr>
        <w:ind w:left="284" w:firstLine="0"/>
      </w:pPr>
      <w:r w:rsidRPr="00841053">
        <w:t>Conduzir os trabalhos com estrita observância às normas da legislação pertinente, cumprindo as determinações dos Poderes Públicos, mantendo sempre limpo o local dos serviços e nas melhores condições de segurança, higiene e disciplina.</w:t>
      </w:r>
    </w:p>
    <w:p w14:paraId="5D47723A" w14:textId="77777777" w:rsidR="00841053" w:rsidRPr="00841053" w:rsidRDefault="00841053">
      <w:pPr>
        <w:pStyle w:val="Nivel3"/>
        <w:numPr>
          <w:ilvl w:val="2"/>
          <w:numId w:val="45"/>
        </w:numPr>
        <w:ind w:left="284" w:firstLine="0"/>
      </w:pPr>
      <w:r w:rsidRPr="00841053">
        <w:t>Submeter previamente, por escrito, ao Contratante, para análise e aprovação, quaisquer mudanças nos métodos executivos que fujam às especificações do memorial descritivo ou instrumento congênere.</w:t>
      </w:r>
    </w:p>
    <w:p w14:paraId="18F60146" w14:textId="77777777" w:rsidR="00841053" w:rsidRPr="00841053" w:rsidRDefault="00841053">
      <w:pPr>
        <w:pStyle w:val="Nivel3"/>
        <w:numPr>
          <w:ilvl w:val="2"/>
          <w:numId w:val="45"/>
        </w:numPr>
        <w:ind w:left="284" w:firstLine="0"/>
      </w:pPr>
      <w:r w:rsidRPr="00841053">
        <w:t>Cumprir as normas de proteção ao trabalho, inclusive aquelas relativas à segurança e à saúde no trabalho;</w:t>
      </w:r>
    </w:p>
    <w:p w14:paraId="309BAAFB" w14:textId="77777777" w:rsidR="00841053" w:rsidRPr="00841053" w:rsidRDefault="00841053">
      <w:pPr>
        <w:pStyle w:val="Nivel3"/>
        <w:numPr>
          <w:ilvl w:val="2"/>
          <w:numId w:val="45"/>
        </w:numPr>
        <w:ind w:left="284" w:firstLine="0"/>
      </w:pPr>
      <w:r w:rsidRPr="00841053">
        <w:t>Não submeter os trabalhadores a condições degradantes de trabalho, jornadas exaustivas, servidão por dívida ou trabalhos forçados;</w:t>
      </w:r>
    </w:p>
    <w:p w14:paraId="5EFB1CC6" w14:textId="77777777" w:rsidR="00841053" w:rsidRPr="00841053" w:rsidRDefault="00841053">
      <w:pPr>
        <w:pStyle w:val="Nivel3"/>
        <w:numPr>
          <w:ilvl w:val="2"/>
          <w:numId w:val="45"/>
        </w:numPr>
        <w:ind w:left="284" w:firstLine="0"/>
      </w:pPr>
      <w:r w:rsidRPr="00841053">
        <w:t>Não permitir a utilização de qualquer trabalho do menor de dezesseis anos de idade, exceto na condição de aprendiz para os maiores de quatorze anos de idade, observada a legislação;</w:t>
      </w:r>
    </w:p>
    <w:p w14:paraId="628BBD9B" w14:textId="77777777" w:rsidR="00841053" w:rsidRPr="00841053" w:rsidRDefault="00841053">
      <w:pPr>
        <w:pStyle w:val="Nivel3"/>
        <w:numPr>
          <w:ilvl w:val="2"/>
          <w:numId w:val="45"/>
        </w:numPr>
        <w:ind w:left="284" w:firstLine="0"/>
      </w:pPr>
      <w:r w:rsidRPr="00841053">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5F5CFCF" w14:textId="77777777" w:rsidR="00841053" w:rsidRPr="00841053" w:rsidRDefault="00841053">
      <w:pPr>
        <w:pStyle w:val="Nivel3"/>
        <w:numPr>
          <w:ilvl w:val="2"/>
          <w:numId w:val="45"/>
        </w:numPr>
        <w:ind w:left="284" w:firstLine="0"/>
      </w:pPr>
      <w:r w:rsidRPr="00841053">
        <w:t>Receber e dar o tratamento adequado a denúncias de discriminação, violência e assédio no ambiente de trabalho;</w:t>
      </w:r>
    </w:p>
    <w:p w14:paraId="6231EC46" w14:textId="77777777" w:rsidR="00841053" w:rsidRPr="00841053" w:rsidRDefault="00841053">
      <w:pPr>
        <w:pStyle w:val="Nivel3"/>
        <w:numPr>
          <w:ilvl w:val="2"/>
          <w:numId w:val="45"/>
        </w:numPr>
        <w:ind w:left="284" w:firstLine="0"/>
      </w:pPr>
      <w:r w:rsidRPr="00841053">
        <w:t xml:space="preserve">Manter, durante toda a vigência da contratação, em compatibilidade com as obrigações assumidas, todas as condições exigidas para habilitação na licitação, ou para a qualificação, na contratação direta; </w:t>
      </w:r>
    </w:p>
    <w:p w14:paraId="30421C7C" w14:textId="77777777" w:rsidR="00841053" w:rsidRPr="00841053" w:rsidRDefault="00841053">
      <w:pPr>
        <w:pStyle w:val="Nivel3"/>
        <w:numPr>
          <w:ilvl w:val="2"/>
          <w:numId w:val="45"/>
        </w:numPr>
        <w:ind w:left="284" w:firstLine="0"/>
      </w:pPr>
      <w:r w:rsidRPr="00841053">
        <w:t>Cumprir, durante todo o período de execução contratual, a reserva de cargos prevista em lei para pessoa com deficiência, para reabilitado da Previdência Social ou para aprendiz, bem como as reservas de cargos previstas na legislação;</w:t>
      </w:r>
    </w:p>
    <w:p w14:paraId="734B9FD4" w14:textId="77777777" w:rsidR="00841053" w:rsidRPr="00841053" w:rsidRDefault="00841053">
      <w:pPr>
        <w:pStyle w:val="Nivel3"/>
        <w:numPr>
          <w:ilvl w:val="2"/>
          <w:numId w:val="45"/>
        </w:numPr>
        <w:ind w:left="284" w:firstLine="0"/>
      </w:pPr>
      <w:r w:rsidRPr="00841053">
        <w:t>Comprovar a reserva de cargos a que se refere a cláusula acima, no prazo fixado pela fiscalização contratual, com a indicação dos empregados que preencheram as referidas vagas;</w:t>
      </w:r>
    </w:p>
    <w:p w14:paraId="373F7F9A" w14:textId="77777777" w:rsidR="00841053" w:rsidRPr="00841053" w:rsidRDefault="00841053">
      <w:pPr>
        <w:pStyle w:val="Nivel3"/>
        <w:numPr>
          <w:ilvl w:val="2"/>
          <w:numId w:val="45"/>
        </w:numPr>
        <w:ind w:left="284" w:firstLine="0"/>
      </w:pPr>
      <w:r w:rsidRPr="00841053">
        <w:t>Guardar sigilo sobre todas as informações obtidas em decorrência da execução do objeto;</w:t>
      </w:r>
    </w:p>
    <w:p w14:paraId="1A0F0CE4" w14:textId="77777777" w:rsidR="00841053" w:rsidRPr="00841053" w:rsidRDefault="00841053">
      <w:pPr>
        <w:pStyle w:val="Nivel3"/>
        <w:numPr>
          <w:ilvl w:val="2"/>
          <w:numId w:val="45"/>
        </w:numPr>
        <w:ind w:left="284" w:firstLine="0"/>
      </w:pPr>
      <w:r w:rsidRPr="00841053">
        <w:t xml:space="preserve">Arcar com o ônus decorrente de eventual equívoco no dimensionamento dos quantitativos de sua proposta, inclusive quanto aos custos variáveis decorrentes de fatores futuros e incertos, devendo complementá-los, caso o previsto </w:t>
      </w:r>
      <w:r w:rsidRPr="00841053">
        <w:lastRenderedPageBreak/>
        <w:t>inicialmente em sua proposta não seja satisfatório para o atendimento do objeto da contratação, exceto quando ocorrer algum dos eventos arrolados no art. 124, II, d, da Lei nº 14.133, de 2021;</w:t>
      </w:r>
    </w:p>
    <w:p w14:paraId="4E6E476A" w14:textId="77777777" w:rsidR="00841053" w:rsidRPr="00841053" w:rsidRDefault="00841053">
      <w:pPr>
        <w:pStyle w:val="Nivel3"/>
        <w:numPr>
          <w:ilvl w:val="2"/>
          <w:numId w:val="45"/>
        </w:numPr>
        <w:ind w:left="284" w:firstLine="0"/>
      </w:pPr>
      <w:r w:rsidRPr="00841053">
        <w:t>Cumprir, além dos postulados legais vigentes de âmbito federal, estadual ou municipal, as normas de segurança do Contratante;</w:t>
      </w:r>
    </w:p>
    <w:p w14:paraId="77B69D5F" w14:textId="77777777" w:rsidR="00841053" w:rsidRPr="00841053" w:rsidRDefault="00841053">
      <w:pPr>
        <w:pStyle w:val="Nivel3"/>
        <w:numPr>
          <w:ilvl w:val="2"/>
          <w:numId w:val="45"/>
        </w:numPr>
        <w:ind w:left="284" w:firstLine="0"/>
      </w:pPr>
      <w:r w:rsidRPr="00841053">
        <w:t>Manter os empregados nos horários predeterminados pelo Contratante.</w:t>
      </w:r>
    </w:p>
    <w:p w14:paraId="33C04CFC" w14:textId="77777777" w:rsidR="00841053" w:rsidRPr="00841053" w:rsidRDefault="00841053">
      <w:pPr>
        <w:pStyle w:val="Nivel3"/>
        <w:numPr>
          <w:ilvl w:val="2"/>
          <w:numId w:val="45"/>
        </w:numPr>
        <w:ind w:left="284" w:firstLine="0"/>
      </w:pPr>
      <w:r w:rsidRPr="00841053">
        <w:t>Apresentar os empregados devidamente identificados por meio de crachá.</w:t>
      </w:r>
    </w:p>
    <w:p w14:paraId="7356229B" w14:textId="77777777" w:rsidR="00841053" w:rsidRPr="00841053" w:rsidRDefault="00841053">
      <w:pPr>
        <w:pStyle w:val="Nivel3"/>
        <w:numPr>
          <w:ilvl w:val="2"/>
          <w:numId w:val="45"/>
        </w:numPr>
        <w:ind w:left="284" w:firstLine="0"/>
      </w:pPr>
      <w:r w:rsidRPr="00841053">
        <w:t>Apresentar ao Contratante, quando for o caso, a relação nominal dos empregados que adentrarão no órgão para a execução do serviço.</w:t>
      </w:r>
    </w:p>
    <w:p w14:paraId="4A7A83F4" w14:textId="77777777" w:rsidR="00841053" w:rsidRPr="00841053" w:rsidRDefault="00841053">
      <w:pPr>
        <w:pStyle w:val="Nivel3"/>
        <w:numPr>
          <w:ilvl w:val="2"/>
          <w:numId w:val="45"/>
        </w:numPr>
        <w:ind w:left="284" w:firstLine="0"/>
      </w:pPr>
      <w:r w:rsidRPr="00841053">
        <w:t>Observar os preceitos da legislação sobre a jornada de trabalho, conforme a categoria profissional.</w:t>
      </w:r>
    </w:p>
    <w:p w14:paraId="5924F3FE" w14:textId="77777777" w:rsidR="00841053" w:rsidRPr="00841053" w:rsidRDefault="00841053">
      <w:pPr>
        <w:pStyle w:val="Nivel3"/>
        <w:numPr>
          <w:ilvl w:val="2"/>
          <w:numId w:val="45"/>
        </w:numPr>
        <w:ind w:left="284" w:firstLine="0"/>
      </w:pPr>
      <w:r w:rsidRPr="00841053">
        <w:t>Atender às solicitações do Contratante quanto à substituição dos empregados alocados, no prazo fixado pela fiscalização contratual, nos casos em que ficar constatado descumprimento das obrigações relativas à execução do serviço, conforme descrito nas especificações do objeto.</w:t>
      </w:r>
    </w:p>
    <w:p w14:paraId="79B134A2" w14:textId="77777777" w:rsidR="00841053" w:rsidRPr="00841053" w:rsidRDefault="00841053">
      <w:pPr>
        <w:pStyle w:val="Nivel3"/>
        <w:numPr>
          <w:ilvl w:val="2"/>
          <w:numId w:val="45"/>
        </w:numPr>
        <w:ind w:left="284" w:firstLine="0"/>
      </w:pPr>
      <w:r w:rsidRPr="00841053">
        <w:t>Instruir seus empregados quanto à necessidade de acatar as Normas Internas do Contratante.</w:t>
      </w:r>
    </w:p>
    <w:p w14:paraId="1E3D1122" w14:textId="77777777" w:rsidR="00841053" w:rsidRPr="00841053" w:rsidRDefault="00841053">
      <w:pPr>
        <w:pStyle w:val="Nivel3"/>
        <w:numPr>
          <w:ilvl w:val="2"/>
          <w:numId w:val="45"/>
        </w:numPr>
        <w:ind w:left="284" w:firstLine="0"/>
      </w:pPr>
      <w:r w:rsidRPr="00841053">
        <w:t>Instruir seus empregados a respeito das atividades a serem desempenhadas, alertando-os a não executarem atividades não abrangidas na contratação, devendo o Contratado relatar ao Contratante toda e qualquer ocorrência neste sentido, a fim de evitar desvio de função.</w:t>
      </w:r>
    </w:p>
    <w:p w14:paraId="27C6F695" w14:textId="77777777" w:rsidR="00841053" w:rsidRPr="00841053" w:rsidRDefault="00841053">
      <w:pPr>
        <w:pStyle w:val="Nivel3"/>
        <w:numPr>
          <w:ilvl w:val="2"/>
          <w:numId w:val="45"/>
        </w:numPr>
        <w:ind w:left="284" w:firstLine="0"/>
      </w:pPr>
      <w:r w:rsidRPr="00841053">
        <w:t>Instruir os seus empregados, quanto à prevenção de incêndios nas áreas do Contratante.</w:t>
      </w:r>
    </w:p>
    <w:p w14:paraId="16EE7292" w14:textId="77777777" w:rsidR="00841053" w:rsidRPr="00841053" w:rsidRDefault="00841053">
      <w:pPr>
        <w:pStyle w:val="Nivel3"/>
        <w:numPr>
          <w:ilvl w:val="2"/>
          <w:numId w:val="45"/>
        </w:numPr>
        <w:ind w:left="284" w:firstLine="0"/>
      </w:pPr>
      <w:r w:rsidRPr="00841053">
        <w:t>Adotar as providências e precauções necessárias, inclusive consulta nos respectivos órgãos, se necessário for, a fim de que não venham a ser danificadas as redes hidrossanitárias, elétricas e de comunicação.</w:t>
      </w:r>
    </w:p>
    <w:p w14:paraId="54AE069B" w14:textId="77777777" w:rsidR="00841053" w:rsidRPr="00841053" w:rsidRDefault="00841053">
      <w:pPr>
        <w:pStyle w:val="Nvel3-Opcional"/>
        <w:numPr>
          <w:ilvl w:val="2"/>
          <w:numId w:val="45"/>
        </w:numPr>
        <w:ind w:left="284" w:firstLine="0"/>
        <w:rPr>
          <w:i w:val="0"/>
          <w:iCs/>
          <w:color w:val="auto"/>
        </w:rPr>
      </w:pPr>
      <w:r w:rsidRPr="00841053">
        <w:rPr>
          <w:i w:val="0"/>
          <w:iCs/>
          <w:color w:val="auto"/>
        </w:rPr>
        <w:t>Obter junto aos órgãos competentes, conforme o caso, as licenças necessárias e demais documentos e autorizações exigíveis, na forma da legislação aplicável.</w:t>
      </w:r>
    </w:p>
    <w:p w14:paraId="334051A9" w14:textId="77777777" w:rsidR="00841053" w:rsidRPr="00841053" w:rsidRDefault="00841053">
      <w:pPr>
        <w:pStyle w:val="Nivel3"/>
        <w:numPr>
          <w:ilvl w:val="2"/>
          <w:numId w:val="45"/>
        </w:numPr>
        <w:ind w:left="284" w:firstLine="0"/>
      </w:pPr>
      <w:r w:rsidRPr="00841053">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458982B5" w14:textId="77777777" w:rsidR="00841053" w:rsidRPr="00841053" w:rsidRDefault="00841053">
      <w:pPr>
        <w:pStyle w:val="Nivel01"/>
        <w:numPr>
          <w:ilvl w:val="0"/>
          <w:numId w:val="45"/>
        </w:numPr>
        <w:ind w:left="357" w:hanging="357"/>
        <w:rPr>
          <w:color w:val="auto"/>
        </w:rPr>
      </w:pPr>
      <w:r w:rsidRPr="00841053">
        <w:rPr>
          <w:color w:val="auto"/>
        </w:rPr>
        <w:t>OBRIGAÇÕES PERTINENTES À LGPD</w:t>
      </w:r>
    </w:p>
    <w:p w14:paraId="47682A14"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As partes deverão cumprir a Lei nº 13.709, de 14 de agosto de 2018 (LGPD), quanto a todos os dados pessoais a que tenham acesso em razão </w:t>
      </w:r>
      <w:bookmarkStart w:id="14" w:name="_Hlk167289420"/>
      <w:r w:rsidRPr="00841053">
        <w:rPr>
          <w:i w:val="0"/>
          <w:iCs w:val="0"/>
          <w:color w:val="auto"/>
        </w:rPr>
        <w:t>da licitação ou da contratação</w:t>
      </w:r>
      <w:bookmarkEnd w:id="14"/>
      <w:r w:rsidRPr="00841053">
        <w:rPr>
          <w:i w:val="0"/>
          <w:iCs w:val="0"/>
          <w:color w:val="auto"/>
        </w:rPr>
        <w:t xml:space="preserve">, a partir da apresentação da proposta no certame, independentemente de declaração ou de aceitação expressa. </w:t>
      </w:r>
    </w:p>
    <w:p w14:paraId="02231052"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Os dados obtidos somente poderão ser utilizados para as finalidades que justificaram seu acesso e de acordo com a boa-fé e com os princípios do art. 6º da LGPD. </w:t>
      </w:r>
    </w:p>
    <w:p w14:paraId="1635BF1B"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É vedado o compartilhamento com terceiros dos dados obtidos fora das hipóteses permitidas em Lei.</w:t>
      </w:r>
    </w:p>
    <w:p w14:paraId="26F133D2"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A Administração deverá ser informada no prazo de 5 (cinco) dias úteis sobre todos os contratos de suboperação firmados ou que venham a ser celebrados pelo Contratado. </w:t>
      </w:r>
    </w:p>
    <w:p w14:paraId="0E5DD4EF"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40BE9FE7"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É dever do Contratado orientar e treinar seus empregados sobre os deveres, requisitos e responsabilidades decorrentes da LGPD. </w:t>
      </w:r>
    </w:p>
    <w:p w14:paraId="6C093AE8"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 Contratado deverá exigir de suboperadores e subcontratados o cumprimento dos deveres da presente cláusula, permanecendo integralmente responsável por garantir sua observância.</w:t>
      </w:r>
    </w:p>
    <w:p w14:paraId="3925B5E4"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O Contratante poderá realizar diligência para aferir o cumprimento dessa cláusula, devendo o Contratado atender prontamente eventuais pedidos de comprovação formulados. </w:t>
      </w:r>
    </w:p>
    <w:p w14:paraId="76BFBCF9"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34C191CC"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010303F9" w14:textId="77777777" w:rsidR="00841053" w:rsidRPr="00841053" w:rsidRDefault="00841053">
      <w:pPr>
        <w:pStyle w:val="Nvel3-Opcional"/>
        <w:numPr>
          <w:ilvl w:val="2"/>
          <w:numId w:val="45"/>
        </w:numPr>
        <w:ind w:left="284" w:firstLine="0"/>
        <w:rPr>
          <w:i w:val="0"/>
          <w:color w:val="auto"/>
        </w:rPr>
      </w:pPr>
      <w:r w:rsidRPr="00841053">
        <w:rPr>
          <w:i w:val="0"/>
          <w:color w:val="auto"/>
        </w:rPr>
        <w:t>Os referidos bancos de dados devem ser desenvolvidos em formato interoperável, a fim de garantir a reutilização desses dados pela Administração nas hipóteses previstas na LGPD.</w:t>
      </w:r>
    </w:p>
    <w:p w14:paraId="6BBC1828"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O </w:t>
      </w:r>
      <w:bookmarkStart w:id="15" w:name="_Hlk167289448"/>
      <w:r w:rsidRPr="00841053">
        <w:rPr>
          <w:i w:val="0"/>
          <w:iCs w:val="0"/>
          <w:color w:val="auto"/>
        </w:rPr>
        <w:t xml:space="preserve">presente instrumento </w:t>
      </w:r>
      <w:bookmarkEnd w:id="15"/>
      <w:r w:rsidRPr="00841053">
        <w:rPr>
          <w:i w:val="0"/>
          <w:iCs w:val="0"/>
          <w:color w:val="auto"/>
        </w:rPr>
        <w:t>está sujeito a ser alterado nos procedimentos pertinentes ao tratamento de dados pessoais, quando indicado pela autoridade competente, em especial a ANPD por meio de opiniões técnicas ou recomendações, editadas na forma da LGPD.</w:t>
      </w:r>
    </w:p>
    <w:p w14:paraId="29F7B949"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Os contratos e convênios de que trata o § 1º do art. 26 da LGPD deverão ser comunicados à autoridade nacional.</w:t>
      </w:r>
    </w:p>
    <w:p w14:paraId="1F8BE330" w14:textId="77777777" w:rsidR="00841053" w:rsidRPr="00841053" w:rsidRDefault="00841053">
      <w:pPr>
        <w:pStyle w:val="Nivel01"/>
        <w:numPr>
          <w:ilvl w:val="0"/>
          <w:numId w:val="45"/>
        </w:numPr>
        <w:ind w:left="357" w:hanging="357"/>
        <w:rPr>
          <w:color w:val="auto"/>
        </w:rPr>
      </w:pPr>
      <w:r w:rsidRPr="00841053">
        <w:rPr>
          <w:color w:val="auto"/>
        </w:rPr>
        <w:t>DA EXTINÇÃO CONTRATUAL</w:t>
      </w:r>
    </w:p>
    <w:p w14:paraId="54976EB8"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A contratação será extinta quando vencido o prazo estipulado, independentemente de terem sido cumpridas ou não as obrigações de ambas as partes contraentes.</w:t>
      </w:r>
    </w:p>
    <w:p w14:paraId="507F7138" w14:textId="77777777" w:rsidR="00841053" w:rsidRPr="00841053" w:rsidRDefault="00841053">
      <w:pPr>
        <w:pStyle w:val="Nivel2-Opcional"/>
        <w:numPr>
          <w:ilvl w:val="1"/>
          <w:numId w:val="45"/>
        </w:numPr>
        <w:shd w:val="clear" w:color="auto" w:fill="auto"/>
        <w:ind w:left="0" w:firstLine="0"/>
        <w:rPr>
          <w:i w:val="0"/>
          <w:color w:val="auto"/>
        </w:rPr>
      </w:pPr>
      <w:r w:rsidRPr="00841053">
        <w:rPr>
          <w:i w:val="0"/>
          <w:color w:val="auto"/>
        </w:rPr>
        <w:t>O contrato poderá ser extinto antes do prazo nele fixado, sem ônus para o CONTRATANTE, mediante justificativa formal de que não dispõe de créditos orçamentários para sua continuidade ou de que o contrato não mais lhe oferece vantagem.</w:t>
      </w:r>
    </w:p>
    <w:p w14:paraId="44274C28" w14:textId="77777777" w:rsidR="00841053" w:rsidRPr="00841053" w:rsidRDefault="00841053">
      <w:pPr>
        <w:pStyle w:val="Nvel3-Opcional"/>
        <w:numPr>
          <w:ilvl w:val="2"/>
          <w:numId w:val="45"/>
        </w:numPr>
        <w:ind w:left="284" w:firstLine="0"/>
        <w:rPr>
          <w:i w:val="0"/>
          <w:strike/>
          <w:color w:val="auto"/>
        </w:rPr>
      </w:pPr>
      <w:r w:rsidRPr="00841053">
        <w:rPr>
          <w:i w:val="0"/>
          <w:color w:val="auto"/>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32A17A11" w14:textId="77777777" w:rsidR="00841053" w:rsidRPr="00841053" w:rsidRDefault="00841053">
      <w:pPr>
        <w:pStyle w:val="Nivel2-Opcional"/>
        <w:numPr>
          <w:ilvl w:val="1"/>
          <w:numId w:val="45"/>
        </w:numPr>
        <w:shd w:val="clear" w:color="auto" w:fill="auto"/>
        <w:ind w:left="0" w:firstLine="0"/>
        <w:rPr>
          <w:i w:val="0"/>
          <w:color w:val="auto"/>
        </w:rPr>
      </w:pPr>
      <w:r w:rsidRPr="00841053">
        <w:rPr>
          <w:i w:val="0"/>
          <w:color w:val="auto"/>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77D4A85A" w14:textId="77777777" w:rsidR="00841053" w:rsidRPr="00841053" w:rsidRDefault="00841053">
      <w:pPr>
        <w:pStyle w:val="Nvel02"/>
        <w:numPr>
          <w:ilvl w:val="1"/>
          <w:numId w:val="45"/>
        </w:numPr>
        <w:ind w:left="0" w:firstLine="0"/>
        <w:rPr>
          <w:color w:val="auto"/>
        </w:rPr>
      </w:pPr>
      <w:r w:rsidRPr="00841053">
        <w:rPr>
          <w:color w:val="auto"/>
        </w:rPr>
        <w:t>A contratação poderá ser extinta antes de cumpridas as obrigações nela estipuladas, ou antes do prazo fixado, por algum dos motivos previstos no artigo 137 da Lei nº 14.133/21, bem como amigavelmente, assegurados o contraditório e a ampla defesa.</w:t>
      </w:r>
    </w:p>
    <w:p w14:paraId="344B7E28" w14:textId="77777777" w:rsidR="00841053" w:rsidRPr="00841053" w:rsidRDefault="00841053">
      <w:pPr>
        <w:pStyle w:val="Nivel3"/>
        <w:numPr>
          <w:ilvl w:val="2"/>
          <w:numId w:val="45"/>
        </w:numPr>
        <w:ind w:left="284" w:firstLine="0"/>
      </w:pPr>
      <w:r w:rsidRPr="00841053">
        <w:t>Nesta hipótese, aplicam-se também os artigos 138 e 139 da mesma Lei.</w:t>
      </w:r>
    </w:p>
    <w:p w14:paraId="4F3388F1" w14:textId="77777777" w:rsidR="00841053" w:rsidRPr="00841053" w:rsidRDefault="00841053">
      <w:pPr>
        <w:pStyle w:val="Nivel3"/>
        <w:numPr>
          <w:ilvl w:val="2"/>
          <w:numId w:val="45"/>
        </w:numPr>
        <w:ind w:left="284" w:firstLine="0"/>
      </w:pPr>
      <w:r w:rsidRPr="00841053">
        <w:t>A alteração social ou a modificação da finalidade ou da estrutura da empresa não ensejará a extinção se não restringir sua capacidade de concluir o objeto.</w:t>
      </w:r>
    </w:p>
    <w:p w14:paraId="0719592D" w14:textId="77777777" w:rsidR="00841053" w:rsidRPr="00841053" w:rsidRDefault="00841053">
      <w:pPr>
        <w:pStyle w:val="Nivel3"/>
        <w:numPr>
          <w:ilvl w:val="2"/>
          <w:numId w:val="45"/>
        </w:numPr>
        <w:ind w:left="284" w:firstLine="0"/>
      </w:pPr>
      <w:r w:rsidRPr="00841053">
        <w:t>Se a operação implicar mudança da pessoa jurídica contratada, deverá ser formalizado termo aditivo para alteração subjetiva.</w:t>
      </w:r>
    </w:p>
    <w:p w14:paraId="727EBBBB" w14:textId="77777777" w:rsidR="00841053" w:rsidRPr="00841053" w:rsidRDefault="00841053">
      <w:pPr>
        <w:pStyle w:val="Nvel02"/>
        <w:numPr>
          <w:ilvl w:val="1"/>
          <w:numId w:val="45"/>
        </w:numPr>
        <w:ind w:left="0" w:firstLine="0"/>
        <w:rPr>
          <w:color w:val="auto"/>
        </w:rPr>
      </w:pPr>
      <w:r w:rsidRPr="00841053">
        <w:rPr>
          <w:color w:val="auto"/>
        </w:rPr>
        <w:t>O termo de extinção, sempre que possível, será precedido:</w:t>
      </w:r>
    </w:p>
    <w:p w14:paraId="02F4F178" w14:textId="77777777" w:rsidR="00841053" w:rsidRPr="00841053" w:rsidRDefault="00841053">
      <w:pPr>
        <w:pStyle w:val="Nivel3"/>
        <w:numPr>
          <w:ilvl w:val="2"/>
          <w:numId w:val="45"/>
        </w:numPr>
        <w:ind w:left="284" w:firstLine="0"/>
      </w:pPr>
      <w:r w:rsidRPr="00841053">
        <w:t>Balanço dos eventos contratuais já cumpridos ou parcialmente cumpridos;</w:t>
      </w:r>
    </w:p>
    <w:p w14:paraId="09E037E1" w14:textId="77777777" w:rsidR="00841053" w:rsidRPr="00841053" w:rsidRDefault="00841053">
      <w:pPr>
        <w:pStyle w:val="Nivel3"/>
        <w:numPr>
          <w:ilvl w:val="2"/>
          <w:numId w:val="45"/>
        </w:numPr>
        <w:ind w:left="284" w:firstLine="0"/>
      </w:pPr>
      <w:r w:rsidRPr="00841053">
        <w:t>Relação dos pagamentos já efetuados e ainda devidos;</w:t>
      </w:r>
    </w:p>
    <w:p w14:paraId="79CC5774" w14:textId="77777777" w:rsidR="00841053" w:rsidRPr="00841053" w:rsidRDefault="00841053">
      <w:pPr>
        <w:pStyle w:val="Nivel3"/>
        <w:numPr>
          <w:ilvl w:val="2"/>
          <w:numId w:val="45"/>
        </w:numPr>
        <w:ind w:left="284" w:firstLine="0"/>
      </w:pPr>
      <w:r w:rsidRPr="00841053">
        <w:t>Indenizações e multas.</w:t>
      </w:r>
    </w:p>
    <w:p w14:paraId="2F43EE20" w14:textId="77777777" w:rsidR="00841053" w:rsidRPr="00841053" w:rsidRDefault="00841053">
      <w:pPr>
        <w:pStyle w:val="Nvel02"/>
        <w:numPr>
          <w:ilvl w:val="1"/>
          <w:numId w:val="45"/>
        </w:numPr>
        <w:ind w:left="0" w:firstLine="0"/>
        <w:rPr>
          <w:color w:val="auto"/>
        </w:rPr>
      </w:pPr>
      <w:r w:rsidRPr="00841053">
        <w:rPr>
          <w:color w:val="auto"/>
        </w:rPr>
        <w:t>A extinção contratual não configura óbice para o reconhecimento do desequilíbrio econômico-financeiro, hipótese em que será concedida indenização por meio de termo indenizatório.</w:t>
      </w:r>
    </w:p>
    <w:p w14:paraId="5C130908" w14:textId="77777777" w:rsidR="00841053" w:rsidRPr="00841053" w:rsidRDefault="00841053">
      <w:pPr>
        <w:pStyle w:val="Nvel02"/>
        <w:numPr>
          <w:ilvl w:val="1"/>
          <w:numId w:val="45"/>
        </w:numPr>
        <w:ind w:left="0" w:firstLine="0"/>
        <w:rPr>
          <w:color w:val="auto"/>
        </w:rPr>
      </w:pPr>
      <w:r w:rsidRPr="00841053">
        <w:rPr>
          <w:color w:val="auto"/>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contratuais, ou que deles seja cônjuge, companheiro ou parente em linha reta, colateral ou por afinidade, até o terceiro grau.</w:t>
      </w:r>
    </w:p>
    <w:p w14:paraId="614E55B7" w14:textId="77777777" w:rsidR="00841053" w:rsidRPr="00841053" w:rsidRDefault="00841053" w:rsidP="00841053">
      <w:pPr>
        <w:pStyle w:val="Nvel02"/>
        <w:numPr>
          <w:ilvl w:val="0"/>
          <w:numId w:val="0"/>
        </w:numPr>
        <w:rPr>
          <w:color w:val="auto"/>
        </w:rPr>
      </w:pPr>
    </w:p>
    <w:p w14:paraId="153B3735" w14:textId="77777777" w:rsidR="00841053" w:rsidRPr="00841053" w:rsidRDefault="00841053" w:rsidP="00841053">
      <w:pPr>
        <w:pStyle w:val="Nvel02"/>
        <w:numPr>
          <w:ilvl w:val="0"/>
          <w:numId w:val="0"/>
        </w:numPr>
        <w:rPr>
          <w:color w:val="auto"/>
        </w:rPr>
      </w:pPr>
    </w:p>
    <w:p w14:paraId="1BC1AB0C" w14:textId="77777777" w:rsidR="00841053" w:rsidRPr="00841053" w:rsidRDefault="00841053">
      <w:pPr>
        <w:pStyle w:val="Nivel01"/>
        <w:numPr>
          <w:ilvl w:val="0"/>
          <w:numId w:val="45"/>
        </w:numPr>
        <w:ind w:left="357" w:hanging="357"/>
        <w:rPr>
          <w:color w:val="auto"/>
        </w:rPr>
      </w:pPr>
      <w:r w:rsidRPr="00841053">
        <w:rPr>
          <w:color w:val="auto"/>
        </w:rPr>
        <w:t>DOS CASOS OMISSOS</w:t>
      </w:r>
    </w:p>
    <w:p w14:paraId="6FCBA713" w14:textId="77777777" w:rsidR="00841053" w:rsidRPr="00841053" w:rsidRDefault="00841053">
      <w:pPr>
        <w:pStyle w:val="Nvel02"/>
        <w:numPr>
          <w:ilvl w:val="1"/>
          <w:numId w:val="45"/>
        </w:numPr>
        <w:ind w:left="0" w:firstLine="0"/>
        <w:rPr>
          <w:color w:val="auto"/>
        </w:rPr>
      </w:pPr>
      <w:r w:rsidRPr="00841053">
        <w:rPr>
          <w:color w:val="auto"/>
        </w:rPr>
        <w:t xml:space="preserve">Os casos omissos serão decididos pelo Contratante, segundo as disposições contidas na Lei nº 14.133, de 2021, e demais normas federais aplicáveis e, subsidiariamente, segundo as disposições contidas na </w:t>
      </w:r>
      <w:hyperlink r:id="rId18">
        <w:r w:rsidRPr="00841053">
          <w:rPr>
            <w:color w:val="auto"/>
          </w:rPr>
          <w:t>Lei nº 8.078, de 1990 – Código de Defesa do Consumidor</w:t>
        </w:r>
      </w:hyperlink>
      <w:r w:rsidRPr="00841053">
        <w:rPr>
          <w:color w:val="auto"/>
        </w:rPr>
        <w:t xml:space="preserve"> – e normas e princípios gerais dos contratos.</w:t>
      </w:r>
    </w:p>
    <w:p w14:paraId="72D57B2F" w14:textId="77777777" w:rsidR="00841053" w:rsidRPr="00841053" w:rsidRDefault="00841053">
      <w:pPr>
        <w:pStyle w:val="Nivel01"/>
        <w:numPr>
          <w:ilvl w:val="0"/>
          <w:numId w:val="45"/>
        </w:numPr>
        <w:ind w:left="357" w:hanging="357"/>
        <w:rPr>
          <w:color w:val="auto"/>
        </w:rPr>
      </w:pPr>
      <w:r w:rsidRPr="00841053">
        <w:rPr>
          <w:color w:val="auto"/>
        </w:rPr>
        <w:t>ALTERAÇÕES</w:t>
      </w:r>
    </w:p>
    <w:p w14:paraId="02E3C0E0" w14:textId="77777777" w:rsidR="00841053" w:rsidRPr="00841053" w:rsidRDefault="00841053">
      <w:pPr>
        <w:pStyle w:val="Nvel02"/>
        <w:numPr>
          <w:ilvl w:val="1"/>
          <w:numId w:val="45"/>
        </w:numPr>
        <w:ind w:left="0" w:firstLine="0"/>
        <w:rPr>
          <w:color w:val="auto"/>
        </w:rPr>
      </w:pPr>
      <w:r w:rsidRPr="00841053">
        <w:rPr>
          <w:color w:val="auto"/>
        </w:rPr>
        <w:t>Eventuais alterações contratuais reger-se-ão pela disciplina dos arts. 124 e seguintes da Lei nº 14.133, de 2021.</w:t>
      </w:r>
    </w:p>
    <w:p w14:paraId="766AFC28" w14:textId="77777777" w:rsidR="00841053" w:rsidRPr="00841053" w:rsidRDefault="00841053">
      <w:pPr>
        <w:pStyle w:val="Nvel02"/>
        <w:numPr>
          <w:ilvl w:val="1"/>
          <w:numId w:val="45"/>
        </w:numPr>
        <w:ind w:left="0" w:firstLine="0"/>
        <w:rPr>
          <w:color w:val="auto"/>
        </w:rPr>
      </w:pPr>
      <w:r w:rsidRPr="00841053">
        <w:rPr>
          <w:color w:val="auto"/>
        </w:rPr>
        <w:t>O Contratado é obrigado a aceitar, nas mesmas condições contratuais, os acréscimos ou supressões que se fizerem necessários, até o limite de 25% (vinte e cinco por cento) do valor inicial atualizado da contratação e, no caso de reforma de edifício ou de equipamento, o limite para os acréscimos será de 50% (cinquenta por cento).</w:t>
      </w:r>
    </w:p>
    <w:p w14:paraId="01587FE0" w14:textId="77777777" w:rsidR="00841053" w:rsidRPr="00841053" w:rsidRDefault="00841053">
      <w:pPr>
        <w:pStyle w:val="Nvel02"/>
        <w:numPr>
          <w:ilvl w:val="1"/>
          <w:numId w:val="45"/>
        </w:numPr>
        <w:ind w:left="0" w:firstLine="0"/>
        <w:rPr>
          <w:color w:val="auto"/>
        </w:rPr>
      </w:pPr>
      <w:r w:rsidRPr="00841053">
        <w:rPr>
          <w:color w:val="auto"/>
        </w:rPr>
        <w:t>As supressões resultantes de acordo celebrado entre as partes contratantes poderão exceder o limite de 25% (vinte e cinco por cento) do valor inicial atualizado do contrato.</w:t>
      </w:r>
    </w:p>
    <w:p w14:paraId="3B2E69CD" w14:textId="77777777" w:rsidR="00841053" w:rsidRPr="00841053" w:rsidRDefault="00841053">
      <w:pPr>
        <w:pStyle w:val="Nvel02"/>
        <w:numPr>
          <w:ilvl w:val="1"/>
          <w:numId w:val="45"/>
        </w:numPr>
        <w:ind w:left="0" w:firstLine="0"/>
        <w:rPr>
          <w:color w:val="auto"/>
        </w:rPr>
      </w:pPr>
      <w:r w:rsidRPr="00841053">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E9DA481" w14:textId="77777777" w:rsidR="00841053" w:rsidRPr="00841053" w:rsidRDefault="00841053">
      <w:pPr>
        <w:pStyle w:val="Nvel02"/>
        <w:numPr>
          <w:ilvl w:val="1"/>
          <w:numId w:val="45"/>
        </w:numPr>
        <w:ind w:left="0" w:firstLine="0"/>
        <w:rPr>
          <w:color w:val="auto"/>
        </w:rPr>
      </w:pPr>
      <w:r w:rsidRPr="00841053">
        <w:rPr>
          <w:color w:val="auto"/>
        </w:rPr>
        <w:t>Registros que não caracterizam alterações contratuais podem ser realizados por simples apostila, dispensada a celebração de termo aditivo, na forma do art. 136 da Lei nº 14.133, de 2021.</w:t>
      </w:r>
    </w:p>
    <w:p w14:paraId="00BCD5AA" w14:textId="77777777" w:rsidR="00841053" w:rsidRPr="00841053" w:rsidRDefault="00841053">
      <w:pPr>
        <w:pStyle w:val="Nivel01"/>
        <w:numPr>
          <w:ilvl w:val="0"/>
          <w:numId w:val="45"/>
        </w:numPr>
        <w:ind w:left="357" w:hanging="357"/>
        <w:rPr>
          <w:color w:val="auto"/>
        </w:rPr>
      </w:pPr>
      <w:r w:rsidRPr="00841053">
        <w:rPr>
          <w:color w:val="auto"/>
        </w:rPr>
        <w:t>FORO</w:t>
      </w:r>
    </w:p>
    <w:p w14:paraId="675D8457" w14:textId="77777777" w:rsidR="00841053" w:rsidRPr="00841053" w:rsidRDefault="00841053">
      <w:pPr>
        <w:pStyle w:val="Nvel02"/>
        <w:numPr>
          <w:ilvl w:val="1"/>
          <w:numId w:val="45"/>
        </w:numPr>
        <w:ind w:left="0" w:firstLine="0"/>
        <w:rPr>
          <w:color w:val="auto"/>
        </w:rPr>
      </w:pPr>
      <w:r w:rsidRPr="00841053">
        <w:rPr>
          <w:color w:val="auto"/>
        </w:rPr>
        <w:t>Fica definido o Foro da Justiça Federal do Rio de Janeiro, Seção Judiciária do Estado do Rio de Janeiro para dirimir os litígios que decorrerem da execução contratual que não puderem ser compostos pela conciliação, conforme art. 92, §1º, da Lei nº 14.133, de 2021.</w:t>
      </w:r>
    </w:p>
    <w:p w14:paraId="6AF2DF57" w14:textId="4621544D" w:rsidR="00EB6F9C" w:rsidRPr="00841053" w:rsidRDefault="00841053" w:rsidP="00841053">
      <w:pPr>
        <w:rPr>
          <w:rFonts w:ascii="Arial" w:eastAsia="Times New Roman" w:hAnsi="Arial" w:cs="Arial"/>
          <w:color w:val="auto"/>
          <w:sz w:val="20"/>
          <w:szCs w:val="20"/>
          <w:u w:val="single"/>
        </w:rPr>
      </w:pPr>
      <w:r w:rsidRPr="00841053">
        <w:rPr>
          <w:rFonts w:ascii="Arial" w:eastAsia="Times New Roman" w:hAnsi="Arial" w:cs="Arial"/>
          <w:color w:val="auto"/>
          <w:sz w:val="20"/>
          <w:szCs w:val="20"/>
          <w:u w:val="single"/>
        </w:rPr>
        <w:br w:type="page"/>
      </w:r>
    </w:p>
    <w:p w14:paraId="15B5E043" w14:textId="77777777" w:rsidR="00841053" w:rsidRDefault="00841053" w:rsidP="00841053">
      <w:pPr>
        <w:pStyle w:val="PargrafodaLista"/>
        <w:ind w:left="405"/>
        <w:jc w:val="center"/>
        <w:outlineLvl w:val="0"/>
        <w:rPr>
          <w:rFonts w:ascii="Arial" w:hAnsi="Arial" w:cs="Arial"/>
          <w:b/>
          <w:sz w:val="20"/>
          <w:szCs w:val="20"/>
        </w:rPr>
      </w:pPr>
      <w:r w:rsidRPr="00841053">
        <w:rPr>
          <w:rFonts w:ascii="Arial" w:hAnsi="Arial" w:cs="Arial"/>
          <w:b/>
          <w:sz w:val="20"/>
          <w:szCs w:val="20"/>
        </w:rPr>
        <w:lastRenderedPageBreak/>
        <w:t>ANEXO II</w:t>
      </w:r>
    </w:p>
    <w:p w14:paraId="68C669C9" w14:textId="77777777" w:rsidR="00841053" w:rsidRPr="00841053" w:rsidRDefault="00841053" w:rsidP="00841053">
      <w:pPr>
        <w:pStyle w:val="PargrafodaLista"/>
        <w:ind w:left="405"/>
        <w:jc w:val="center"/>
        <w:outlineLvl w:val="0"/>
        <w:rPr>
          <w:rFonts w:ascii="Arial" w:hAnsi="Arial" w:cs="Arial"/>
          <w:b/>
          <w:sz w:val="20"/>
          <w:szCs w:val="20"/>
        </w:rPr>
      </w:pPr>
    </w:p>
    <w:p w14:paraId="7D69180B" w14:textId="77777777" w:rsidR="00841053" w:rsidRDefault="00841053" w:rsidP="00841053">
      <w:pPr>
        <w:pStyle w:val="PargrafodaLista"/>
        <w:spacing w:after="360"/>
        <w:ind w:left="405"/>
        <w:jc w:val="center"/>
        <w:rPr>
          <w:rFonts w:ascii="Arial" w:hAnsi="Arial" w:cs="Arial"/>
          <w:b/>
          <w:sz w:val="20"/>
          <w:szCs w:val="20"/>
        </w:rPr>
      </w:pPr>
      <w:r w:rsidRPr="00841053">
        <w:rPr>
          <w:rFonts w:ascii="Arial" w:hAnsi="Arial" w:cs="Arial"/>
          <w:b/>
          <w:sz w:val="20"/>
          <w:szCs w:val="20"/>
        </w:rPr>
        <w:t>TERMO DE CIÊNCIA E CONCORDÂNCIA</w:t>
      </w:r>
    </w:p>
    <w:p w14:paraId="11D038BF" w14:textId="77777777" w:rsidR="00841053" w:rsidRPr="00841053" w:rsidRDefault="00841053" w:rsidP="00841053">
      <w:pPr>
        <w:pStyle w:val="PargrafodaLista"/>
        <w:spacing w:after="360"/>
        <w:ind w:left="405"/>
        <w:jc w:val="center"/>
        <w:rPr>
          <w:rFonts w:ascii="Arial" w:hAnsi="Arial" w:cs="Arial"/>
          <w:b/>
          <w:sz w:val="20"/>
          <w:szCs w:val="20"/>
        </w:rPr>
      </w:pPr>
    </w:p>
    <w:p w14:paraId="43CC568E" w14:textId="77777777" w:rsidR="00841053" w:rsidRDefault="00841053" w:rsidP="00841053">
      <w:pPr>
        <w:pStyle w:val="PargrafodaLista"/>
        <w:spacing w:before="120" w:after="120" w:line="276" w:lineRule="auto"/>
        <w:ind w:left="405"/>
        <w:jc w:val="both"/>
        <w:rPr>
          <w:rFonts w:ascii="Arial" w:hAnsi="Arial" w:cs="Arial"/>
          <w:sz w:val="20"/>
          <w:szCs w:val="20"/>
        </w:rPr>
      </w:pPr>
      <w:r w:rsidRPr="00841053">
        <w:rPr>
          <w:rFonts w:ascii="Arial" w:hAnsi="Arial" w:cs="Arial"/>
          <w:sz w:val="20"/>
          <w:szCs w:val="20"/>
        </w:rPr>
        <w:t>Por meio deste instrumento, ..................... (identificar o Contratado) declara que está ciente e concorda com as disposições e obrigações previstas no Edital, no Termo de Referência e nos demais anexos a que se refere o Pregão nº 90023/2026, bem como que se responsabiliza, sob as penas da Lei, pela veracidade e legitimidade das informações e documentos apresentados durante o processo de contratação.</w:t>
      </w:r>
    </w:p>
    <w:p w14:paraId="16370F57" w14:textId="77777777" w:rsidR="00841053" w:rsidRDefault="00841053" w:rsidP="00841053">
      <w:pPr>
        <w:pStyle w:val="PargrafodaLista"/>
        <w:spacing w:before="120" w:after="120" w:line="276" w:lineRule="auto"/>
        <w:ind w:left="405"/>
        <w:jc w:val="both"/>
        <w:rPr>
          <w:rFonts w:ascii="Arial" w:hAnsi="Arial" w:cs="Arial"/>
          <w:sz w:val="20"/>
          <w:szCs w:val="20"/>
        </w:rPr>
      </w:pPr>
    </w:p>
    <w:p w14:paraId="630917E2" w14:textId="77777777" w:rsidR="00841053" w:rsidRPr="00841053" w:rsidRDefault="00841053" w:rsidP="00841053">
      <w:pPr>
        <w:pStyle w:val="PargrafodaLista"/>
        <w:spacing w:before="120" w:after="120" w:line="276" w:lineRule="auto"/>
        <w:ind w:left="405"/>
        <w:jc w:val="both"/>
        <w:rPr>
          <w:rFonts w:ascii="Arial" w:hAnsi="Arial" w:cs="Arial"/>
          <w:sz w:val="20"/>
          <w:szCs w:val="20"/>
        </w:rPr>
      </w:pPr>
    </w:p>
    <w:p w14:paraId="11216978" w14:textId="77777777" w:rsidR="00841053" w:rsidRDefault="00841053" w:rsidP="00841053">
      <w:pPr>
        <w:pStyle w:val="PargrafodaLista"/>
        <w:spacing w:before="360"/>
        <w:ind w:left="405"/>
        <w:jc w:val="center"/>
        <w:rPr>
          <w:rFonts w:ascii="Arial" w:hAnsi="Arial" w:cs="Arial"/>
          <w:sz w:val="20"/>
          <w:szCs w:val="20"/>
        </w:rPr>
      </w:pPr>
      <w:r w:rsidRPr="00841053">
        <w:rPr>
          <w:rFonts w:ascii="Arial" w:hAnsi="Arial" w:cs="Arial"/>
          <w:sz w:val="20"/>
          <w:szCs w:val="20"/>
        </w:rPr>
        <w:t>Rio de Janeiro-RJ, 15 de junho de 2026.</w:t>
      </w:r>
    </w:p>
    <w:p w14:paraId="0DA7BFC0" w14:textId="77777777" w:rsidR="00841053" w:rsidRDefault="00841053" w:rsidP="00841053">
      <w:pPr>
        <w:pStyle w:val="PargrafodaLista"/>
        <w:spacing w:before="360"/>
        <w:ind w:left="405"/>
        <w:jc w:val="center"/>
        <w:rPr>
          <w:rFonts w:ascii="Arial" w:hAnsi="Arial" w:cs="Arial"/>
          <w:sz w:val="20"/>
          <w:szCs w:val="20"/>
        </w:rPr>
      </w:pPr>
    </w:p>
    <w:p w14:paraId="31D77A20" w14:textId="77777777" w:rsidR="00841053" w:rsidRDefault="00841053" w:rsidP="00841053">
      <w:pPr>
        <w:pStyle w:val="PargrafodaLista"/>
        <w:spacing w:before="360"/>
        <w:ind w:left="405"/>
        <w:jc w:val="center"/>
        <w:rPr>
          <w:rFonts w:ascii="Arial" w:hAnsi="Arial" w:cs="Arial"/>
          <w:sz w:val="20"/>
          <w:szCs w:val="20"/>
        </w:rPr>
      </w:pPr>
    </w:p>
    <w:p w14:paraId="491606A1" w14:textId="77777777" w:rsidR="00841053" w:rsidRPr="00841053" w:rsidRDefault="00841053" w:rsidP="00841053">
      <w:pPr>
        <w:pStyle w:val="PargrafodaLista"/>
        <w:spacing w:before="360"/>
        <w:ind w:left="405"/>
        <w:jc w:val="center"/>
        <w:rPr>
          <w:rFonts w:ascii="Arial" w:hAnsi="Arial" w:cs="Arial"/>
          <w:sz w:val="20"/>
          <w:szCs w:val="20"/>
        </w:rPr>
      </w:pPr>
    </w:p>
    <w:p w14:paraId="49D7D8F1" w14:textId="77777777" w:rsidR="00841053" w:rsidRPr="00841053" w:rsidRDefault="00841053" w:rsidP="00841053">
      <w:pPr>
        <w:pStyle w:val="PargrafodaLista"/>
        <w:spacing w:before="480"/>
        <w:ind w:left="405"/>
        <w:jc w:val="center"/>
        <w:rPr>
          <w:rFonts w:ascii="Arial" w:hAnsi="Arial" w:cs="Arial"/>
          <w:sz w:val="20"/>
          <w:szCs w:val="20"/>
        </w:rPr>
      </w:pPr>
      <w:r w:rsidRPr="00841053">
        <w:rPr>
          <w:rFonts w:ascii="Arial" w:hAnsi="Arial" w:cs="Arial"/>
          <w:sz w:val="20"/>
          <w:szCs w:val="20"/>
        </w:rPr>
        <w:t>__________________________________________</w:t>
      </w:r>
    </w:p>
    <w:p w14:paraId="78AA5FCD" w14:textId="77777777" w:rsidR="00841053" w:rsidRPr="00841053" w:rsidRDefault="00841053" w:rsidP="00841053">
      <w:pPr>
        <w:pStyle w:val="PargrafodaLista"/>
        <w:ind w:left="405"/>
        <w:jc w:val="center"/>
        <w:rPr>
          <w:rFonts w:ascii="Arial" w:hAnsi="Arial" w:cs="Arial"/>
          <w:sz w:val="20"/>
          <w:szCs w:val="20"/>
        </w:rPr>
      </w:pPr>
      <w:r w:rsidRPr="00841053">
        <w:rPr>
          <w:rFonts w:ascii="Arial" w:hAnsi="Arial" w:cs="Arial"/>
          <w:sz w:val="20"/>
          <w:szCs w:val="20"/>
        </w:rPr>
        <w:t xml:space="preserve">(Nome </w:t>
      </w:r>
      <w:r w:rsidRPr="00841053">
        <w:rPr>
          <w:rFonts w:ascii="Arial" w:hAnsi="Arial" w:cs="Arial"/>
          <w:i/>
          <w:iCs/>
          <w:sz w:val="20"/>
          <w:szCs w:val="20"/>
        </w:rPr>
        <w:t>e Cargo do Representante Legal</w:t>
      </w:r>
      <w:r w:rsidRPr="00841053">
        <w:rPr>
          <w:rFonts w:ascii="Arial" w:hAnsi="Arial" w:cs="Arial"/>
          <w:sz w:val="20"/>
          <w:szCs w:val="20"/>
        </w:rPr>
        <w:t>)</w:t>
      </w:r>
    </w:p>
    <w:p w14:paraId="78E0D7CE" w14:textId="77777777" w:rsidR="00EB6F9C" w:rsidRDefault="00000000">
      <w:pPr>
        <w:spacing w:after="196"/>
        <w:ind w:right="7"/>
        <w:jc w:val="center"/>
      </w:pPr>
      <w:r>
        <w:rPr>
          <w:sz w:val="18"/>
        </w:rPr>
        <w:t xml:space="preserve"> </w:t>
      </w:r>
    </w:p>
    <w:p w14:paraId="64C3E030" w14:textId="77777777" w:rsidR="00EB6F9C" w:rsidRDefault="00000000">
      <w:pPr>
        <w:spacing w:after="726"/>
      </w:pPr>
      <w:r>
        <w:rPr>
          <w:sz w:val="18"/>
        </w:rPr>
        <w:t xml:space="preserve"> </w:t>
      </w:r>
    </w:p>
    <w:p w14:paraId="497C8700" w14:textId="77777777" w:rsidR="00EB6F9C" w:rsidRDefault="00000000">
      <w:pPr>
        <w:pStyle w:val="Ttulo3"/>
        <w:spacing w:after="151"/>
        <w:ind w:left="-5" w:right="48"/>
      </w:pPr>
      <w:r>
        <w:t>15. Responsáveis</w:t>
      </w:r>
    </w:p>
    <w:p w14:paraId="4953E49D" w14:textId="77777777" w:rsidR="00EB6F9C" w:rsidRDefault="00000000">
      <w:pPr>
        <w:spacing w:after="83" w:line="262" w:lineRule="auto"/>
        <w:ind w:left="-5" w:hanging="10"/>
        <w:jc w:val="both"/>
      </w:pPr>
      <w:r>
        <w:rPr>
          <w:sz w:val="18"/>
        </w:rPr>
        <w:t xml:space="preserve">Todas as assinaturas eletrônicas seguem o horário oficial de Brasília e fundamentam-se no §3º do Art. 4º do </w:t>
      </w:r>
      <w:hyperlink r:id="rId19">
        <w:r w:rsidR="00EB6F9C">
          <w:rPr>
            <w:color w:val="0000FF"/>
            <w:sz w:val="18"/>
            <w:u w:val="single" w:color="0000FF"/>
          </w:rPr>
          <w:t xml:space="preserve">Decreto nº 10.543, de 13 de novembro de </w:t>
        </w:r>
      </w:hyperlink>
      <w:hyperlink r:id="rId20">
        <w:r w:rsidR="00EB6F9C">
          <w:rPr>
            <w:color w:val="0000FF"/>
            <w:sz w:val="18"/>
            <w:u w:val="single" w:color="0000FF"/>
          </w:rPr>
          <w:t>2020</w:t>
        </w:r>
      </w:hyperlink>
      <w:hyperlink r:id="rId21">
        <w:r w:rsidR="00EB6F9C">
          <w:rPr>
            <w:sz w:val="18"/>
          </w:rPr>
          <w:t>.</w:t>
        </w:r>
      </w:hyperlink>
    </w:p>
    <w:p w14:paraId="32763E2B" w14:textId="77777777" w:rsidR="00EB6F9C" w:rsidRDefault="00000000">
      <w:pPr>
        <w:spacing w:after="59"/>
        <w:ind w:left="89" w:right="86" w:hanging="10"/>
        <w:jc w:val="center"/>
      </w:pPr>
      <w:r>
        <w:rPr>
          <w:sz w:val="18"/>
        </w:rPr>
        <w:t>Despacho: ciente e de acordo</w:t>
      </w:r>
    </w:p>
    <w:p w14:paraId="7D3BB702" w14:textId="77777777" w:rsidR="00EB6F9C" w:rsidRDefault="00000000">
      <w:pPr>
        <w:spacing w:after="54"/>
        <w:ind w:right="7"/>
        <w:jc w:val="center"/>
      </w:pPr>
      <w:r>
        <w:rPr>
          <w:sz w:val="18"/>
        </w:rPr>
        <w:t xml:space="preserve"> </w:t>
      </w:r>
    </w:p>
    <w:p w14:paraId="76E8BB30" w14:textId="77777777" w:rsidR="00EB6F9C" w:rsidRDefault="00000000">
      <w:pPr>
        <w:spacing w:after="54"/>
        <w:ind w:right="7"/>
        <w:jc w:val="center"/>
      </w:pPr>
      <w:r>
        <w:rPr>
          <w:sz w:val="18"/>
        </w:rPr>
        <w:t xml:space="preserve"> </w:t>
      </w:r>
    </w:p>
    <w:p w14:paraId="59621D31" w14:textId="77777777" w:rsidR="00EB6F9C" w:rsidRDefault="00000000">
      <w:pPr>
        <w:spacing w:after="54"/>
        <w:ind w:right="7"/>
        <w:jc w:val="center"/>
      </w:pPr>
      <w:r>
        <w:rPr>
          <w:sz w:val="18"/>
        </w:rPr>
        <w:t xml:space="preserve"> </w:t>
      </w:r>
    </w:p>
    <w:p w14:paraId="2406CB47" w14:textId="77777777" w:rsidR="00EB6F9C" w:rsidRDefault="00000000">
      <w:pPr>
        <w:spacing w:after="95"/>
        <w:ind w:right="7"/>
        <w:jc w:val="center"/>
      </w:pPr>
      <w:r>
        <w:rPr>
          <w:sz w:val="18"/>
        </w:rPr>
        <w:t xml:space="preserve"> </w:t>
      </w:r>
    </w:p>
    <w:p w14:paraId="33B11A8A" w14:textId="77777777" w:rsidR="00EB6F9C" w:rsidRDefault="00000000">
      <w:pPr>
        <w:pStyle w:val="Ttulo4"/>
        <w:spacing w:after="18"/>
        <w:ind w:left="0" w:right="7" w:firstLine="0"/>
        <w:jc w:val="center"/>
      </w:pPr>
      <w:r>
        <w:rPr>
          <w:sz w:val="22"/>
        </w:rPr>
        <w:t>MARCIA VALERIA GUIMARAES CARDOSO MOROSINI</w:t>
      </w:r>
    </w:p>
    <w:p w14:paraId="2C53FF5E" w14:textId="77777777" w:rsidR="00EB6F9C" w:rsidRDefault="00000000">
      <w:pPr>
        <w:spacing w:after="59"/>
        <w:ind w:left="89" w:right="85" w:hanging="10"/>
        <w:jc w:val="center"/>
      </w:pPr>
      <w:r>
        <w:rPr>
          <w:sz w:val="18"/>
        </w:rPr>
        <w:t>Tecnologista em Saúde Pública</w:t>
      </w:r>
    </w:p>
    <w:p w14:paraId="2D788DD2" w14:textId="77777777" w:rsidR="00EB6F9C" w:rsidRDefault="00000000">
      <w:pPr>
        <w:spacing w:after="54"/>
        <w:ind w:right="7"/>
        <w:jc w:val="center"/>
      </w:pPr>
      <w:r>
        <w:rPr>
          <w:sz w:val="18"/>
        </w:rPr>
        <w:t xml:space="preserve"> </w:t>
      </w:r>
    </w:p>
    <w:p w14:paraId="04E56E82" w14:textId="77777777" w:rsidR="00EB6F9C" w:rsidRDefault="00000000">
      <w:pPr>
        <w:spacing w:after="114"/>
        <w:ind w:right="7"/>
        <w:jc w:val="center"/>
      </w:pPr>
      <w:r>
        <w:rPr>
          <w:sz w:val="18"/>
        </w:rPr>
        <w:t xml:space="preserve"> </w:t>
      </w:r>
    </w:p>
    <w:p w14:paraId="70CD340F" w14:textId="77777777" w:rsidR="00EB6F9C" w:rsidRDefault="00000000">
      <w:pPr>
        <w:spacing w:after="59"/>
        <w:ind w:left="89" w:right="86" w:hanging="10"/>
        <w:jc w:val="center"/>
      </w:pPr>
      <w:r>
        <w:rPr>
          <w:sz w:val="18"/>
        </w:rPr>
        <w:t>Despacho: ciente e de acordo</w:t>
      </w:r>
    </w:p>
    <w:p w14:paraId="0B53248E" w14:textId="77777777" w:rsidR="00EB6F9C" w:rsidRDefault="00000000">
      <w:pPr>
        <w:spacing w:after="54"/>
        <w:ind w:right="7"/>
        <w:jc w:val="center"/>
      </w:pPr>
      <w:r>
        <w:rPr>
          <w:sz w:val="18"/>
        </w:rPr>
        <w:t xml:space="preserve"> </w:t>
      </w:r>
    </w:p>
    <w:p w14:paraId="0FAE0DDE" w14:textId="77777777" w:rsidR="00EB6F9C" w:rsidRDefault="00000000">
      <w:pPr>
        <w:spacing w:after="54"/>
        <w:ind w:right="7"/>
        <w:jc w:val="center"/>
      </w:pPr>
      <w:r>
        <w:rPr>
          <w:sz w:val="18"/>
        </w:rPr>
        <w:t xml:space="preserve"> </w:t>
      </w:r>
    </w:p>
    <w:p w14:paraId="2356AC8E" w14:textId="77777777" w:rsidR="00EB6F9C" w:rsidRDefault="00000000">
      <w:pPr>
        <w:spacing w:after="54"/>
        <w:ind w:right="7"/>
        <w:jc w:val="center"/>
      </w:pPr>
      <w:r>
        <w:rPr>
          <w:sz w:val="18"/>
        </w:rPr>
        <w:t xml:space="preserve"> </w:t>
      </w:r>
    </w:p>
    <w:p w14:paraId="4F26922F" w14:textId="77777777" w:rsidR="00EB6F9C" w:rsidRDefault="00000000">
      <w:pPr>
        <w:spacing w:after="0"/>
        <w:ind w:right="7"/>
        <w:jc w:val="center"/>
      </w:pPr>
      <w:r>
        <w:rPr>
          <w:sz w:val="18"/>
        </w:rPr>
        <w:t xml:space="preserve"> </w:t>
      </w:r>
    </w:p>
    <w:p w14:paraId="15C303AC" w14:textId="77777777" w:rsidR="00EB6F9C" w:rsidRDefault="00000000">
      <w:pPr>
        <w:pStyle w:val="Ttulo4"/>
        <w:spacing w:after="18"/>
        <w:ind w:left="3776"/>
      </w:pPr>
      <w:r>
        <w:rPr>
          <w:sz w:val="22"/>
        </w:rPr>
        <w:t>GEANDRO FERREIRA PINHEIRO</w:t>
      </w:r>
    </w:p>
    <w:p w14:paraId="757094DA" w14:textId="77777777" w:rsidR="00EB6F9C" w:rsidRDefault="00000000">
      <w:pPr>
        <w:spacing w:after="59"/>
        <w:ind w:left="89" w:right="86" w:hanging="10"/>
        <w:jc w:val="center"/>
      </w:pPr>
      <w:r>
        <w:rPr>
          <w:sz w:val="18"/>
        </w:rPr>
        <w:t>Analista de Gestão em Saúde</w:t>
      </w:r>
    </w:p>
    <w:p w14:paraId="7B0B7850" w14:textId="77777777" w:rsidR="00EB6F9C" w:rsidRDefault="00000000">
      <w:pPr>
        <w:spacing w:after="54"/>
        <w:ind w:right="7"/>
        <w:jc w:val="center"/>
      </w:pPr>
      <w:r>
        <w:rPr>
          <w:sz w:val="18"/>
        </w:rPr>
        <w:t xml:space="preserve"> </w:t>
      </w:r>
    </w:p>
    <w:p w14:paraId="02137E7E" w14:textId="77777777" w:rsidR="00EB6F9C" w:rsidRDefault="00000000">
      <w:pPr>
        <w:spacing w:after="114"/>
        <w:ind w:right="7"/>
        <w:jc w:val="center"/>
      </w:pPr>
      <w:r>
        <w:rPr>
          <w:sz w:val="18"/>
        </w:rPr>
        <w:t xml:space="preserve"> </w:t>
      </w:r>
    </w:p>
    <w:p w14:paraId="40E84AC4" w14:textId="77777777" w:rsidR="00EB6F9C" w:rsidRDefault="00000000">
      <w:pPr>
        <w:spacing w:after="59"/>
        <w:ind w:left="89" w:right="86" w:hanging="10"/>
        <w:jc w:val="center"/>
      </w:pPr>
      <w:r>
        <w:rPr>
          <w:sz w:val="18"/>
        </w:rPr>
        <w:t>Despacho: Ciente e de Acordo</w:t>
      </w:r>
    </w:p>
    <w:p w14:paraId="2A891461" w14:textId="77777777" w:rsidR="00EB6F9C" w:rsidRDefault="00000000">
      <w:pPr>
        <w:spacing w:after="54"/>
        <w:ind w:right="7"/>
        <w:jc w:val="center"/>
      </w:pPr>
      <w:r>
        <w:rPr>
          <w:sz w:val="18"/>
        </w:rPr>
        <w:t xml:space="preserve"> </w:t>
      </w:r>
    </w:p>
    <w:p w14:paraId="67DF892E" w14:textId="77777777" w:rsidR="00EB6F9C" w:rsidRDefault="00000000">
      <w:pPr>
        <w:spacing w:after="54"/>
        <w:ind w:right="7"/>
        <w:jc w:val="center"/>
      </w:pPr>
      <w:r>
        <w:rPr>
          <w:sz w:val="18"/>
        </w:rPr>
        <w:t xml:space="preserve"> </w:t>
      </w:r>
    </w:p>
    <w:p w14:paraId="059E8F8B" w14:textId="77777777" w:rsidR="00EB6F9C" w:rsidRDefault="00000000">
      <w:pPr>
        <w:spacing w:after="54"/>
        <w:ind w:right="7"/>
        <w:jc w:val="center"/>
      </w:pPr>
      <w:r>
        <w:rPr>
          <w:sz w:val="18"/>
        </w:rPr>
        <w:t xml:space="preserve"> </w:t>
      </w:r>
    </w:p>
    <w:p w14:paraId="2EF57534" w14:textId="77777777" w:rsidR="00EB6F9C" w:rsidRDefault="00000000">
      <w:pPr>
        <w:spacing w:after="95"/>
        <w:ind w:right="7"/>
        <w:jc w:val="center"/>
      </w:pPr>
      <w:r>
        <w:rPr>
          <w:sz w:val="18"/>
        </w:rPr>
        <w:lastRenderedPageBreak/>
        <w:t xml:space="preserve"> </w:t>
      </w:r>
    </w:p>
    <w:p w14:paraId="199E1E17" w14:textId="77777777" w:rsidR="00EB6F9C" w:rsidRDefault="00000000">
      <w:pPr>
        <w:pStyle w:val="Ttulo4"/>
        <w:spacing w:after="18"/>
        <w:ind w:left="3776"/>
      </w:pPr>
      <w:r>
        <w:rPr>
          <w:sz w:val="22"/>
        </w:rPr>
        <w:t>ALEXANDRE MORENO AZEVEDO</w:t>
      </w:r>
    </w:p>
    <w:p w14:paraId="61F515CC" w14:textId="77777777" w:rsidR="00EB6F9C" w:rsidRDefault="00000000">
      <w:pPr>
        <w:spacing w:after="59"/>
        <w:ind w:left="89" w:right="85" w:hanging="10"/>
        <w:jc w:val="center"/>
      </w:pPr>
      <w:r>
        <w:rPr>
          <w:sz w:val="18"/>
        </w:rPr>
        <w:t>Assistente Técnico de Gestão em Saúde</w:t>
      </w:r>
    </w:p>
    <w:p w14:paraId="12520ADB" w14:textId="77777777" w:rsidR="00EB6F9C" w:rsidRDefault="00000000">
      <w:pPr>
        <w:spacing w:after="54"/>
        <w:ind w:right="7"/>
        <w:jc w:val="center"/>
      </w:pPr>
      <w:r>
        <w:rPr>
          <w:sz w:val="18"/>
        </w:rPr>
        <w:t xml:space="preserve"> </w:t>
      </w:r>
    </w:p>
    <w:p w14:paraId="70771B91" w14:textId="77777777" w:rsidR="00EB6F9C" w:rsidRDefault="00000000">
      <w:pPr>
        <w:spacing w:after="0"/>
        <w:ind w:right="7"/>
        <w:jc w:val="center"/>
      </w:pPr>
      <w:r>
        <w:rPr>
          <w:sz w:val="18"/>
        </w:rPr>
        <w:t xml:space="preserve"> </w:t>
      </w:r>
    </w:p>
    <w:p w14:paraId="246989BB" w14:textId="77777777" w:rsidR="00EB6F9C" w:rsidRDefault="00EB6F9C">
      <w:pPr>
        <w:sectPr w:rsidR="00EB6F9C">
          <w:headerReference w:type="even" r:id="rId22"/>
          <w:headerReference w:type="default" r:id="rId23"/>
          <w:footerReference w:type="even" r:id="rId24"/>
          <w:footerReference w:type="default" r:id="rId25"/>
          <w:headerReference w:type="first" r:id="rId26"/>
          <w:footerReference w:type="first" r:id="rId27"/>
          <w:pgSz w:w="11906" w:h="16838"/>
          <w:pgMar w:top="284" w:right="397" w:bottom="1135" w:left="404" w:header="720" w:footer="720" w:gutter="0"/>
          <w:pgNumType w:start="0"/>
          <w:cols w:space="720"/>
          <w:titlePg/>
        </w:sectPr>
      </w:pPr>
    </w:p>
    <w:p w14:paraId="7FD58EBD" w14:textId="77777777" w:rsidR="00EB6F9C" w:rsidRDefault="00000000">
      <w:pPr>
        <w:tabs>
          <w:tab w:val="right" w:pos="9637"/>
        </w:tabs>
        <w:spacing w:after="769"/>
      </w:pPr>
      <w:r>
        <w:rPr>
          <w:b/>
          <w:sz w:val="18"/>
        </w:rPr>
        <w:lastRenderedPageBreak/>
        <w:t>UASG 254434</w:t>
      </w:r>
      <w:r>
        <w:rPr>
          <w:b/>
          <w:sz w:val="18"/>
        </w:rPr>
        <w:tab/>
        <w:t>Termo de Referência 2/2026</w:t>
      </w:r>
    </w:p>
    <w:p w14:paraId="3ED1F7A0" w14:textId="77777777" w:rsidR="00EB6F9C" w:rsidRDefault="00000000">
      <w:pPr>
        <w:spacing w:after="79"/>
        <w:jc w:val="center"/>
      </w:pPr>
      <w:r>
        <w:rPr>
          <w:b/>
          <w:sz w:val="36"/>
        </w:rPr>
        <w:t>Lista de Anexos</w:t>
      </w:r>
    </w:p>
    <w:p w14:paraId="18157E7C" w14:textId="77777777" w:rsidR="00EB6F9C" w:rsidRDefault="00000000">
      <w:pPr>
        <w:spacing w:after="199" w:line="256" w:lineRule="auto"/>
        <w:ind w:left="130" w:hanging="10"/>
      </w:pPr>
      <w:r>
        <w:rPr>
          <w:sz w:val="18"/>
        </w:rPr>
        <w:t>Atenção: Apenas arquivos nos formatos ".pdf", ".txt", ".jpg", ".jpeg", ".gif" e ".png" enumerados abaixo são anexados diretamente a este documento.</w:t>
      </w:r>
    </w:p>
    <w:p w14:paraId="0BA207DC" w14:textId="77777777" w:rsidR="00EB6F9C" w:rsidRDefault="00000000">
      <w:pPr>
        <w:spacing w:after="4" w:line="256" w:lineRule="auto"/>
        <w:ind w:left="500" w:hanging="10"/>
      </w:pPr>
      <w:r>
        <w:rPr>
          <w:noProof/>
        </w:rPr>
        <mc:AlternateContent>
          <mc:Choice Requires="wpg">
            <w:drawing>
              <wp:anchor distT="0" distB="0" distL="114300" distR="114300" simplePos="0" relativeHeight="251661312" behindDoc="0" locked="0" layoutInCell="1" allowOverlap="1" wp14:anchorId="779E1B4F" wp14:editId="078AA18F">
                <wp:simplePos x="0" y="0"/>
                <wp:positionH relativeFrom="column">
                  <wp:posOffset>311404</wp:posOffset>
                </wp:positionH>
                <wp:positionV relativeFrom="paragraph">
                  <wp:posOffset>23463</wp:posOffset>
                </wp:positionV>
                <wp:extent cx="48641" cy="488569"/>
                <wp:effectExtent l="0" t="0" r="0" b="0"/>
                <wp:wrapSquare wrapText="bothSides"/>
                <wp:docPr id="198276" name="Group 198276"/>
                <wp:cNvGraphicFramePr/>
                <a:graphic xmlns:a="http://schemas.openxmlformats.org/drawingml/2006/main">
                  <a:graphicData uri="http://schemas.microsoft.com/office/word/2010/wordprocessingGroup">
                    <wpg:wgp>
                      <wpg:cNvGrpSpPr/>
                      <wpg:grpSpPr>
                        <a:xfrm>
                          <a:off x="0" y="0"/>
                          <a:ext cx="48641" cy="488569"/>
                          <a:chOff x="0" y="0"/>
                          <a:chExt cx="48641" cy="488569"/>
                        </a:xfrm>
                      </wpg:grpSpPr>
                      <wps:wsp>
                        <wps:cNvPr id="8794" name="Shape 8794"/>
                        <wps:cNvSpPr/>
                        <wps:spPr>
                          <a:xfrm>
                            <a:off x="0" y="0"/>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8795" name="Shape 8795"/>
                        <wps:cNvSpPr/>
                        <wps:spPr>
                          <a:xfrm>
                            <a:off x="0" y="146685"/>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8796" name="Shape 8796"/>
                        <wps:cNvSpPr/>
                        <wps:spPr>
                          <a:xfrm>
                            <a:off x="0" y="293370"/>
                            <a:ext cx="48641" cy="48513"/>
                          </a:xfrm>
                          <a:custGeom>
                            <a:avLst/>
                            <a:gdLst/>
                            <a:ahLst/>
                            <a:cxnLst/>
                            <a:rect l="0" t="0" r="0" b="0"/>
                            <a:pathLst>
                              <a:path w="48641" h="48513">
                                <a:moveTo>
                                  <a:pt x="24384" y="0"/>
                                </a:moveTo>
                                <a:cubicBezTo>
                                  <a:pt x="37719" y="0"/>
                                  <a:pt x="48641" y="10795"/>
                                  <a:pt x="48641" y="24257"/>
                                </a:cubicBezTo>
                                <a:cubicBezTo>
                                  <a:pt x="48641" y="37719"/>
                                  <a:pt x="37719" y="48513"/>
                                  <a:pt x="24384" y="48513"/>
                                </a:cubicBezTo>
                                <a:cubicBezTo>
                                  <a:pt x="10922" y="48513"/>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8797" name="Shape 8797"/>
                        <wps:cNvSpPr/>
                        <wps:spPr>
                          <a:xfrm>
                            <a:off x="0" y="440055"/>
                            <a:ext cx="48641" cy="48514"/>
                          </a:xfrm>
                          <a:custGeom>
                            <a:avLst/>
                            <a:gdLst/>
                            <a:ahLst/>
                            <a:cxnLst/>
                            <a:rect l="0" t="0" r="0" b="0"/>
                            <a:pathLst>
                              <a:path w="48641" h="48514">
                                <a:moveTo>
                                  <a:pt x="24384" y="0"/>
                                </a:moveTo>
                                <a:cubicBezTo>
                                  <a:pt x="37719" y="0"/>
                                  <a:pt x="48641" y="10795"/>
                                  <a:pt x="48641" y="24257"/>
                                </a:cubicBezTo>
                                <a:cubicBezTo>
                                  <a:pt x="48641" y="37719"/>
                                  <a:pt x="37719" y="48514"/>
                                  <a:pt x="24384" y="48514"/>
                                </a:cubicBezTo>
                                <a:cubicBezTo>
                                  <a:pt x="10922" y="48514"/>
                                  <a:pt x="0" y="37719"/>
                                  <a:pt x="0" y="24257"/>
                                </a:cubicBezTo>
                                <a:cubicBezTo>
                                  <a:pt x="0" y="10795"/>
                                  <a:pt x="10922" y="0"/>
                                  <a:pt x="24384" y="0"/>
                                </a:cubicBez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98276" style="width:3.83pt;height:38.47pt;position:absolute;mso-position-horizontal-relative:text;mso-position-horizontal:absolute;margin-left:24.52pt;mso-position-vertical-relative:text;margin-top:1.84747pt;" coordsize="486,4885">
                <v:shape id="Shape 8794" style="position:absolute;width:486;height:485;left:0;top:0;" coordsize="48641,48514" path="m24384,0c37719,0,48641,10795,48641,24257c48641,37719,37719,48514,24384,48514c10922,48514,0,37719,0,24257c0,10795,10922,0,24384,0x">
                  <v:stroke weight="0pt" endcap="square" joinstyle="miter" miterlimit="10" on="false" color="#000000" opacity="0"/>
                  <v:fill on="true" color="#000000"/>
                </v:shape>
                <v:shape id="Shape 8795" style="position:absolute;width:486;height:485;left:0;top:1466;" coordsize="48641,48514" path="m24384,0c37719,0,48641,10795,48641,24257c48641,37719,37719,48514,24384,48514c10922,48514,0,37719,0,24257c0,10795,10922,0,24384,0x">
                  <v:stroke weight="0pt" endcap="square" joinstyle="miter" miterlimit="10" on="false" color="#000000" opacity="0"/>
                  <v:fill on="true" color="#000000"/>
                </v:shape>
                <v:shape id="Shape 8796" style="position:absolute;width:486;height:485;left:0;top:2933;" coordsize="48641,48513" path="m24384,0c37719,0,48641,10795,48641,24257c48641,37719,37719,48513,24384,48513c10922,48513,0,37719,0,24257c0,10795,10922,0,24384,0x">
                  <v:stroke weight="0pt" endcap="square" joinstyle="miter" miterlimit="10" on="false" color="#000000" opacity="0"/>
                  <v:fill on="true" color="#000000"/>
                </v:shape>
                <v:shape id="Shape 8797" style="position:absolute;width:486;height:485;left:0;top:4400;" coordsize="48641,48514" path="m24384,0c37719,0,48641,10795,48641,24257c48641,37719,37719,48514,24384,48514c10922,48514,0,37719,0,24257c0,10795,10922,0,24384,0x">
                  <v:stroke weight="0pt" endcap="square" joinstyle="miter" miterlimit="10" on="false" color="#000000" opacity="0"/>
                  <v:fill on="true" color="#000000"/>
                </v:shape>
                <w10:wrap type="square"/>
              </v:group>
            </w:pict>
          </mc:Fallback>
        </mc:AlternateContent>
      </w:r>
      <w:r>
        <w:rPr>
          <w:sz w:val="18"/>
        </w:rPr>
        <w:t>Anexo I - Anexo I.pdf (212.82 KB)</w:t>
      </w:r>
    </w:p>
    <w:p w14:paraId="621427DC" w14:textId="77777777" w:rsidR="00EB6F9C" w:rsidRDefault="00000000">
      <w:pPr>
        <w:spacing w:after="4" w:line="256" w:lineRule="auto"/>
        <w:ind w:left="500" w:right="5619" w:hanging="10"/>
      </w:pPr>
      <w:r>
        <w:rPr>
          <w:sz w:val="18"/>
        </w:rPr>
        <w:t>Anexo II - Anexo II.pdf (117.46 KB) Anexo III - Anexo III.pdf (45.27 KB)</w:t>
      </w:r>
    </w:p>
    <w:p w14:paraId="3A4A11D1" w14:textId="77777777" w:rsidR="00EB6F9C" w:rsidRDefault="00000000">
      <w:pPr>
        <w:spacing w:after="4" w:line="256" w:lineRule="auto"/>
        <w:ind w:left="500" w:hanging="10"/>
      </w:pPr>
      <w:r>
        <w:rPr>
          <w:sz w:val="18"/>
        </w:rPr>
        <w:t>Anexo IV - Anexo IV.pdf (39.35 KB)</w:t>
      </w:r>
    </w:p>
    <w:p w14:paraId="469A522C" w14:textId="77777777" w:rsidR="00EB6F9C" w:rsidRDefault="00EB6F9C">
      <w:pPr>
        <w:sectPr w:rsidR="00EB6F9C">
          <w:headerReference w:type="even" r:id="rId28"/>
          <w:headerReference w:type="default" r:id="rId29"/>
          <w:footerReference w:type="even" r:id="rId30"/>
          <w:footerReference w:type="default" r:id="rId31"/>
          <w:headerReference w:type="first" r:id="rId32"/>
          <w:footerReference w:type="first" r:id="rId33"/>
          <w:pgSz w:w="11906" w:h="16838"/>
          <w:pgMar w:top="1440" w:right="1134" w:bottom="1440" w:left="1134" w:header="720" w:footer="720" w:gutter="0"/>
          <w:cols w:space="720"/>
        </w:sectPr>
      </w:pPr>
    </w:p>
    <w:p w14:paraId="294F3442" w14:textId="77777777" w:rsidR="00EB6F9C" w:rsidRDefault="00000000">
      <w:pPr>
        <w:spacing w:after="7" w:line="250" w:lineRule="auto"/>
        <w:ind w:left="588" w:right="223" w:hanging="10"/>
        <w:jc w:val="center"/>
      </w:pPr>
      <w:r>
        <w:rPr>
          <w:rFonts w:ascii="Arial" w:eastAsia="Arial" w:hAnsi="Arial" w:cs="Arial"/>
          <w:b/>
          <w:sz w:val="20"/>
        </w:rPr>
        <w:lastRenderedPageBreak/>
        <w:t xml:space="preserve">ANEXO I </w:t>
      </w:r>
    </w:p>
    <w:p w14:paraId="5E948C62" w14:textId="77777777" w:rsidR="00EB6F9C" w:rsidRDefault="00000000">
      <w:pPr>
        <w:spacing w:after="0"/>
        <w:ind w:left="415"/>
        <w:jc w:val="center"/>
      </w:pPr>
      <w:r>
        <w:rPr>
          <w:rFonts w:ascii="Arial" w:eastAsia="Arial" w:hAnsi="Arial" w:cs="Arial"/>
          <w:b/>
          <w:sz w:val="20"/>
        </w:rPr>
        <w:t xml:space="preserve"> </w:t>
      </w:r>
    </w:p>
    <w:p w14:paraId="03DA8597" w14:textId="77777777" w:rsidR="00EB6F9C" w:rsidRDefault="00000000">
      <w:pPr>
        <w:pStyle w:val="Ttulo5"/>
        <w:spacing w:after="0"/>
        <w:ind w:left="2247"/>
      </w:pPr>
      <w:r>
        <w:rPr>
          <w:rFonts w:ascii="Arial" w:eastAsia="Arial" w:hAnsi="Arial" w:cs="Arial"/>
        </w:rPr>
        <w:t xml:space="preserve">Regras aplicáveis ao instrumento substitutivo ao contrato  </w:t>
      </w:r>
    </w:p>
    <w:p w14:paraId="71439A3D" w14:textId="77777777" w:rsidR="00EB6F9C" w:rsidRDefault="00000000">
      <w:pPr>
        <w:spacing w:after="113" w:line="250" w:lineRule="auto"/>
        <w:ind w:left="588" w:right="167" w:hanging="10"/>
        <w:jc w:val="center"/>
      </w:pPr>
      <w:r>
        <w:rPr>
          <w:rFonts w:ascii="Arial" w:eastAsia="Arial" w:hAnsi="Arial" w:cs="Arial"/>
          <w:b/>
          <w:sz w:val="20"/>
        </w:rPr>
        <w:t xml:space="preserve">(Contratações de pequeno valor - art. 95, inciso I, da Lei n. 14.133/2021, Orientação Normativa nº 84, de 17 de maio de 2024) </w:t>
      </w:r>
    </w:p>
    <w:p w14:paraId="7BA2A97B" w14:textId="77777777" w:rsidR="00841053" w:rsidRPr="00841053" w:rsidRDefault="00841053">
      <w:pPr>
        <w:pStyle w:val="Nivel01"/>
        <w:numPr>
          <w:ilvl w:val="0"/>
          <w:numId w:val="42"/>
        </w:numPr>
        <w:rPr>
          <w:color w:val="auto"/>
        </w:rPr>
      </w:pPr>
      <w:r w:rsidRPr="00C41F47">
        <w:t>FORMALIZAÇÃO DA CONTRATAÇÃO</w:t>
      </w:r>
    </w:p>
    <w:p w14:paraId="2A4CC461" w14:textId="77777777" w:rsidR="00841053" w:rsidRPr="00841053" w:rsidRDefault="00841053" w:rsidP="00841053">
      <w:pPr>
        <w:pStyle w:val="Nvel02"/>
        <w:numPr>
          <w:ilvl w:val="0"/>
          <w:numId w:val="0"/>
        </w:numPr>
        <w:rPr>
          <w:color w:val="auto"/>
        </w:rPr>
      </w:pPr>
      <w:r w:rsidRPr="00841053">
        <w:rPr>
          <w:color w:val="auto"/>
        </w:rPr>
        <w:t>1.1. O adjudicatário terá o prazo de 3 (três) dias úteis, contado a partir da data de sua convocação, para aceitar o instrumento equivalente ao contrato OU Nota de Empenho, sob pena de decair do direito à contratação, sem prejuízo das sanções previstas.</w:t>
      </w:r>
    </w:p>
    <w:p w14:paraId="5E1677E8" w14:textId="77777777" w:rsidR="00841053" w:rsidRPr="00841053" w:rsidRDefault="00841053" w:rsidP="00841053">
      <w:pPr>
        <w:pStyle w:val="Nvel02"/>
        <w:numPr>
          <w:ilvl w:val="0"/>
          <w:numId w:val="0"/>
        </w:numPr>
        <w:rPr>
          <w:color w:val="auto"/>
        </w:rPr>
      </w:pPr>
      <w:r w:rsidRPr="00841053">
        <w:rPr>
          <w:color w:val="auto"/>
        </w:rPr>
        <w:t>1.2. O prazo poderá ser prorrogado, por igual período, por solicitação justificada do adjudicatário e aceita pela Administração.</w:t>
      </w:r>
    </w:p>
    <w:p w14:paraId="1F02E1BD" w14:textId="77777777" w:rsidR="00841053" w:rsidRPr="00841053" w:rsidRDefault="00841053">
      <w:pPr>
        <w:pStyle w:val="Nvel02"/>
        <w:numPr>
          <w:ilvl w:val="1"/>
          <w:numId w:val="44"/>
        </w:numPr>
        <w:ind w:left="0" w:firstLine="0"/>
        <w:rPr>
          <w:color w:val="auto"/>
        </w:rPr>
      </w:pPr>
      <w:r w:rsidRPr="00841053">
        <w:rPr>
          <w:color w:val="auto"/>
        </w:rPr>
        <w:t>O aceite do instrumento equivalente pelo adjudicatário implica no reconhecimento de que:</w:t>
      </w:r>
    </w:p>
    <w:p w14:paraId="4C9ADD10" w14:textId="77777777" w:rsidR="00841053" w:rsidRPr="00841053" w:rsidRDefault="00841053">
      <w:pPr>
        <w:pStyle w:val="Nivel3"/>
        <w:numPr>
          <w:ilvl w:val="2"/>
          <w:numId w:val="44"/>
        </w:numPr>
        <w:ind w:left="284" w:firstLine="0"/>
      </w:pPr>
      <w:r w:rsidRPr="00841053">
        <w:t>referido instrumento substitui o termo de contrato, sendo-lhe aplicáveis as disposições da Lei nº 14.133/2021;</w:t>
      </w:r>
    </w:p>
    <w:p w14:paraId="6C1F7AA3" w14:textId="77777777" w:rsidR="00841053" w:rsidRPr="00841053" w:rsidRDefault="00841053">
      <w:pPr>
        <w:pStyle w:val="Nivel3"/>
        <w:numPr>
          <w:ilvl w:val="2"/>
          <w:numId w:val="44"/>
        </w:numPr>
        <w:ind w:left="284" w:firstLine="0"/>
      </w:pPr>
      <w:r w:rsidRPr="00841053">
        <w:t>o Contratado se vincula à sua proposta e às previsões contidas no Edital, no Termo de Referência e em seus anexos, conforme Termo de Ciência e Concordância (Anexo II).</w:t>
      </w:r>
    </w:p>
    <w:p w14:paraId="0EB0B887" w14:textId="77777777" w:rsidR="00841053" w:rsidRPr="00841053" w:rsidRDefault="00841053" w:rsidP="00841053">
      <w:pPr>
        <w:pStyle w:val="Nivel01"/>
        <w:numPr>
          <w:ilvl w:val="0"/>
          <w:numId w:val="0"/>
        </w:numPr>
        <w:ind w:left="357" w:hanging="357"/>
        <w:rPr>
          <w:color w:val="auto"/>
        </w:rPr>
      </w:pPr>
      <w:r w:rsidRPr="00841053">
        <w:rPr>
          <w:color w:val="auto"/>
        </w:rPr>
        <w:t>2. VIGÊNCIA E PRORROGAÇÃO</w:t>
      </w:r>
    </w:p>
    <w:p w14:paraId="2CA3C984" w14:textId="77777777" w:rsidR="00841053" w:rsidRPr="00841053" w:rsidRDefault="00841053">
      <w:pPr>
        <w:pStyle w:val="Nvel2-Opcional"/>
        <w:numPr>
          <w:ilvl w:val="1"/>
          <w:numId w:val="45"/>
        </w:numPr>
        <w:rPr>
          <w:i w:val="0"/>
          <w:iCs w:val="0"/>
          <w:color w:val="auto"/>
        </w:rPr>
      </w:pPr>
      <w:r w:rsidRPr="00841053">
        <w:rPr>
          <w:i w:val="0"/>
          <w:iCs w:val="0"/>
          <w:color w:val="auto"/>
        </w:rPr>
        <w:t>O prazo de vigência da contratação é aquele estabelecido no Termo de Referência,</w:t>
      </w:r>
      <w:r w:rsidRPr="00841053" w:rsidDel="004330AF">
        <w:rPr>
          <w:i w:val="0"/>
          <w:iCs w:val="0"/>
          <w:color w:val="auto"/>
        </w:rPr>
        <w:t xml:space="preserve"> </w:t>
      </w:r>
      <w:r w:rsidRPr="00841053">
        <w:rPr>
          <w:i w:val="0"/>
          <w:iCs w:val="0"/>
          <w:color w:val="auto"/>
        </w:rPr>
        <w:t>na forma do artigo 105 da Lei n° 14.133, de 2021.</w:t>
      </w:r>
    </w:p>
    <w:p w14:paraId="2276A8D1"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3D3727ED"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 Contratado não tem direito subjetivo à prorrogação contratual.</w:t>
      </w:r>
    </w:p>
    <w:p w14:paraId="08038C50"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A prorrogação contratual deverá ser promovida mediante celebração de termo aditivo. </w:t>
      </w:r>
    </w:p>
    <w:p w14:paraId="0B2A8B0B"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Nas eventuais prorrogações contratuais, os custos não renováveis já pagos ou amortizados ao longo do primeiro período de vigência da contratação deverão ser reduzidos ou eliminados como condição para a renovação.</w:t>
      </w:r>
    </w:p>
    <w:p w14:paraId="7A24DE63"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A contratação não poderá ser prorrogada quando o Contratado tiver sido penalizado nas sanções de declaração de inidoneidade ou impedimento de licitar e contratar com poder público, observadas as abrangências de aplicação.</w:t>
      </w:r>
    </w:p>
    <w:p w14:paraId="73748169" w14:textId="77777777" w:rsidR="00841053" w:rsidRPr="00841053" w:rsidRDefault="00841053">
      <w:pPr>
        <w:pStyle w:val="Nivel01"/>
        <w:numPr>
          <w:ilvl w:val="0"/>
          <w:numId w:val="45"/>
        </w:numPr>
        <w:rPr>
          <w:color w:val="auto"/>
        </w:rPr>
      </w:pPr>
      <w:r w:rsidRPr="00841053">
        <w:rPr>
          <w:color w:val="auto"/>
        </w:rPr>
        <w:t xml:space="preserve">OBRIGAÇÕES DO CONTRATANTE </w:t>
      </w:r>
    </w:p>
    <w:p w14:paraId="57958650" w14:textId="77777777" w:rsidR="00841053" w:rsidRPr="00841053" w:rsidRDefault="00841053">
      <w:pPr>
        <w:pStyle w:val="Nvel02"/>
        <w:numPr>
          <w:ilvl w:val="1"/>
          <w:numId w:val="45"/>
        </w:numPr>
        <w:ind w:left="0" w:firstLine="0"/>
        <w:rPr>
          <w:color w:val="auto"/>
        </w:rPr>
      </w:pPr>
      <w:r w:rsidRPr="00841053">
        <w:rPr>
          <w:color w:val="auto"/>
        </w:rPr>
        <w:t>São obrigações do Contratante:</w:t>
      </w:r>
    </w:p>
    <w:p w14:paraId="1E4E9DEE" w14:textId="77777777" w:rsidR="00841053" w:rsidRPr="00841053" w:rsidRDefault="00841053">
      <w:pPr>
        <w:pStyle w:val="Nivel3"/>
        <w:numPr>
          <w:ilvl w:val="2"/>
          <w:numId w:val="45"/>
        </w:numPr>
        <w:ind w:left="284" w:firstLine="0"/>
      </w:pPr>
      <w:r w:rsidRPr="00841053">
        <w:t>Exigir o cumprimento de todas as obrigações assumidas pelo Contratado, de acordo com o Termo de Referência e seus anexos;</w:t>
      </w:r>
    </w:p>
    <w:p w14:paraId="490D7865" w14:textId="77777777" w:rsidR="00841053" w:rsidRPr="00841053" w:rsidRDefault="00841053">
      <w:pPr>
        <w:pStyle w:val="Nivel3"/>
        <w:numPr>
          <w:ilvl w:val="2"/>
          <w:numId w:val="45"/>
        </w:numPr>
        <w:ind w:left="284" w:firstLine="0"/>
      </w:pPr>
      <w:r w:rsidRPr="00841053">
        <w:t>Receber o objeto no prazo e condições estabelecidas no Termo de Referência;</w:t>
      </w:r>
    </w:p>
    <w:p w14:paraId="24D098BA" w14:textId="77777777" w:rsidR="00841053" w:rsidRPr="00841053" w:rsidRDefault="00841053">
      <w:pPr>
        <w:pStyle w:val="Nivel3"/>
        <w:numPr>
          <w:ilvl w:val="2"/>
          <w:numId w:val="45"/>
        </w:numPr>
        <w:ind w:left="284" w:firstLine="0"/>
      </w:pPr>
      <w:r w:rsidRPr="00841053">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17FEFD5" w14:textId="77777777" w:rsidR="00841053" w:rsidRPr="00841053" w:rsidRDefault="00841053">
      <w:pPr>
        <w:pStyle w:val="Nivel3"/>
        <w:numPr>
          <w:ilvl w:val="2"/>
          <w:numId w:val="45"/>
        </w:numPr>
        <w:ind w:left="284" w:firstLine="0"/>
      </w:pPr>
      <w:r w:rsidRPr="00841053">
        <w:t>Acompanhar e fiscalizar a execução contratual e o cumprimento das obrigações pelo Contratado;</w:t>
      </w:r>
    </w:p>
    <w:p w14:paraId="5420BD88" w14:textId="77777777" w:rsidR="00841053" w:rsidRPr="00841053" w:rsidRDefault="00841053">
      <w:pPr>
        <w:pStyle w:val="Nivel3"/>
        <w:numPr>
          <w:ilvl w:val="2"/>
          <w:numId w:val="45"/>
        </w:numPr>
        <w:ind w:left="284" w:firstLine="0"/>
      </w:pPr>
      <w:r w:rsidRPr="00841053">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713EDB1" w14:textId="77777777" w:rsidR="00841053" w:rsidRPr="00841053" w:rsidRDefault="00841053">
      <w:pPr>
        <w:pStyle w:val="Nivel3"/>
        <w:numPr>
          <w:ilvl w:val="2"/>
          <w:numId w:val="45"/>
        </w:numPr>
        <w:ind w:left="284" w:firstLine="0"/>
      </w:pPr>
      <w:r w:rsidRPr="00841053">
        <w:t>Efetuar o pagamento ao Contratado do valor correspondente à execução do objeto, no prazo, forma e condições estabelecidos no Termo de Referência;</w:t>
      </w:r>
    </w:p>
    <w:p w14:paraId="22924644" w14:textId="77777777" w:rsidR="00841053" w:rsidRPr="00841053" w:rsidRDefault="00841053">
      <w:pPr>
        <w:pStyle w:val="Nivel3"/>
        <w:numPr>
          <w:ilvl w:val="2"/>
          <w:numId w:val="45"/>
        </w:numPr>
        <w:ind w:left="284" w:firstLine="0"/>
      </w:pPr>
      <w:r w:rsidRPr="00841053">
        <w:lastRenderedPageBreak/>
        <w:t xml:space="preserve">Aplicar ao Contratado as sanções previstas na lei e no Termo de Referência; </w:t>
      </w:r>
    </w:p>
    <w:p w14:paraId="609E6390" w14:textId="77777777" w:rsidR="00841053" w:rsidRPr="00841053" w:rsidRDefault="00841053">
      <w:pPr>
        <w:pStyle w:val="Nivel3"/>
        <w:numPr>
          <w:ilvl w:val="2"/>
          <w:numId w:val="45"/>
        </w:numPr>
        <w:ind w:left="284" w:firstLine="0"/>
      </w:pPr>
      <w:r w:rsidRPr="00841053">
        <w:t>Cientificar o órgão de representação judicial da Advocacia-Geral da União para adoção das medidas cabíveis quando do descumprimento de obrigações pelo Contratado;</w:t>
      </w:r>
    </w:p>
    <w:p w14:paraId="375E6261" w14:textId="77777777" w:rsidR="00841053" w:rsidRPr="00841053" w:rsidRDefault="00841053">
      <w:pPr>
        <w:pStyle w:val="Nivel3"/>
        <w:numPr>
          <w:ilvl w:val="2"/>
          <w:numId w:val="45"/>
        </w:numPr>
        <w:ind w:left="284" w:firstLine="0"/>
      </w:pPr>
      <w:r w:rsidRPr="00841053">
        <w:t>Explicitamente emitir decisão sobre todas as solicitações e reclamações relacionadas à execução contratual, ressalvados os requerimentos manifestamente impertinentes, meramente protelatórios ou de nenhum interesse para a boa execução do ajuste.</w:t>
      </w:r>
    </w:p>
    <w:p w14:paraId="3AF0FFA0" w14:textId="77777777" w:rsidR="00841053" w:rsidRPr="00841053" w:rsidRDefault="00841053">
      <w:pPr>
        <w:pStyle w:val="Nivel4"/>
        <w:numPr>
          <w:ilvl w:val="3"/>
          <w:numId w:val="45"/>
        </w:numPr>
        <w:ind w:left="567" w:firstLine="0"/>
      </w:pPr>
      <w:r w:rsidRPr="00841053">
        <w:t xml:space="preserve"> A Administração terá o prazo de</w:t>
      </w:r>
      <w:r w:rsidRPr="00841053">
        <w:rPr>
          <w:i/>
          <w:iCs/>
        </w:rPr>
        <w:t xml:space="preserve"> </w:t>
      </w:r>
      <w:r w:rsidRPr="00841053">
        <w:t xml:space="preserve">10 (dez) dias, a contar da data do protocolo do requerimento para decidir, admitida a prorrogação motivada, por igual período. </w:t>
      </w:r>
    </w:p>
    <w:p w14:paraId="4A8B758A" w14:textId="77777777" w:rsidR="00841053" w:rsidRPr="00841053" w:rsidRDefault="00841053">
      <w:pPr>
        <w:pStyle w:val="Nivel3"/>
        <w:numPr>
          <w:ilvl w:val="2"/>
          <w:numId w:val="45"/>
        </w:numPr>
        <w:ind w:left="284" w:firstLine="0"/>
      </w:pPr>
      <w:r w:rsidRPr="00841053">
        <w:t>Responder eventuais pedidos de reestabelecimento do equilíbrio econômico-financeiro feitos pelo Contratado no prazo máximo de 15 (quinze) dias.</w:t>
      </w:r>
    </w:p>
    <w:p w14:paraId="632915DC" w14:textId="77777777" w:rsidR="00841053" w:rsidRPr="00841053" w:rsidRDefault="00841053">
      <w:pPr>
        <w:pStyle w:val="Nivel3"/>
        <w:numPr>
          <w:ilvl w:val="2"/>
          <w:numId w:val="45"/>
        </w:numPr>
        <w:ind w:left="284" w:firstLine="0"/>
      </w:pPr>
      <w:r w:rsidRPr="00841053">
        <w:t>Comunicar o Contratado na hipótese de posterior alteração do projeto pelo Contratante, no caso do art. 93, §2º, da Lei nº 14.133, de 2021.</w:t>
      </w:r>
    </w:p>
    <w:p w14:paraId="3A3873E3" w14:textId="77777777" w:rsidR="00841053" w:rsidRPr="00841053" w:rsidRDefault="00841053">
      <w:pPr>
        <w:pStyle w:val="Nivel3"/>
        <w:numPr>
          <w:ilvl w:val="2"/>
          <w:numId w:val="45"/>
        </w:numPr>
        <w:ind w:left="284" w:firstLine="0"/>
      </w:pPr>
      <w:r w:rsidRPr="00841053">
        <w:t>Fornecer por escrito as informações necessárias para o desenvolvimento dos serviços objeto do contrato.</w:t>
      </w:r>
    </w:p>
    <w:p w14:paraId="22C29293" w14:textId="77777777" w:rsidR="00841053" w:rsidRPr="00841053" w:rsidRDefault="00841053">
      <w:pPr>
        <w:pStyle w:val="Nivel3"/>
        <w:numPr>
          <w:ilvl w:val="2"/>
          <w:numId w:val="45"/>
        </w:numPr>
        <w:ind w:left="284" w:firstLine="0"/>
      </w:pPr>
      <w:r w:rsidRPr="00841053">
        <w:t>Realizar avaliações periódicas da qualidade dos serviços, após seu recebimento.</w:t>
      </w:r>
    </w:p>
    <w:p w14:paraId="1D7DD357" w14:textId="77777777" w:rsidR="00841053" w:rsidRPr="00841053" w:rsidRDefault="00841053">
      <w:pPr>
        <w:pStyle w:val="Nivel3"/>
        <w:numPr>
          <w:ilvl w:val="2"/>
          <w:numId w:val="45"/>
        </w:numPr>
        <w:ind w:left="284" w:firstLine="0"/>
      </w:pPr>
      <w:r w:rsidRPr="00841053">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F218472" w14:textId="77777777" w:rsidR="00841053" w:rsidRPr="00841053" w:rsidRDefault="00841053">
      <w:pPr>
        <w:pStyle w:val="Nivel3"/>
        <w:numPr>
          <w:ilvl w:val="2"/>
          <w:numId w:val="45"/>
        </w:numPr>
        <w:ind w:left="284" w:firstLine="0"/>
      </w:pPr>
      <w:r w:rsidRPr="00841053">
        <w:t>Previamente à expedição da ordem de serviço, verificar pendências, liberar áreas e/ou adotar providências cabíveis para a regularidade do início da sua execução.</w:t>
      </w:r>
    </w:p>
    <w:p w14:paraId="43E3136F" w14:textId="77777777" w:rsidR="00841053" w:rsidRPr="00841053" w:rsidRDefault="00841053">
      <w:pPr>
        <w:pStyle w:val="Nvel02"/>
        <w:numPr>
          <w:ilvl w:val="1"/>
          <w:numId w:val="45"/>
        </w:numPr>
        <w:ind w:left="0" w:firstLine="0"/>
        <w:rPr>
          <w:color w:val="auto"/>
        </w:rPr>
      </w:pPr>
      <w:r w:rsidRPr="00841053">
        <w:rPr>
          <w:color w:val="auto"/>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796D5346" w14:textId="77777777" w:rsidR="00841053" w:rsidRPr="00841053" w:rsidRDefault="00841053" w:rsidP="00841053">
      <w:pPr>
        <w:pStyle w:val="Nvel02"/>
        <w:numPr>
          <w:ilvl w:val="0"/>
          <w:numId w:val="0"/>
        </w:numPr>
        <w:rPr>
          <w:color w:val="auto"/>
        </w:rPr>
      </w:pPr>
    </w:p>
    <w:p w14:paraId="7220AF58" w14:textId="77777777" w:rsidR="00841053" w:rsidRPr="00841053" w:rsidRDefault="00841053">
      <w:pPr>
        <w:pStyle w:val="Nivel01"/>
        <w:numPr>
          <w:ilvl w:val="0"/>
          <w:numId w:val="45"/>
        </w:numPr>
        <w:ind w:left="357" w:hanging="357"/>
        <w:rPr>
          <w:color w:val="auto"/>
        </w:rPr>
      </w:pPr>
      <w:r w:rsidRPr="00841053">
        <w:rPr>
          <w:color w:val="auto"/>
        </w:rPr>
        <w:t>OBRIGAÇÕES DO CONTRATADO</w:t>
      </w:r>
    </w:p>
    <w:p w14:paraId="6AF3BA2D" w14:textId="77777777" w:rsidR="00841053" w:rsidRPr="00841053" w:rsidRDefault="00841053">
      <w:pPr>
        <w:pStyle w:val="Nvel02"/>
        <w:numPr>
          <w:ilvl w:val="1"/>
          <w:numId w:val="45"/>
        </w:numPr>
        <w:ind w:left="0" w:firstLine="0"/>
        <w:rPr>
          <w:color w:val="auto"/>
        </w:rPr>
      </w:pPr>
      <w:r w:rsidRPr="00841053">
        <w:rPr>
          <w:color w:val="auto"/>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33A5041" w14:textId="77777777" w:rsidR="00841053" w:rsidRPr="00841053" w:rsidRDefault="00841053">
      <w:pPr>
        <w:pStyle w:val="Nivel3"/>
        <w:numPr>
          <w:ilvl w:val="2"/>
          <w:numId w:val="45"/>
        </w:numPr>
        <w:ind w:left="284" w:firstLine="0"/>
      </w:pPr>
      <w:r w:rsidRPr="00841053">
        <w:t>Atender às determinações regulares emitidas pelo fiscal contratual ou autoridade superior e prestar todo esclarecimento ou informação por eles solicitados;</w:t>
      </w:r>
    </w:p>
    <w:p w14:paraId="0F25837D" w14:textId="77777777" w:rsidR="00841053" w:rsidRPr="00841053" w:rsidRDefault="00841053">
      <w:pPr>
        <w:pStyle w:val="Nivel3"/>
        <w:numPr>
          <w:ilvl w:val="2"/>
          <w:numId w:val="45"/>
        </w:numPr>
        <w:ind w:left="284" w:firstLine="0"/>
      </w:pPr>
      <w:r w:rsidRPr="00841053">
        <w:t>Alocar os empregados necessários ao perfeito cumprimento das disposições do Termo de Referência e deste Anexo, com habilitação e conhecimento adequados, fornecendo os materiais, equipamentos, ferramentas e utensílios demandados, cuja quantidade, qualidade e tecnologia deverão atender às recomendações de boa técnica e a legislação de regência;</w:t>
      </w:r>
    </w:p>
    <w:p w14:paraId="2D321CE4" w14:textId="77777777" w:rsidR="00841053" w:rsidRPr="00841053" w:rsidRDefault="00841053">
      <w:pPr>
        <w:pStyle w:val="Nivel3"/>
        <w:numPr>
          <w:ilvl w:val="2"/>
          <w:numId w:val="45"/>
        </w:numPr>
        <w:ind w:left="284" w:firstLine="0"/>
      </w:pPr>
      <w:r w:rsidRPr="00841053">
        <w:t>Reparar, corrigir, remover, reconstruir ou substituir, às suas expensas, no total ou em parte, no prazo fixado pelo fiscal, os serviços nos quais se verificarem vícios, defeitos ou incorreções resultantes da execução ou dos materiais empregados;</w:t>
      </w:r>
    </w:p>
    <w:p w14:paraId="768B1F6E" w14:textId="77777777" w:rsidR="00841053" w:rsidRPr="00841053" w:rsidRDefault="00841053">
      <w:pPr>
        <w:pStyle w:val="Nivel3"/>
        <w:numPr>
          <w:ilvl w:val="2"/>
          <w:numId w:val="45"/>
        </w:numPr>
        <w:ind w:left="284" w:firstLine="0"/>
      </w:pPr>
      <w:r w:rsidRPr="00841053">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241BF89" w14:textId="77777777" w:rsidR="00841053" w:rsidRPr="00841053" w:rsidRDefault="00841053">
      <w:pPr>
        <w:pStyle w:val="Nivel3"/>
        <w:numPr>
          <w:ilvl w:val="2"/>
          <w:numId w:val="45"/>
        </w:numPr>
        <w:ind w:left="284" w:firstLine="0"/>
      </w:pPr>
      <w:r w:rsidRPr="00841053">
        <w:t xml:space="preserve">Efetuar comunicação ao Contratante, assim que tiver ciência da impossibilidade de realização ou finalização do serviço no prazo estabelecido, para adoção de ações de contingência cabíveis. </w:t>
      </w:r>
    </w:p>
    <w:p w14:paraId="3F5DDF49" w14:textId="77777777" w:rsidR="00841053" w:rsidRPr="00841053" w:rsidRDefault="00841053">
      <w:pPr>
        <w:pStyle w:val="Nivel3"/>
        <w:numPr>
          <w:ilvl w:val="2"/>
          <w:numId w:val="45"/>
        </w:numPr>
        <w:ind w:left="284" w:firstLine="0"/>
      </w:pPr>
      <w:r w:rsidRPr="00841053">
        <w:t>Não contratar, durante a vigência da contratação, cônjuge, companheiro ou parente em linha reta, colateral ou por afinidade, até o terceiro grau, de dirigente do Contratante ou do fiscal ou gestor contratuais, nos termos do artigo 48, parágrafo único, da Lei nº 14.133, de 2021;</w:t>
      </w:r>
    </w:p>
    <w:p w14:paraId="0F4BB84F" w14:textId="77777777" w:rsidR="00841053" w:rsidRPr="00841053" w:rsidRDefault="00841053">
      <w:pPr>
        <w:pStyle w:val="Nivel3"/>
        <w:numPr>
          <w:ilvl w:val="2"/>
          <w:numId w:val="45"/>
        </w:numPr>
        <w:ind w:left="284" w:firstLine="0"/>
      </w:pPr>
      <w:r w:rsidRPr="00841053">
        <w:lastRenderedPageBreak/>
        <w:t>Quando não for possível a verificação da regularidade no Sistema de Cadastro de Fornecedores – SICAF, o Contratado deverá entregar ao setor responsável pela fiscalização contratual, até o dia trinta do mês seguinte ao da prestação dos serviços, os seguintes documentos:</w:t>
      </w:r>
    </w:p>
    <w:p w14:paraId="66EA586F" w14:textId="77777777" w:rsidR="00841053" w:rsidRPr="00841053" w:rsidRDefault="00841053">
      <w:pPr>
        <w:pStyle w:val="Nivel4"/>
        <w:numPr>
          <w:ilvl w:val="3"/>
          <w:numId w:val="45"/>
        </w:numPr>
        <w:ind w:left="567" w:firstLine="0"/>
      </w:pPr>
      <w:r w:rsidRPr="00841053">
        <w:t>prova de regularidade relativa à Seguridade Social;</w:t>
      </w:r>
    </w:p>
    <w:p w14:paraId="474F7AD5" w14:textId="77777777" w:rsidR="00841053" w:rsidRPr="00841053" w:rsidRDefault="00841053">
      <w:pPr>
        <w:pStyle w:val="Nivel4"/>
        <w:numPr>
          <w:ilvl w:val="3"/>
          <w:numId w:val="45"/>
        </w:numPr>
        <w:ind w:left="567" w:firstLine="0"/>
      </w:pPr>
      <w:r w:rsidRPr="00841053">
        <w:t>certidão conjunta relativa aos tributos federais e à Dívida Ativa da União;</w:t>
      </w:r>
    </w:p>
    <w:p w14:paraId="4F28156B" w14:textId="77777777" w:rsidR="00841053" w:rsidRPr="00841053" w:rsidRDefault="00841053">
      <w:pPr>
        <w:pStyle w:val="Nivel4"/>
        <w:numPr>
          <w:ilvl w:val="3"/>
          <w:numId w:val="45"/>
        </w:numPr>
        <w:ind w:left="567" w:firstLine="0"/>
      </w:pPr>
      <w:r w:rsidRPr="00841053">
        <w:t>certidões que comprovem a regularidade perante a Fazenda Municipal ou Distrital do domicílio ou sede do Contratado;</w:t>
      </w:r>
    </w:p>
    <w:p w14:paraId="4FCA941E" w14:textId="77777777" w:rsidR="00841053" w:rsidRPr="00841053" w:rsidRDefault="00841053">
      <w:pPr>
        <w:pStyle w:val="Nivel4"/>
        <w:numPr>
          <w:ilvl w:val="3"/>
          <w:numId w:val="45"/>
        </w:numPr>
        <w:ind w:left="567" w:firstLine="0"/>
      </w:pPr>
      <w:r w:rsidRPr="00841053">
        <w:t>Certidão de Regularidade do FGTS – CRF; e</w:t>
      </w:r>
    </w:p>
    <w:p w14:paraId="29A13278" w14:textId="77777777" w:rsidR="00841053" w:rsidRPr="00841053" w:rsidRDefault="00841053">
      <w:pPr>
        <w:pStyle w:val="Nivel4"/>
        <w:numPr>
          <w:ilvl w:val="3"/>
          <w:numId w:val="45"/>
        </w:numPr>
        <w:ind w:left="567" w:firstLine="0"/>
      </w:pPr>
      <w:r w:rsidRPr="00841053">
        <w:t xml:space="preserve">Certidão Negativa de Débitos Trabalhistas – CNDT; </w:t>
      </w:r>
    </w:p>
    <w:p w14:paraId="2819EAD4" w14:textId="77777777" w:rsidR="00841053" w:rsidRPr="00841053" w:rsidRDefault="00841053">
      <w:pPr>
        <w:pStyle w:val="Nivel3"/>
        <w:numPr>
          <w:ilvl w:val="2"/>
          <w:numId w:val="45"/>
        </w:numPr>
        <w:ind w:left="284" w:firstLine="0"/>
      </w:pPr>
      <w:r w:rsidRPr="00841053">
        <w:t>Comunicar ao Fiscal, no prazo de 24 (vinte e quatro) horas, qualquer ocorrência anormal ou acidente que se verifique no local dos serviços.</w:t>
      </w:r>
    </w:p>
    <w:p w14:paraId="05529A91" w14:textId="77777777" w:rsidR="00841053" w:rsidRPr="00841053" w:rsidRDefault="00841053">
      <w:pPr>
        <w:pStyle w:val="Nivel3"/>
        <w:numPr>
          <w:ilvl w:val="2"/>
          <w:numId w:val="45"/>
        </w:numPr>
        <w:ind w:left="284" w:firstLine="0"/>
      </w:pPr>
      <w:r w:rsidRPr="00841053">
        <w:t>Prestar todo esclarecimento ou informação solicitada pelo Contratante ou por seus prepostos, garantindo-lhes o acesso, a qualquer tempo, ao local dos trabalhos, bem como aos documentos relativos à execução do empreendimento.</w:t>
      </w:r>
    </w:p>
    <w:p w14:paraId="4D004E18" w14:textId="77777777" w:rsidR="00841053" w:rsidRPr="00841053" w:rsidRDefault="00841053">
      <w:pPr>
        <w:pStyle w:val="Nivel3"/>
        <w:numPr>
          <w:ilvl w:val="2"/>
          <w:numId w:val="45"/>
        </w:numPr>
        <w:ind w:left="284" w:firstLine="0"/>
      </w:pPr>
      <w:r w:rsidRPr="00841053">
        <w:t>Paralisar, por determinação do Contratante, qualquer atividade que não esteja sendo executada de acordo com a boa técnica ou que ponha em risco a segurança de pessoas ou bens de terceiros.</w:t>
      </w:r>
    </w:p>
    <w:p w14:paraId="1FC0C902" w14:textId="77777777" w:rsidR="00841053" w:rsidRPr="00841053" w:rsidRDefault="00841053">
      <w:pPr>
        <w:pStyle w:val="Nivel3"/>
        <w:numPr>
          <w:ilvl w:val="2"/>
          <w:numId w:val="45"/>
        </w:numPr>
        <w:ind w:left="284" w:firstLine="0"/>
      </w:pPr>
      <w:r w:rsidRPr="00841053">
        <w:t>Promover a guarda, manutenção e vigilância de materiais, ferramentas, e tudo o que for necessário à execução do objeto, durante a vigência contratual.</w:t>
      </w:r>
    </w:p>
    <w:p w14:paraId="41EC26D8" w14:textId="77777777" w:rsidR="00841053" w:rsidRPr="00841053" w:rsidRDefault="00841053">
      <w:pPr>
        <w:pStyle w:val="Nivel3"/>
        <w:numPr>
          <w:ilvl w:val="2"/>
          <w:numId w:val="45"/>
        </w:numPr>
        <w:ind w:left="284" w:firstLine="0"/>
      </w:pPr>
      <w:r w:rsidRPr="00841053">
        <w:t>Conduzir os trabalhos com estrita observância às normas da legislação pertinente, cumprindo as determinações dos Poderes Públicos, mantendo sempre limpo o local dos serviços e nas melhores condições de segurança, higiene e disciplina.</w:t>
      </w:r>
    </w:p>
    <w:p w14:paraId="1B9B137F" w14:textId="77777777" w:rsidR="00841053" w:rsidRPr="00841053" w:rsidRDefault="00841053">
      <w:pPr>
        <w:pStyle w:val="Nivel3"/>
        <w:numPr>
          <w:ilvl w:val="2"/>
          <w:numId w:val="45"/>
        </w:numPr>
        <w:ind w:left="284" w:firstLine="0"/>
      </w:pPr>
      <w:r w:rsidRPr="00841053">
        <w:t>Submeter previamente, por escrito, ao Contratante, para análise e aprovação, quaisquer mudanças nos métodos executivos que fujam às especificações do memorial descritivo ou instrumento congênere.</w:t>
      </w:r>
    </w:p>
    <w:p w14:paraId="2747BF9D" w14:textId="77777777" w:rsidR="00841053" w:rsidRPr="00841053" w:rsidRDefault="00841053">
      <w:pPr>
        <w:pStyle w:val="Nivel3"/>
        <w:numPr>
          <w:ilvl w:val="2"/>
          <w:numId w:val="45"/>
        </w:numPr>
        <w:ind w:left="284" w:firstLine="0"/>
      </w:pPr>
      <w:r w:rsidRPr="00841053">
        <w:t>Cumprir as normas de proteção ao trabalho, inclusive aquelas relativas à segurança e à saúde no trabalho;</w:t>
      </w:r>
    </w:p>
    <w:p w14:paraId="068EA0A9" w14:textId="77777777" w:rsidR="00841053" w:rsidRPr="00841053" w:rsidRDefault="00841053">
      <w:pPr>
        <w:pStyle w:val="Nivel3"/>
        <w:numPr>
          <w:ilvl w:val="2"/>
          <w:numId w:val="45"/>
        </w:numPr>
        <w:ind w:left="284" w:firstLine="0"/>
      </w:pPr>
      <w:r w:rsidRPr="00841053">
        <w:t>Não submeter os trabalhadores a condições degradantes de trabalho, jornadas exaustivas, servidão por dívida ou trabalhos forçados;</w:t>
      </w:r>
    </w:p>
    <w:p w14:paraId="28B636D5" w14:textId="77777777" w:rsidR="00841053" w:rsidRPr="00841053" w:rsidRDefault="00841053">
      <w:pPr>
        <w:pStyle w:val="Nivel3"/>
        <w:numPr>
          <w:ilvl w:val="2"/>
          <w:numId w:val="45"/>
        </w:numPr>
        <w:ind w:left="284" w:firstLine="0"/>
      </w:pPr>
      <w:r w:rsidRPr="00841053">
        <w:t>Não permitir a utilização de qualquer trabalho do menor de dezesseis anos de idade, exceto na condição de aprendiz para os maiores de quatorze anos de idade, observada a legislação;</w:t>
      </w:r>
    </w:p>
    <w:p w14:paraId="71624F22" w14:textId="77777777" w:rsidR="00841053" w:rsidRPr="00841053" w:rsidRDefault="00841053">
      <w:pPr>
        <w:pStyle w:val="Nivel3"/>
        <w:numPr>
          <w:ilvl w:val="2"/>
          <w:numId w:val="45"/>
        </w:numPr>
        <w:ind w:left="284" w:firstLine="0"/>
      </w:pPr>
      <w:r w:rsidRPr="00841053">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382CFAC" w14:textId="77777777" w:rsidR="00841053" w:rsidRPr="00841053" w:rsidRDefault="00841053">
      <w:pPr>
        <w:pStyle w:val="Nivel3"/>
        <w:numPr>
          <w:ilvl w:val="2"/>
          <w:numId w:val="45"/>
        </w:numPr>
        <w:ind w:left="284" w:firstLine="0"/>
      </w:pPr>
      <w:r w:rsidRPr="00841053">
        <w:t>Receber e dar o tratamento adequado a denúncias de discriminação, violência e assédio no ambiente de trabalho;</w:t>
      </w:r>
    </w:p>
    <w:p w14:paraId="2C65F14C" w14:textId="77777777" w:rsidR="00841053" w:rsidRPr="00841053" w:rsidRDefault="00841053">
      <w:pPr>
        <w:pStyle w:val="Nivel3"/>
        <w:numPr>
          <w:ilvl w:val="2"/>
          <w:numId w:val="45"/>
        </w:numPr>
        <w:ind w:left="284" w:firstLine="0"/>
      </w:pPr>
      <w:r w:rsidRPr="00841053">
        <w:t xml:space="preserve">Manter, durante toda a vigência da contratação, em compatibilidade com as obrigações assumidas, todas as condições exigidas para habilitação na licitação, ou para a qualificação, na contratação direta; </w:t>
      </w:r>
    </w:p>
    <w:p w14:paraId="5DE6B518" w14:textId="77777777" w:rsidR="00841053" w:rsidRPr="00841053" w:rsidRDefault="00841053">
      <w:pPr>
        <w:pStyle w:val="Nivel3"/>
        <w:numPr>
          <w:ilvl w:val="2"/>
          <w:numId w:val="45"/>
        </w:numPr>
        <w:ind w:left="284" w:firstLine="0"/>
      </w:pPr>
      <w:r w:rsidRPr="00841053">
        <w:t>Cumprir, durante todo o período de execução contratual, a reserva de cargos prevista em lei para pessoa com deficiência, para reabilitado da Previdência Social ou para aprendiz, bem como as reservas de cargos previstas na legislação;</w:t>
      </w:r>
    </w:p>
    <w:p w14:paraId="76BE344E" w14:textId="77777777" w:rsidR="00841053" w:rsidRPr="00841053" w:rsidRDefault="00841053">
      <w:pPr>
        <w:pStyle w:val="Nivel3"/>
        <w:numPr>
          <w:ilvl w:val="2"/>
          <w:numId w:val="45"/>
        </w:numPr>
        <w:ind w:left="284" w:firstLine="0"/>
      </w:pPr>
      <w:r w:rsidRPr="00841053">
        <w:t>Comprovar a reserva de cargos a que se refere a cláusula acima, no prazo fixado pela fiscalização contratual, com a indicação dos empregados que preencheram as referidas vagas;</w:t>
      </w:r>
    </w:p>
    <w:p w14:paraId="79E98553" w14:textId="77777777" w:rsidR="00841053" w:rsidRPr="00841053" w:rsidRDefault="00841053">
      <w:pPr>
        <w:pStyle w:val="Nivel3"/>
        <w:numPr>
          <w:ilvl w:val="2"/>
          <w:numId w:val="45"/>
        </w:numPr>
        <w:ind w:left="284" w:firstLine="0"/>
      </w:pPr>
      <w:r w:rsidRPr="00841053">
        <w:t>Guardar sigilo sobre todas as informações obtidas em decorrência da execução do objeto;</w:t>
      </w:r>
    </w:p>
    <w:p w14:paraId="0EACBE10" w14:textId="77777777" w:rsidR="00841053" w:rsidRPr="00841053" w:rsidRDefault="00841053">
      <w:pPr>
        <w:pStyle w:val="Nivel3"/>
        <w:numPr>
          <w:ilvl w:val="2"/>
          <w:numId w:val="45"/>
        </w:numPr>
        <w:ind w:left="284" w:firstLine="0"/>
      </w:pPr>
      <w:r w:rsidRPr="00841053">
        <w:lastRenderedPageBreak/>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4041780" w14:textId="77777777" w:rsidR="00841053" w:rsidRPr="00841053" w:rsidRDefault="00841053">
      <w:pPr>
        <w:pStyle w:val="Nivel3"/>
        <w:numPr>
          <w:ilvl w:val="2"/>
          <w:numId w:val="45"/>
        </w:numPr>
        <w:ind w:left="284" w:firstLine="0"/>
      </w:pPr>
      <w:r w:rsidRPr="00841053">
        <w:t>Cumprir, além dos postulados legais vigentes de âmbito federal, estadual ou municipal, as normas de segurança do Contratante;</w:t>
      </w:r>
    </w:p>
    <w:p w14:paraId="7C063900" w14:textId="77777777" w:rsidR="00841053" w:rsidRPr="00841053" w:rsidRDefault="00841053">
      <w:pPr>
        <w:pStyle w:val="Nivel3"/>
        <w:numPr>
          <w:ilvl w:val="2"/>
          <w:numId w:val="45"/>
        </w:numPr>
        <w:ind w:left="284" w:firstLine="0"/>
      </w:pPr>
      <w:r w:rsidRPr="00841053">
        <w:t>Manter os empregados nos horários predeterminados pelo Contratante.</w:t>
      </w:r>
    </w:p>
    <w:p w14:paraId="15C5BB59" w14:textId="77777777" w:rsidR="00841053" w:rsidRPr="00841053" w:rsidRDefault="00841053">
      <w:pPr>
        <w:pStyle w:val="Nivel3"/>
        <w:numPr>
          <w:ilvl w:val="2"/>
          <w:numId w:val="45"/>
        </w:numPr>
        <w:ind w:left="284" w:firstLine="0"/>
      </w:pPr>
      <w:r w:rsidRPr="00841053">
        <w:t>Apresentar os empregados devidamente identificados por meio de crachá.</w:t>
      </w:r>
    </w:p>
    <w:p w14:paraId="5DB11308" w14:textId="77777777" w:rsidR="00841053" w:rsidRPr="00841053" w:rsidRDefault="00841053">
      <w:pPr>
        <w:pStyle w:val="Nivel3"/>
        <w:numPr>
          <w:ilvl w:val="2"/>
          <w:numId w:val="45"/>
        </w:numPr>
        <w:ind w:left="284" w:firstLine="0"/>
      </w:pPr>
      <w:r w:rsidRPr="00841053">
        <w:t>Apresentar ao Contratante, quando for o caso, a relação nominal dos empregados que adentrarão no órgão para a execução do serviço.</w:t>
      </w:r>
    </w:p>
    <w:p w14:paraId="6D34019B" w14:textId="77777777" w:rsidR="00841053" w:rsidRPr="00841053" w:rsidRDefault="00841053">
      <w:pPr>
        <w:pStyle w:val="Nivel3"/>
        <w:numPr>
          <w:ilvl w:val="2"/>
          <w:numId w:val="45"/>
        </w:numPr>
        <w:ind w:left="284" w:firstLine="0"/>
      </w:pPr>
      <w:r w:rsidRPr="00841053">
        <w:t>Observar os preceitos da legislação sobre a jornada de trabalho, conforme a categoria profissional.</w:t>
      </w:r>
    </w:p>
    <w:p w14:paraId="7F2E8021" w14:textId="77777777" w:rsidR="00841053" w:rsidRPr="00841053" w:rsidRDefault="00841053">
      <w:pPr>
        <w:pStyle w:val="Nivel3"/>
        <w:numPr>
          <w:ilvl w:val="2"/>
          <w:numId w:val="45"/>
        </w:numPr>
        <w:ind w:left="284" w:firstLine="0"/>
      </w:pPr>
      <w:r w:rsidRPr="00841053">
        <w:t>Atender às solicitações do Contratante quanto à substituição dos empregados alocados, no prazo fixado pela fiscalização contratual, nos casos em que ficar constatado descumprimento das obrigações relativas à execução do serviço, conforme descrito nas especificações do objeto.</w:t>
      </w:r>
    </w:p>
    <w:p w14:paraId="35F676B0" w14:textId="77777777" w:rsidR="00841053" w:rsidRPr="00841053" w:rsidRDefault="00841053">
      <w:pPr>
        <w:pStyle w:val="Nivel3"/>
        <w:numPr>
          <w:ilvl w:val="2"/>
          <w:numId w:val="45"/>
        </w:numPr>
        <w:ind w:left="284" w:firstLine="0"/>
      </w:pPr>
      <w:r w:rsidRPr="00841053">
        <w:t>Instruir seus empregados quanto à necessidade de acatar as Normas Internas do Contratante.</w:t>
      </w:r>
    </w:p>
    <w:p w14:paraId="4B340BCA" w14:textId="77777777" w:rsidR="00841053" w:rsidRPr="00841053" w:rsidRDefault="00841053">
      <w:pPr>
        <w:pStyle w:val="Nivel3"/>
        <w:numPr>
          <w:ilvl w:val="2"/>
          <w:numId w:val="45"/>
        </w:numPr>
        <w:ind w:left="284" w:firstLine="0"/>
      </w:pPr>
      <w:r w:rsidRPr="00841053">
        <w:t>Instruir seus empregados a respeito das atividades a serem desempenhadas, alertando-os a não executarem atividades não abrangidas na contratação, devendo o Contratado relatar ao Contratante toda e qualquer ocorrência neste sentido, a fim de evitar desvio de função.</w:t>
      </w:r>
    </w:p>
    <w:p w14:paraId="26B513A9" w14:textId="77777777" w:rsidR="00841053" w:rsidRPr="00841053" w:rsidRDefault="00841053">
      <w:pPr>
        <w:pStyle w:val="Nivel3"/>
        <w:numPr>
          <w:ilvl w:val="2"/>
          <w:numId w:val="45"/>
        </w:numPr>
        <w:ind w:left="284" w:firstLine="0"/>
      </w:pPr>
      <w:r w:rsidRPr="00841053">
        <w:t>Instruir os seus empregados, quanto à prevenção de incêndios nas áreas do Contratante.</w:t>
      </w:r>
    </w:p>
    <w:p w14:paraId="0BBFF49E" w14:textId="77777777" w:rsidR="00841053" w:rsidRPr="00841053" w:rsidRDefault="00841053">
      <w:pPr>
        <w:pStyle w:val="Nivel3"/>
        <w:numPr>
          <w:ilvl w:val="2"/>
          <w:numId w:val="45"/>
        </w:numPr>
        <w:ind w:left="284" w:firstLine="0"/>
      </w:pPr>
      <w:r w:rsidRPr="00841053">
        <w:t>Adotar as providências e precauções necessárias, inclusive consulta nos respectivos órgãos, se necessário for, a fim de que não venham a ser danificadas as redes hidrossanitárias, elétricas e de comunicação.</w:t>
      </w:r>
    </w:p>
    <w:p w14:paraId="5E180A0B" w14:textId="77777777" w:rsidR="00841053" w:rsidRPr="00841053" w:rsidRDefault="00841053">
      <w:pPr>
        <w:pStyle w:val="Nvel3-Opcional"/>
        <w:numPr>
          <w:ilvl w:val="2"/>
          <w:numId w:val="45"/>
        </w:numPr>
        <w:ind w:left="284" w:firstLine="0"/>
        <w:rPr>
          <w:i w:val="0"/>
          <w:iCs/>
          <w:color w:val="auto"/>
        </w:rPr>
      </w:pPr>
      <w:r w:rsidRPr="00841053">
        <w:rPr>
          <w:i w:val="0"/>
          <w:iCs/>
          <w:color w:val="auto"/>
        </w:rPr>
        <w:t>Obter junto aos órgãos competentes, conforme o caso, as licenças necessárias e demais documentos e autorizações exigíveis, na forma da legislação aplicável.</w:t>
      </w:r>
    </w:p>
    <w:p w14:paraId="5B462E1F" w14:textId="77777777" w:rsidR="00841053" w:rsidRPr="00841053" w:rsidRDefault="00841053">
      <w:pPr>
        <w:pStyle w:val="Nivel3"/>
        <w:numPr>
          <w:ilvl w:val="2"/>
          <w:numId w:val="45"/>
        </w:numPr>
        <w:ind w:left="284" w:firstLine="0"/>
      </w:pPr>
      <w:r w:rsidRPr="00841053">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E644B35" w14:textId="77777777" w:rsidR="00841053" w:rsidRPr="00841053" w:rsidRDefault="00841053">
      <w:pPr>
        <w:pStyle w:val="Nivel01"/>
        <w:numPr>
          <w:ilvl w:val="0"/>
          <w:numId w:val="45"/>
        </w:numPr>
        <w:ind w:left="357" w:hanging="357"/>
        <w:rPr>
          <w:color w:val="auto"/>
        </w:rPr>
      </w:pPr>
      <w:r w:rsidRPr="00841053">
        <w:rPr>
          <w:color w:val="auto"/>
        </w:rPr>
        <w:t>OBRIGAÇÕES PERTINENTES À LGPD</w:t>
      </w:r>
    </w:p>
    <w:p w14:paraId="58A5F1F7"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 </w:t>
      </w:r>
    </w:p>
    <w:p w14:paraId="71407608"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Os dados obtidos somente poderão ser utilizados para as finalidades que justificaram seu acesso e de acordo com a boa-fé e com os princípios do art. 6º da LGPD. </w:t>
      </w:r>
    </w:p>
    <w:p w14:paraId="50FD00EC"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É vedado o compartilhamento com terceiros dos dados obtidos fora das hipóteses permitidas em Lei.</w:t>
      </w:r>
    </w:p>
    <w:p w14:paraId="15194CDB"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A Administração deverá ser informada no prazo de 5 (cinco) dias úteis sobre todos os contratos de suboperação firmados ou que venham a ser celebrados pelo Contratado. </w:t>
      </w:r>
    </w:p>
    <w:p w14:paraId="06A62F59"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0732F3E"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É dever do Contratado orientar e treinar seus empregados sobre os deveres, requisitos e responsabilidades decorrentes da LGPD. </w:t>
      </w:r>
    </w:p>
    <w:p w14:paraId="4DE8230E"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lastRenderedPageBreak/>
        <w:t>O Contratado deverá exigir de suboperadores e subcontratados o cumprimento dos deveres da presente cláusula, permanecendo integralmente responsável por garantir sua observância.</w:t>
      </w:r>
    </w:p>
    <w:p w14:paraId="5D95BF81"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O Contratante poderá realizar diligência para aferir o cumprimento dessa cláusula, devendo o Contratado atender prontamente eventuais pedidos de comprovação formulados. </w:t>
      </w:r>
    </w:p>
    <w:p w14:paraId="54E09586"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46D51177"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70BEF9F" w14:textId="77777777" w:rsidR="00841053" w:rsidRPr="00841053" w:rsidRDefault="00841053">
      <w:pPr>
        <w:pStyle w:val="Nvel3-Opcional"/>
        <w:numPr>
          <w:ilvl w:val="2"/>
          <w:numId w:val="45"/>
        </w:numPr>
        <w:ind w:left="284" w:firstLine="0"/>
        <w:rPr>
          <w:i w:val="0"/>
          <w:color w:val="auto"/>
        </w:rPr>
      </w:pPr>
      <w:r w:rsidRPr="00841053">
        <w:rPr>
          <w:i w:val="0"/>
          <w:color w:val="auto"/>
        </w:rPr>
        <w:t>Os referidos bancos de dados devem ser desenvolvidos em formato interoperável, a fim de garantir a reutilização desses dados pela Administração nas hipóteses previstas na LGPD.</w:t>
      </w:r>
    </w:p>
    <w:p w14:paraId="1FF4AE76"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 presente instrumento está sujeito a ser alterado nos procedimentos pertinentes ao tratamento de dados pessoais, quando indicado pela autoridade competente, em especial a ANPD por meio de opiniões técnicas ou recomendações, editadas na forma da LGPD.</w:t>
      </w:r>
    </w:p>
    <w:p w14:paraId="08D5968C"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Os contratos e convênios de que trata o § 1º do art. 26 da LGPD deverão ser comunicados à autoridade nacional.</w:t>
      </w:r>
    </w:p>
    <w:p w14:paraId="04FD3CC0" w14:textId="77777777" w:rsidR="00841053" w:rsidRPr="00841053" w:rsidRDefault="00841053">
      <w:pPr>
        <w:pStyle w:val="Nivel01"/>
        <w:numPr>
          <w:ilvl w:val="0"/>
          <w:numId w:val="45"/>
        </w:numPr>
        <w:ind w:left="357" w:hanging="357"/>
        <w:rPr>
          <w:color w:val="auto"/>
        </w:rPr>
      </w:pPr>
      <w:r w:rsidRPr="00841053">
        <w:rPr>
          <w:color w:val="auto"/>
        </w:rPr>
        <w:t>DA EXTINÇÃO CONTRATUAL</w:t>
      </w:r>
    </w:p>
    <w:p w14:paraId="02103499" w14:textId="77777777" w:rsidR="00841053" w:rsidRPr="00841053" w:rsidRDefault="00841053">
      <w:pPr>
        <w:pStyle w:val="Nvel2-Opcional"/>
        <w:numPr>
          <w:ilvl w:val="1"/>
          <w:numId w:val="45"/>
        </w:numPr>
        <w:ind w:left="0" w:firstLine="0"/>
        <w:rPr>
          <w:i w:val="0"/>
          <w:iCs w:val="0"/>
          <w:color w:val="auto"/>
        </w:rPr>
      </w:pPr>
      <w:r w:rsidRPr="00841053">
        <w:rPr>
          <w:i w:val="0"/>
          <w:iCs w:val="0"/>
          <w:color w:val="auto"/>
        </w:rPr>
        <w:t>A contratação será extinta quando vencido o prazo estipulado, independentemente de terem sido cumpridas ou não as obrigações de ambas as partes contraentes.</w:t>
      </w:r>
    </w:p>
    <w:p w14:paraId="42BE7074" w14:textId="77777777" w:rsidR="00841053" w:rsidRPr="00841053" w:rsidRDefault="00841053">
      <w:pPr>
        <w:pStyle w:val="Nivel2-Opcional"/>
        <w:numPr>
          <w:ilvl w:val="1"/>
          <w:numId w:val="45"/>
        </w:numPr>
        <w:shd w:val="clear" w:color="auto" w:fill="auto"/>
        <w:ind w:left="0" w:firstLine="0"/>
        <w:rPr>
          <w:i w:val="0"/>
          <w:color w:val="auto"/>
        </w:rPr>
      </w:pPr>
      <w:r w:rsidRPr="00841053">
        <w:rPr>
          <w:i w:val="0"/>
          <w:color w:val="auto"/>
        </w:rPr>
        <w:t>O contrato poderá ser extinto antes do prazo nele fixado, sem ônus para o CONTRATANTE, mediante justificativa formal de que não dispõe de créditos orçamentários para sua continuidade ou de que o contrato não mais lhe oferece vantagem.</w:t>
      </w:r>
    </w:p>
    <w:p w14:paraId="1EECE5B1" w14:textId="77777777" w:rsidR="00841053" w:rsidRPr="00841053" w:rsidRDefault="00841053">
      <w:pPr>
        <w:pStyle w:val="Nvel3-Opcional"/>
        <w:numPr>
          <w:ilvl w:val="2"/>
          <w:numId w:val="45"/>
        </w:numPr>
        <w:ind w:left="284" w:firstLine="0"/>
        <w:rPr>
          <w:i w:val="0"/>
          <w:strike/>
          <w:color w:val="auto"/>
        </w:rPr>
      </w:pPr>
      <w:r w:rsidRPr="00841053">
        <w:rPr>
          <w:i w:val="0"/>
          <w:color w:val="auto"/>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01346FBA" w14:textId="77777777" w:rsidR="00841053" w:rsidRPr="00841053" w:rsidRDefault="00841053">
      <w:pPr>
        <w:pStyle w:val="Nivel2-Opcional"/>
        <w:numPr>
          <w:ilvl w:val="1"/>
          <w:numId w:val="45"/>
        </w:numPr>
        <w:shd w:val="clear" w:color="auto" w:fill="auto"/>
        <w:ind w:left="0" w:firstLine="0"/>
        <w:rPr>
          <w:i w:val="0"/>
          <w:color w:val="auto"/>
        </w:rPr>
      </w:pPr>
      <w:r w:rsidRPr="00841053">
        <w:rPr>
          <w:i w:val="0"/>
          <w:color w:val="auto"/>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53AEDD6E" w14:textId="77777777" w:rsidR="00841053" w:rsidRPr="00841053" w:rsidRDefault="00841053">
      <w:pPr>
        <w:pStyle w:val="Nvel02"/>
        <w:numPr>
          <w:ilvl w:val="1"/>
          <w:numId w:val="45"/>
        </w:numPr>
        <w:ind w:left="0" w:firstLine="0"/>
        <w:rPr>
          <w:color w:val="auto"/>
        </w:rPr>
      </w:pPr>
      <w:r w:rsidRPr="00841053">
        <w:rPr>
          <w:color w:val="auto"/>
        </w:rPr>
        <w:t>A contratação poderá ser extinta antes de cumpridas as obrigações nela estipuladas, ou antes do prazo fixado, por algum dos motivos previstos no artigo 137 da Lei nº 14.133/21, bem como amigavelmente, assegurados o contraditório e a ampla defesa.</w:t>
      </w:r>
    </w:p>
    <w:p w14:paraId="76719AE7" w14:textId="77777777" w:rsidR="00841053" w:rsidRPr="00841053" w:rsidRDefault="00841053">
      <w:pPr>
        <w:pStyle w:val="Nivel3"/>
        <w:numPr>
          <w:ilvl w:val="2"/>
          <w:numId w:val="45"/>
        </w:numPr>
        <w:ind w:left="284" w:firstLine="0"/>
      </w:pPr>
      <w:r w:rsidRPr="00841053">
        <w:t>Nesta hipótese, aplicam-se também os artigos 138 e 139 da mesma Lei.</w:t>
      </w:r>
    </w:p>
    <w:p w14:paraId="7F508254" w14:textId="77777777" w:rsidR="00841053" w:rsidRPr="00841053" w:rsidRDefault="00841053">
      <w:pPr>
        <w:pStyle w:val="Nivel3"/>
        <w:numPr>
          <w:ilvl w:val="2"/>
          <w:numId w:val="45"/>
        </w:numPr>
        <w:ind w:left="284" w:firstLine="0"/>
      </w:pPr>
      <w:r w:rsidRPr="00841053">
        <w:t>A alteração social ou a modificação da finalidade ou da estrutura da empresa não ensejará a extinção se não restringir sua capacidade de concluir o objeto.</w:t>
      </w:r>
    </w:p>
    <w:p w14:paraId="4EA4DECE" w14:textId="77777777" w:rsidR="00841053" w:rsidRPr="00841053" w:rsidRDefault="00841053">
      <w:pPr>
        <w:pStyle w:val="Nivel3"/>
        <w:numPr>
          <w:ilvl w:val="2"/>
          <w:numId w:val="45"/>
        </w:numPr>
        <w:ind w:left="284" w:firstLine="0"/>
      </w:pPr>
      <w:r w:rsidRPr="00841053">
        <w:t>Se a operação implicar mudança da pessoa jurídica contratada, deverá ser formalizado termo aditivo para alteração subjetiva.</w:t>
      </w:r>
    </w:p>
    <w:p w14:paraId="26045C47" w14:textId="77777777" w:rsidR="00841053" w:rsidRPr="00841053" w:rsidRDefault="00841053">
      <w:pPr>
        <w:pStyle w:val="Nvel02"/>
        <w:numPr>
          <w:ilvl w:val="1"/>
          <w:numId w:val="45"/>
        </w:numPr>
        <w:ind w:left="0" w:firstLine="0"/>
        <w:rPr>
          <w:color w:val="auto"/>
        </w:rPr>
      </w:pPr>
      <w:r w:rsidRPr="00841053">
        <w:rPr>
          <w:color w:val="auto"/>
        </w:rPr>
        <w:t>O termo de extinção, sempre que possível, será precedido:</w:t>
      </w:r>
    </w:p>
    <w:p w14:paraId="1054E8A9" w14:textId="77777777" w:rsidR="00841053" w:rsidRPr="00841053" w:rsidRDefault="00841053">
      <w:pPr>
        <w:pStyle w:val="Nivel3"/>
        <w:numPr>
          <w:ilvl w:val="2"/>
          <w:numId w:val="45"/>
        </w:numPr>
        <w:ind w:left="284" w:firstLine="0"/>
      </w:pPr>
      <w:r w:rsidRPr="00841053">
        <w:t>Balanço dos eventos contratuais já cumpridos ou parcialmente cumpridos;</w:t>
      </w:r>
    </w:p>
    <w:p w14:paraId="246E5F35" w14:textId="77777777" w:rsidR="00841053" w:rsidRPr="00841053" w:rsidRDefault="00841053">
      <w:pPr>
        <w:pStyle w:val="Nivel3"/>
        <w:numPr>
          <w:ilvl w:val="2"/>
          <w:numId w:val="45"/>
        </w:numPr>
        <w:ind w:left="284" w:firstLine="0"/>
      </w:pPr>
      <w:r w:rsidRPr="00841053">
        <w:t>Relação dos pagamentos já efetuados e ainda devidos;</w:t>
      </w:r>
    </w:p>
    <w:p w14:paraId="3947367E" w14:textId="77777777" w:rsidR="00841053" w:rsidRPr="00841053" w:rsidRDefault="00841053">
      <w:pPr>
        <w:pStyle w:val="Nivel3"/>
        <w:numPr>
          <w:ilvl w:val="2"/>
          <w:numId w:val="45"/>
        </w:numPr>
        <w:ind w:left="284" w:firstLine="0"/>
      </w:pPr>
      <w:r w:rsidRPr="00841053">
        <w:t>Indenizações e multas.</w:t>
      </w:r>
    </w:p>
    <w:p w14:paraId="7C024920" w14:textId="77777777" w:rsidR="00841053" w:rsidRPr="00841053" w:rsidRDefault="00841053">
      <w:pPr>
        <w:pStyle w:val="Nvel02"/>
        <w:numPr>
          <w:ilvl w:val="1"/>
          <w:numId w:val="45"/>
        </w:numPr>
        <w:ind w:left="0" w:firstLine="0"/>
        <w:rPr>
          <w:color w:val="auto"/>
        </w:rPr>
      </w:pPr>
      <w:r w:rsidRPr="00841053">
        <w:rPr>
          <w:color w:val="auto"/>
        </w:rPr>
        <w:t>A extinção contratual não configura óbice para o reconhecimento do desequilíbrio econômico-financeiro, hipótese em que será concedida indenização por meio de termo indenizatório.</w:t>
      </w:r>
    </w:p>
    <w:p w14:paraId="7EBC4A28" w14:textId="77777777" w:rsidR="00841053" w:rsidRPr="00841053" w:rsidRDefault="00841053">
      <w:pPr>
        <w:pStyle w:val="Nvel02"/>
        <w:numPr>
          <w:ilvl w:val="1"/>
          <w:numId w:val="45"/>
        </w:numPr>
        <w:ind w:left="0" w:firstLine="0"/>
        <w:rPr>
          <w:color w:val="auto"/>
        </w:rPr>
      </w:pPr>
      <w:r w:rsidRPr="00841053">
        <w:rPr>
          <w:color w:val="auto"/>
        </w:rPr>
        <w:t xml:space="preserve">A contratação poderá ser extinta caso se constate que o Contratado mantém vínculo de natureza técnica, comercial, econômica, financeira, trabalhista ou civil com dirigente do órgão ou entidade contratante </w:t>
      </w:r>
      <w:r w:rsidRPr="00841053">
        <w:rPr>
          <w:color w:val="auto"/>
        </w:rPr>
        <w:lastRenderedPageBreak/>
        <w:t>ou com agente público que tenha desempenhado função na licitação ou na contratação direta, ou atue na fiscalização ou na gestão contratuais, ou que deles seja cônjuge, companheiro ou parente em linha reta, colateral ou por afinidade, até o terceiro grau.</w:t>
      </w:r>
    </w:p>
    <w:p w14:paraId="1875D25A" w14:textId="77777777" w:rsidR="00841053" w:rsidRPr="00841053" w:rsidRDefault="00841053" w:rsidP="00841053">
      <w:pPr>
        <w:pStyle w:val="Nvel02"/>
        <w:numPr>
          <w:ilvl w:val="0"/>
          <w:numId w:val="0"/>
        </w:numPr>
        <w:rPr>
          <w:color w:val="auto"/>
        </w:rPr>
      </w:pPr>
    </w:p>
    <w:p w14:paraId="7B1376DF" w14:textId="77777777" w:rsidR="00841053" w:rsidRPr="00841053" w:rsidRDefault="00841053" w:rsidP="00841053">
      <w:pPr>
        <w:pStyle w:val="Nvel02"/>
        <w:numPr>
          <w:ilvl w:val="0"/>
          <w:numId w:val="0"/>
        </w:numPr>
        <w:rPr>
          <w:color w:val="auto"/>
        </w:rPr>
      </w:pPr>
    </w:p>
    <w:p w14:paraId="34C44159" w14:textId="77777777" w:rsidR="00841053" w:rsidRPr="00841053" w:rsidRDefault="00841053">
      <w:pPr>
        <w:pStyle w:val="Nivel01"/>
        <w:numPr>
          <w:ilvl w:val="0"/>
          <w:numId w:val="45"/>
        </w:numPr>
        <w:ind w:left="357" w:hanging="357"/>
        <w:rPr>
          <w:color w:val="auto"/>
        </w:rPr>
      </w:pPr>
      <w:r w:rsidRPr="00841053">
        <w:rPr>
          <w:color w:val="auto"/>
        </w:rPr>
        <w:t>DOS CASOS OMISSOS</w:t>
      </w:r>
    </w:p>
    <w:p w14:paraId="680BC261" w14:textId="77777777" w:rsidR="00841053" w:rsidRPr="00841053" w:rsidRDefault="00841053">
      <w:pPr>
        <w:pStyle w:val="Nvel02"/>
        <w:numPr>
          <w:ilvl w:val="1"/>
          <w:numId w:val="45"/>
        </w:numPr>
        <w:ind w:left="0" w:firstLine="0"/>
        <w:rPr>
          <w:color w:val="auto"/>
        </w:rPr>
      </w:pPr>
      <w:r w:rsidRPr="00841053">
        <w:rPr>
          <w:color w:val="auto"/>
        </w:rPr>
        <w:t xml:space="preserve">Os casos omissos serão decididos pelo Contratante, segundo as disposições contidas na Lei nº 14.133, de 2021, e demais normas federais aplicáveis e, subsidiariamente, segundo as disposições contidas na </w:t>
      </w:r>
      <w:hyperlink r:id="rId34">
        <w:r w:rsidRPr="00841053">
          <w:rPr>
            <w:color w:val="auto"/>
          </w:rPr>
          <w:t>Lei nº 8.078, de 1990 – Código de Defesa do Consumidor</w:t>
        </w:r>
      </w:hyperlink>
      <w:r w:rsidRPr="00841053">
        <w:rPr>
          <w:color w:val="auto"/>
        </w:rPr>
        <w:t xml:space="preserve"> – e normas e princípios gerais dos contratos.</w:t>
      </w:r>
    </w:p>
    <w:p w14:paraId="262CF548" w14:textId="77777777" w:rsidR="00841053" w:rsidRPr="00841053" w:rsidRDefault="00841053">
      <w:pPr>
        <w:pStyle w:val="Nivel01"/>
        <w:numPr>
          <w:ilvl w:val="0"/>
          <w:numId w:val="45"/>
        </w:numPr>
        <w:ind w:left="357" w:hanging="357"/>
        <w:rPr>
          <w:color w:val="auto"/>
        </w:rPr>
      </w:pPr>
      <w:r w:rsidRPr="00841053">
        <w:rPr>
          <w:color w:val="auto"/>
        </w:rPr>
        <w:t>ALTERAÇÕES</w:t>
      </w:r>
    </w:p>
    <w:p w14:paraId="25CA902B" w14:textId="77777777" w:rsidR="00841053" w:rsidRPr="00841053" w:rsidRDefault="00841053">
      <w:pPr>
        <w:pStyle w:val="Nvel02"/>
        <w:numPr>
          <w:ilvl w:val="1"/>
          <w:numId w:val="45"/>
        </w:numPr>
        <w:ind w:left="0" w:firstLine="0"/>
        <w:rPr>
          <w:color w:val="auto"/>
        </w:rPr>
      </w:pPr>
      <w:r w:rsidRPr="00841053">
        <w:rPr>
          <w:color w:val="auto"/>
        </w:rPr>
        <w:t>Eventuais alterações contratuais reger-se-ão pela disciplina dos arts. 124 e seguintes da Lei nº 14.133, de 2021.</w:t>
      </w:r>
    </w:p>
    <w:p w14:paraId="67098042" w14:textId="77777777" w:rsidR="00841053" w:rsidRPr="00841053" w:rsidRDefault="00841053">
      <w:pPr>
        <w:pStyle w:val="Nvel02"/>
        <w:numPr>
          <w:ilvl w:val="1"/>
          <w:numId w:val="45"/>
        </w:numPr>
        <w:ind w:left="0" w:firstLine="0"/>
        <w:rPr>
          <w:color w:val="auto"/>
        </w:rPr>
      </w:pPr>
      <w:r w:rsidRPr="00841053">
        <w:rPr>
          <w:color w:val="auto"/>
        </w:rPr>
        <w:t>O Contratado é obrigado a aceitar, nas mesmas condições contratuais, os acréscimos ou supressões que se fizerem necessários, até o limite de 25% (vinte e cinco por cento) do valor inicial atualizado da contratação e, no caso de reforma de edifício ou de equipamento, o limite para os acréscimos será de 50% (cinquenta por cento).</w:t>
      </w:r>
    </w:p>
    <w:p w14:paraId="728A5E7B" w14:textId="77777777" w:rsidR="00841053" w:rsidRPr="00841053" w:rsidRDefault="00841053">
      <w:pPr>
        <w:pStyle w:val="Nvel02"/>
        <w:numPr>
          <w:ilvl w:val="1"/>
          <w:numId w:val="45"/>
        </w:numPr>
        <w:ind w:left="0" w:firstLine="0"/>
        <w:rPr>
          <w:color w:val="auto"/>
        </w:rPr>
      </w:pPr>
      <w:r w:rsidRPr="00841053">
        <w:rPr>
          <w:color w:val="auto"/>
        </w:rPr>
        <w:t>As supressões resultantes de acordo celebrado entre as partes contratantes poderão exceder o limite de 25% (vinte e cinco por cento) do valor inicial atualizado do contrato.</w:t>
      </w:r>
    </w:p>
    <w:p w14:paraId="41579436" w14:textId="77777777" w:rsidR="00841053" w:rsidRPr="00841053" w:rsidRDefault="00841053">
      <w:pPr>
        <w:pStyle w:val="Nvel02"/>
        <w:numPr>
          <w:ilvl w:val="1"/>
          <w:numId w:val="45"/>
        </w:numPr>
        <w:ind w:left="0" w:firstLine="0"/>
        <w:rPr>
          <w:color w:val="auto"/>
        </w:rPr>
      </w:pPr>
      <w:r w:rsidRPr="00841053">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7DDBB73" w14:textId="77777777" w:rsidR="00841053" w:rsidRPr="00841053" w:rsidRDefault="00841053">
      <w:pPr>
        <w:pStyle w:val="Nvel02"/>
        <w:numPr>
          <w:ilvl w:val="1"/>
          <w:numId w:val="45"/>
        </w:numPr>
        <w:ind w:left="0" w:firstLine="0"/>
        <w:rPr>
          <w:color w:val="auto"/>
        </w:rPr>
      </w:pPr>
      <w:r w:rsidRPr="00841053">
        <w:rPr>
          <w:color w:val="auto"/>
        </w:rPr>
        <w:t>Registros que não caracterizam alterações contratuais podem ser realizados por simples apostila, dispensada a celebração de termo aditivo, na forma do art. 136 da Lei nº 14.133, de 2021.</w:t>
      </w:r>
    </w:p>
    <w:p w14:paraId="706D10D4" w14:textId="77777777" w:rsidR="00841053" w:rsidRPr="00841053" w:rsidRDefault="00841053">
      <w:pPr>
        <w:pStyle w:val="Nivel01"/>
        <w:numPr>
          <w:ilvl w:val="0"/>
          <w:numId w:val="45"/>
        </w:numPr>
        <w:ind w:left="357" w:hanging="357"/>
        <w:rPr>
          <w:color w:val="auto"/>
        </w:rPr>
      </w:pPr>
      <w:r w:rsidRPr="00841053">
        <w:rPr>
          <w:color w:val="auto"/>
        </w:rPr>
        <w:t>FORO</w:t>
      </w:r>
    </w:p>
    <w:p w14:paraId="232B7DFE" w14:textId="77777777" w:rsidR="00841053" w:rsidRPr="00841053" w:rsidRDefault="00841053">
      <w:pPr>
        <w:pStyle w:val="Nvel02"/>
        <w:numPr>
          <w:ilvl w:val="1"/>
          <w:numId w:val="45"/>
        </w:numPr>
        <w:ind w:left="0" w:firstLine="0"/>
        <w:rPr>
          <w:color w:val="auto"/>
        </w:rPr>
      </w:pPr>
      <w:r w:rsidRPr="00841053">
        <w:rPr>
          <w:color w:val="auto"/>
        </w:rPr>
        <w:t>Fica definido o Foro da Justiça Federal do Rio de Janeiro, Seção Judiciária do Estado do Rio de Janeiro para dirimir os litígios que decorrerem da execução contratual que não puderem ser compostos pela conciliação, conforme art. 92, §1º, da Lei nº 14.133, de 2021.</w:t>
      </w:r>
    </w:p>
    <w:p w14:paraId="568D3F2E" w14:textId="77777777" w:rsidR="00841053" w:rsidRPr="003C529E" w:rsidRDefault="00841053" w:rsidP="00841053">
      <w:pPr>
        <w:rPr>
          <w:rFonts w:ascii="Arial" w:eastAsia="Times New Roman" w:hAnsi="Arial" w:cs="Arial"/>
          <w:sz w:val="20"/>
          <w:szCs w:val="20"/>
          <w:u w:val="single"/>
        </w:rPr>
      </w:pPr>
      <w:r w:rsidRPr="003C529E">
        <w:rPr>
          <w:rFonts w:ascii="Arial" w:eastAsia="Times New Roman" w:hAnsi="Arial" w:cs="Arial"/>
          <w:sz w:val="20"/>
          <w:szCs w:val="20"/>
          <w:u w:val="single"/>
        </w:rPr>
        <w:br w:type="page"/>
      </w:r>
    </w:p>
    <w:p w14:paraId="1C9A1017" w14:textId="77777777" w:rsidR="00EB6F9C" w:rsidRDefault="00000000">
      <w:pPr>
        <w:spacing w:after="0" w:line="265" w:lineRule="auto"/>
        <w:ind w:left="10" w:right="3" w:hanging="10"/>
        <w:jc w:val="center"/>
      </w:pPr>
      <w:r>
        <w:rPr>
          <w:rFonts w:ascii="Arial" w:eastAsia="Arial" w:hAnsi="Arial" w:cs="Arial"/>
          <w:b/>
          <w:sz w:val="20"/>
        </w:rPr>
        <w:lastRenderedPageBreak/>
        <w:t xml:space="preserve">ANEXO II </w:t>
      </w:r>
    </w:p>
    <w:p w14:paraId="3BFFB53B" w14:textId="77777777" w:rsidR="00841053" w:rsidRPr="000074ED" w:rsidRDefault="00841053" w:rsidP="00841053">
      <w:pPr>
        <w:spacing w:after="360"/>
        <w:jc w:val="center"/>
        <w:rPr>
          <w:rFonts w:ascii="Arial" w:hAnsi="Arial" w:cs="Arial"/>
          <w:b/>
          <w:sz w:val="20"/>
          <w:szCs w:val="20"/>
        </w:rPr>
      </w:pPr>
      <w:r w:rsidRPr="001A77CA">
        <w:rPr>
          <w:rFonts w:ascii="Arial" w:hAnsi="Arial" w:cs="Arial"/>
          <w:b/>
          <w:sz w:val="20"/>
          <w:szCs w:val="20"/>
        </w:rPr>
        <w:t>TERMO DE CIÊNCIA E CONCORDÂN</w:t>
      </w:r>
      <w:r w:rsidRPr="000074ED">
        <w:rPr>
          <w:rFonts w:ascii="Arial" w:hAnsi="Arial" w:cs="Arial"/>
          <w:b/>
          <w:sz w:val="20"/>
          <w:szCs w:val="20"/>
        </w:rPr>
        <w:t>CIA</w:t>
      </w:r>
    </w:p>
    <w:p w14:paraId="5BD87CFC" w14:textId="77777777" w:rsidR="00841053" w:rsidRPr="001A77CA" w:rsidRDefault="00841053" w:rsidP="00841053">
      <w:pPr>
        <w:spacing w:before="120" w:after="120" w:line="276" w:lineRule="auto"/>
        <w:ind w:firstLine="1134"/>
        <w:jc w:val="both"/>
        <w:rPr>
          <w:rFonts w:ascii="Arial" w:hAnsi="Arial" w:cs="Arial"/>
          <w:sz w:val="20"/>
          <w:szCs w:val="20"/>
        </w:rPr>
      </w:pPr>
      <w:r w:rsidRPr="000074ED">
        <w:rPr>
          <w:rFonts w:ascii="Arial" w:hAnsi="Arial" w:cs="Arial"/>
          <w:sz w:val="20"/>
          <w:szCs w:val="20"/>
        </w:rPr>
        <w:t>Por meio deste instrumento, ..................... (identificar o Contratado) declara que está ciente e concorda com as disposições e obrigações previstas no Edital, no Termo de Referência e nos demais anexos a que se refere o Pregão</w:t>
      </w:r>
      <w:r w:rsidRPr="001A77CA">
        <w:rPr>
          <w:rFonts w:ascii="Arial" w:hAnsi="Arial" w:cs="Arial"/>
          <w:sz w:val="20"/>
          <w:szCs w:val="20"/>
        </w:rPr>
        <w:t xml:space="preserve"> nº</w:t>
      </w:r>
      <w:r>
        <w:rPr>
          <w:rFonts w:ascii="Arial" w:hAnsi="Arial" w:cs="Arial"/>
          <w:sz w:val="20"/>
          <w:szCs w:val="20"/>
        </w:rPr>
        <w:t xml:space="preserve"> 90023</w:t>
      </w:r>
      <w:r w:rsidRPr="001A77CA">
        <w:rPr>
          <w:rFonts w:ascii="Arial" w:hAnsi="Arial" w:cs="Arial"/>
          <w:sz w:val="20"/>
          <w:szCs w:val="20"/>
        </w:rPr>
        <w:t>/20</w:t>
      </w:r>
      <w:r>
        <w:rPr>
          <w:rFonts w:ascii="Arial" w:hAnsi="Arial" w:cs="Arial"/>
          <w:sz w:val="20"/>
          <w:szCs w:val="20"/>
        </w:rPr>
        <w:t>26</w:t>
      </w:r>
      <w:r w:rsidRPr="001A77CA">
        <w:rPr>
          <w:rFonts w:ascii="Arial" w:hAnsi="Arial" w:cs="Arial"/>
          <w:sz w:val="20"/>
          <w:szCs w:val="20"/>
        </w:rPr>
        <w:t>, bem como que se responsabiliza, sob as penas da Lei, pela veracidade e legitimidade das informações e documentos apresentados durante o processo de contratação.</w:t>
      </w:r>
    </w:p>
    <w:p w14:paraId="1B3FC69C" w14:textId="77777777" w:rsidR="00841053" w:rsidRPr="008A3BFE" w:rsidRDefault="00841053" w:rsidP="00841053">
      <w:pPr>
        <w:spacing w:before="360"/>
        <w:jc w:val="center"/>
        <w:rPr>
          <w:rFonts w:ascii="Arial" w:hAnsi="Arial" w:cs="Arial"/>
          <w:color w:val="auto"/>
          <w:sz w:val="20"/>
          <w:szCs w:val="20"/>
        </w:rPr>
      </w:pPr>
      <w:r>
        <w:rPr>
          <w:rFonts w:ascii="Arial" w:hAnsi="Arial" w:cs="Arial"/>
          <w:sz w:val="20"/>
          <w:szCs w:val="20"/>
        </w:rPr>
        <w:t>Rio de Janeiro-RJ</w:t>
      </w:r>
      <w:r w:rsidRPr="008A3BFE">
        <w:rPr>
          <w:rFonts w:ascii="Arial" w:hAnsi="Arial" w:cs="Arial"/>
          <w:color w:val="auto"/>
          <w:sz w:val="20"/>
          <w:szCs w:val="20"/>
        </w:rPr>
        <w:t xml:space="preserve">, </w:t>
      </w:r>
      <w:r>
        <w:rPr>
          <w:rFonts w:ascii="Arial" w:hAnsi="Arial" w:cs="Arial"/>
          <w:sz w:val="20"/>
          <w:szCs w:val="20"/>
        </w:rPr>
        <w:t xml:space="preserve">15 </w:t>
      </w:r>
      <w:r w:rsidRPr="008A3BFE">
        <w:rPr>
          <w:rFonts w:ascii="Arial" w:hAnsi="Arial" w:cs="Arial"/>
          <w:color w:val="auto"/>
          <w:sz w:val="20"/>
          <w:szCs w:val="20"/>
        </w:rPr>
        <w:t xml:space="preserve">de </w:t>
      </w:r>
      <w:r>
        <w:rPr>
          <w:rFonts w:ascii="Arial" w:hAnsi="Arial" w:cs="Arial"/>
          <w:sz w:val="20"/>
          <w:szCs w:val="20"/>
        </w:rPr>
        <w:t>junho</w:t>
      </w:r>
      <w:r w:rsidRPr="008A3BFE">
        <w:rPr>
          <w:rFonts w:ascii="Arial" w:hAnsi="Arial" w:cs="Arial"/>
          <w:color w:val="auto"/>
          <w:sz w:val="20"/>
          <w:szCs w:val="20"/>
        </w:rPr>
        <w:t xml:space="preserve"> de 20</w:t>
      </w:r>
      <w:r>
        <w:rPr>
          <w:rFonts w:ascii="Arial" w:hAnsi="Arial" w:cs="Arial"/>
          <w:sz w:val="20"/>
          <w:szCs w:val="20"/>
        </w:rPr>
        <w:t>26</w:t>
      </w:r>
      <w:r w:rsidRPr="008A3BFE">
        <w:rPr>
          <w:rFonts w:ascii="Arial" w:hAnsi="Arial" w:cs="Arial"/>
          <w:color w:val="auto"/>
          <w:sz w:val="20"/>
          <w:szCs w:val="20"/>
        </w:rPr>
        <w:t>.</w:t>
      </w:r>
    </w:p>
    <w:p w14:paraId="78B31A32" w14:textId="77777777" w:rsidR="00841053" w:rsidRPr="008A3BFE" w:rsidRDefault="00841053" w:rsidP="00841053">
      <w:pPr>
        <w:spacing w:before="480"/>
        <w:jc w:val="center"/>
        <w:rPr>
          <w:rFonts w:ascii="Arial" w:hAnsi="Arial" w:cs="Arial"/>
          <w:color w:val="auto"/>
          <w:sz w:val="20"/>
          <w:szCs w:val="20"/>
        </w:rPr>
      </w:pPr>
      <w:r w:rsidRPr="008A3BFE">
        <w:rPr>
          <w:rFonts w:ascii="Arial" w:hAnsi="Arial" w:cs="Arial"/>
          <w:color w:val="auto"/>
          <w:sz w:val="20"/>
          <w:szCs w:val="20"/>
        </w:rPr>
        <w:t>__________________________________________</w:t>
      </w:r>
    </w:p>
    <w:p w14:paraId="0A00F3F7" w14:textId="77777777" w:rsidR="00841053" w:rsidRPr="001A77CA" w:rsidRDefault="00841053" w:rsidP="00841053">
      <w:pPr>
        <w:jc w:val="center"/>
        <w:rPr>
          <w:rFonts w:ascii="Arial" w:hAnsi="Arial" w:cs="Arial"/>
          <w:sz w:val="20"/>
          <w:szCs w:val="20"/>
        </w:rPr>
      </w:pPr>
      <w:r w:rsidRPr="001A77CA">
        <w:rPr>
          <w:rFonts w:ascii="Arial" w:hAnsi="Arial" w:cs="Arial"/>
          <w:sz w:val="20"/>
          <w:szCs w:val="20"/>
        </w:rPr>
        <w:t>(</w:t>
      </w:r>
      <w:r w:rsidRPr="008A3BFE">
        <w:rPr>
          <w:rFonts w:ascii="Arial" w:hAnsi="Arial" w:cs="Arial"/>
          <w:color w:val="auto"/>
          <w:sz w:val="20"/>
          <w:szCs w:val="20"/>
        </w:rPr>
        <w:t xml:space="preserve">Nome </w:t>
      </w:r>
      <w:r w:rsidRPr="008A3BFE">
        <w:rPr>
          <w:rFonts w:ascii="Arial" w:hAnsi="Arial" w:cs="Arial"/>
          <w:i/>
          <w:iCs/>
          <w:color w:val="auto"/>
          <w:sz w:val="20"/>
          <w:szCs w:val="20"/>
        </w:rPr>
        <w:t>e Cargo do Representante Legal</w:t>
      </w:r>
      <w:r w:rsidRPr="008A3BFE">
        <w:rPr>
          <w:rFonts w:ascii="Arial" w:hAnsi="Arial" w:cs="Arial"/>
          <w:color w:val="auto"/>
          <w:sz w:val="20"/>
          <w:szCs w:val="20"/>
        </w:rPr>
        <w:t>)</w:t>
      </w:r>
    </w:p>
    <w:p w14:paraId="634A70C0" w14:textId="77777777" w:rsidR="00EB6F9C" w:rsidRDefault="00000000">
      <w:pPr>
        <w:spacing w:after="9004"/>
      </w:pPr>
      <w:r>
        <w:rPr>
          <w:sz w:val="24"/>
        </w:rPr>
        <w:t xml:space="preserve"> </w:t>
      </w:r>
    </w:p>
    <w:p w14:paraId="39D45E93" w14:textId="77777777" w:rsidR="00EB6F9C" w:rsidRDefault="00000000">
      <w:pPr>
        <w:spacing w:after="0"/>
      </w:pPr>
      <w:r>
        <w:rPr>
          <w:color w:val="2C7FCE"/>
        </w:rPr>
        <w:t xml:space="preserve"> </w:t>
      </w:r>
      <w:r>
        <w:rPr>
          <w:color w:val="2C7FCE"/>
        </w:rPr>
        <w:tab/>
        <w:t xml:space="preserve"> </w:t>
      </w:r>
      <w:r>
        <w:rPr>
          <w:color w:val="2C7FCE"/>
        </w:rPr>
        <w:tab/>
      </w:r>
      <w:r>
        <w:rPr>
          <w:color w:val="2C7FCE"/>
          <w:sz w:val="16"/>
        </w:rPr>
        <w:t xml:space="preserve"> </w:t>
      </w:r>
    </w:p>
    <w:p w14:paraId="233D0BAA" w14:textId="77777777" w:rsidR="00EB6F9C" w:rsidRDefault="00000000">
      <w:pPr>
        <w:tabs>
          <w:tab w:val="center" w:pos="4254"/>
          <w:tab w:val="center" w:pos="7847"/>
        </w:tabs>
        <w:spacing w:after="0"/>
      </w:pPr>
      <w:r>
        <w:rPr>
          <w:color w:val="7F7F7F"/>
        </w:rPr>
        <w:t xml:space="preserve"> </w:t>
      </w:r>
      <w:r>
        <w:rPr>
          <w:color w:val="7F7F7F"/>
        </w:rPr>
        <w:tab/>
        <w:t xml:space="preserve"> </w:t>
      </w:r>
      <w:r>
        <w:rPr>
          <w:color w:val="7F7F7F"/>
        </w:rPr>
        <w:tab/>
      </w:r>
      <w:r>
        <w:rPr>
          <w:rFonts w:ascii="Arial" w:eastAsia="Arial" w:hAnsi="Arial" w:cs="Arial"/>
          <w:color w:val="595959"/>
          <w:sz w:val="18"/>
        </w:rPr>
        <w:t>P á g i n a 1 | 1</w:t>
      </w:r>
      <w:r>
        <w:rPr>
          <w:rFonts w:ascii="Arial" w:eastAsia="Arial" w:hAnsi="Arial" w:cs="Arial"/>
          <w:color w:val="7F7F7F"/>
          <w:sz w:val="18"/>
        </w:rPr>
        <w:t xml:space="preserve"> </w:t>
      </w:r>
    </w:p>
    <w:p w14:paraId="77F53F90" w14:textId="77777777" w:rsidR="00EB6F9C" w:rsidRDefault="00000000">
      <w:pPr>
        <w:spacing w:after="3" w:line="250" w:lineRule="auto"/>
        <w:ind w:left="-5" w:right="1238" w:hanging="10"/>
      </w:pPr>
      <w:r>
        <w:rPr>
          <w:rFonts w:ascii="Arial" w:eastAsia="Arial" w:hAnsi="Arial" w:cs="Arial"/>
          <w:sz w:val="14"/>
        </w:rPr>
        <w:t xml:space="preserve">Câmara Nacional de Modelos de Licitações e Contratos da Consultoria-Geral da União </w:t>
      </w:r>
    </w:p>
    <w:p w14:paraId="16946A1B" w14:textId="77777777" w:rsidR="00EB6F9C" w:rsidRDefault="00000000">
      <w:pPr>
        <w:spacing w:after="3" w:line="250" w:lineRule="auto"/>
        <w:ind w:left="-5" w:right="1238" w:hanging="10"/>
      </w:pPr>
      <w:r>
        <w:rPr>
          <w:rFonts w:ascii="Arial" w:eastAsia="Arial" w:hAnsi="Arial" w:cs="Arial"/>
          <w:sz w:val="14"/>
        </w:rPr>
        <w:t>Modelo de Termo de Referência para Obras e Serviços, exceto TIC – Licitação e Contratação Direta - Lei nº 14.133, de 2021</w:t>
      </w:r>
      <w:r>
        <w:rPr>
          <w:rFonts w:ascii="Arial" w:eastAsia="Arial" w:hAnsi="Arial" w:cs="Arial"/>
          <w:color w:val="071320"/>
          <w:sz w:val="14"/>
        </w:rPr>
        <w:t xml:space="preserve"> </w:t>
      </w:r>
      <w:r>
        <w:rPr>
          <w:rFonts w:ascii="Arial" w:eastAsia="Arial" w:hAnsi="Arial" w:cs="Arial"/>
          <w:sz w:val="14"/>
        </w:rPr>
        <w:t xml:space="preserve">Aprovado pela Secretaria de Gestão e Inovação </w:t>
      </w:r>
    </w:p>
    <w:p w14:paraId="56B74BC6" w14:textId="77777777" w:rsidR="00EB6F9C" w:rsidRDefault="00000000">
      <w:pPr>
        <w:spacing w:after="3" w:line="250" w:lineRule="auto"/>
        <w:ind w:left="-5" w:right="1238" w:hanging="10"/>
      </w:pPr>
      <w:r>
        <w:rPr>
          <w:rFonts w:ascii="Arial" w:eastAsia="Arial" w:hAnsi="Arial" w:cs="Arial"/>
          <w:sz w:val="14"/>
        </w:rPr>
        <w:t xml:space="preserve">Identidade visual pela Secretaria de Gestão e Inovação </w:t>
      </w:r>
    </w:p>
    <w:p w14:paraId="50E2CD16" w14:textId="77777777" w:rsidR="00EB6F9C" w:rsidRDefault="00000000">
      <w:pPr>
        <w:spacing w:after="3" w:line="250" w:lineRule="auto"/>
        <w:ind w:left="-5" w:right="1238" w:hanging="10"/>
      </w:pPr>
      <w:r>
        <w:rPr>
          <w:rFonts w:ascii="Arial" w:eastAsia="Arial" w:hAnsi="Arial" w:cs="Arial"/>
          <w:sz w:val="14"/>
        </w:rPr>
        <w:t xml:space="preserve">Atualização: MAI/2026 </w:t>
      </w:r>
    </w:p>
    <w:p w14:paraId="27E29CE3" w14:textId="77777777" w:rsidR="00EB6F9C" w:rsidRDefault="00000000">
      <w:pPr>
        <w:pStyle w:val="Ttulo4"/>
        <w:spacing w:after="159"/>
        <w:ind w:left="14"/>
        <w:jc w:val="center"/>
      </w:pPr>
      <w:r>
        <w:rPr>
          <w:sz w:val="22"/>
        </w:rPr>
        <w:lastRenderedPageBreak/>
        <w:t>ANEXO III</w:t>
      </w:r>
      <w:r>
        <w:rPr>
          <w:b w:val="0"/>
          <w:sz w:val="22"/>
        </w:rPr>
        <w:t xml:space="preserve"> </w:t>
      </w:r>
    </w:p>
    <w:p w14:paraId="3BA9666A" w14:textId="77777777" w:rsidR="00EB6F9C" w:rsidRDefault="00000000">
      <w:pPr>
        <w:spacing w:after="158"/>
        <w:ind w:left="44"/>
        <w:jc w:val="center"/>
      </w:pPr>
      <w:r>
        <w:t xml:space="preserve"> </w:t>
      </w:r>
    </w:p>
    <w:p w14:paraId="6CCAC1F4" w14:textId="77777777" w:rsidR="00EB6F9C" w:rsidRDefault="00000000">
      <w:pPr>
        <w:ind w:right="2155"/>
        <w:jc w:val="right"/>
      </w:pPr>
      <w:r>
        <w:rPr>
          <w:b/>
        </w:rPr>
        <w:t>ORDEM DE SERVIÇO – SOLICITAÇÃO DE TRANSPORTE</w:t>
      </w:r>
      <w:r>
        <w:t xml:space="preserve"> </w:t>
      </w:r>
    </w:p>
    <w:p w14:paraId="397F987D" w14:textId="77777777" w:rsidR="00EB6F9C" w:rsidRDefault="00000000">
      <w:pPr>
        <w:spacing w:after="158"/>
        <w:ind w:left="569"/>
      </w:pPr>
      <w:r>
        <w:t xml:space="preserve"> </w:t>
      </w:r>
    </w:p>
    <w:p w14:paraId="6F09CE25" w14:textId="77777777" w:rsidR="00EB6F9C" w:rsidRDefault="00000000">
      <w:pPr>
        <w:spacing w:line="258" w:lineRule="auto"/>
        <w:ind w:left="564" w:right="379" w:hanging="10"/>
      </w:pPr>
      <w:r>
        <w:t xml:space="preserve">Ordem de Serviço nº /2026 </w:t>
      </w:r>
    </w:p>
    <w:p w14:paraId="6636605E" w14:textId="77777777" w:rsidR="00EB6F9C" w:rsidRDefault="00000000">
      <w:pPr>
        <w:spacing w:line="258" w:lineRule="auto"/>
        <w:ind w:left="564" w:right="379" w:hanging="10"/>
      </w:pPr>
      <w:r>
        <w:t xml:space="preserve">Laboratório/Setor solicitante:     </w:t>
      </w:r>
    </w:p>
    <w:p w14:paraId="4F1BEAF6" w14:textId="77777777" w:rsidR="00EB6F9C" w:rsidRDefault="00000000">
      <w:pPr>
        <w:spacing w:line="258" w:lineRule="auto"/>
        <w:ind w:left="564" w:right="379" w:hanging="10"/>
      </w:pPr>
      <w:r>
        <w:t xml:space="preserve">Nome do representante da EPSJV:    </w:t>
      </w:r>
    </w:p>
    <w:p w14:paraId="7D11C005" w14:textId="77777777" w:rsidR="00EB6F9C" w:rsidRDefault="00000000">
      <w:pPr>
        <w:ind w:left="569"/>
      </w:pPr>
      <w:r>
        <w:t xml:space="preserve"> </w:t>
      </w:r>
    </w:p>
    <w:p w14:paraId="2D008C29" w14:textId="77777777" w:rsidR="00EB6F9C" w:rsidRDefault="00000000">
      <w:pPr>
        <w:numPr>
          <w:ilvl w:val="0"/>
          <w:numId w:val="1"/>
        </w:numPr>
        <w:spacing w:line="258" w:lineRule="auto"/>
        <w:ind w:left="781" w:right="379"/>
      </w:pPr>
      <w:r>
        <w:t xml:space="preserve">Trajeto:  </w:t>
      </w:r>
    </w:p>
    <w:p w14:paraId="090DBC9E" w14:textId="77777777" w:rsidR="00EB6F9C" w:rsidRDefault="00000000">
      <w:pPr>
        <w:numPr>
          <w:ilvl w:val="1"/>
          <w:numId w:val="1"/>
        </w:numPr>
        <w:spacing w:line="258" w:lineRule="auto"/>
        <w:ind w:left="961" w:right="379"/>
      </w:pPr>
      <w:r>
        <w:t xml:space="preserve">Nº do item (constante do Termo de Referência):     </w:t>
      </w:r>
    </w:p>
    <w:p w14:paraId="6F09A3F5" w14:textId="77777777" w:rsidR="00EB6F9C" w:rsidRDefault="00000000">
      <w:pPr>
        <w:numPr>
          <w:ilvl w:val="1"/>
          <w:numId w:val="1"/>
        </w:numPr>
        <w:spacing w:line="258" w:lineRule="auto"/>
        <w:ind w:left="961" w:right="379"/>
      </w:pPr>
      <w:r>
        <w:t xml:space="preserve">Endereço do local:     </w:t>
      </w:r>
    </w:p>
    <w:p w14:paraId="5FE3CE6F" w14:textId="77777777" w:rsidR="00EB6F9C" w:rsidRDefault="00000000">
      <w:pPr>
        <w:spacing w:after="158"/>
        <w:ind w:left="569"/>
      </w:pPr>
      <w:r>
        <w:t xml:space="preserve"> </w:t>
      </w:r>
    </w:p>
    <w:p w14:paraId="41736FD6" w14:textId="77777777" w:rsidR="00EB6F9C" w:rsidRDefault="00000000">
      <w:pPr>
        <w:numPr>
          <w:ilvl w:val="0"/>
          <w:numId w:val="1"/>
        </w:numPr>
        <w:spacing w:line="258" w:lineRule="auto"/>
        <w:ind w:left="781" w:right="379"/>
      </w:pPr>
      <w:r>
        <w:t xml:space="preserve">Tipo de transporte (van, ônibus, micro-ônibus):     </w:t>
      </w:r>
    </w:p>
    <w:p w14:paraId="049633B8" w14:textId="77777777" w:rsidR="00EB6F9C" w:rsidRDefault="00000000">
      <w:pPr>
        <w:numPr>
          <w:ilvl w:val="1"/>
          <w:numId w:val="1"/>
        </w:numPr>
        <w:spacing w:line="258" w:lineRule="auto"/>
        <w:ind w:left="961" w:right="379"/>
      </w:pPr>
      <w:r>
        <w:t xml:space="preserve">Serviço de calefação e bordo: ( ) SIM   ( ) NÃO </w:t>
      </w:r>
    </w:p>
    <w:p w14:paraId="114ADE8E" w14:textId="77777777" w:rsidR="00EB6F9C" w:rsidRDefault="00000000">
      <w:pPr>
        <w:numPr>
          <w:ilvl w:val="1"/>
          <w:numId w:val="1"/>
        </w:numPr>
        <w:spacing w:line="258" w:lineRule="auto"/>
        <w:ind w:left="961" w:right="379"/>
      </w:pPr>
      <w:r>
        <w:t xml:space="preserve">Capacidade do ônibus (lugares):     </w:t>
      </w:r>
    </w:p>
    <w:p w14:paraId="0048B6B8" w14:textId="77777777" w:rsidR="00EB6F9C" w:rsidRDefault="00000000">
      <w:pPr>
        <w:spacing w:after="158"/>
        <w:ind w:left="569"/>
      </w:pPr>
      <w:r>
        <w:t xml:space="preserve"> </w:t>
      </w:r>
    </w:p>
    <w:p w14:paraId="00966F1D" w14:textId="77777777" w:rsidR="00EB6F9C" w:rsidRDefault="00000000">
      <w:pPr>
        <w:numPr>
          <w:ilvl w:val="0"/>
          <w:numId w:val="1"/>
        </w:numPr>
        <w:spacing w:line="258" w:lineRule="auto"/>
        <w:ind w:left="781" w:right="379"/>
      </w:pPr>
      <w:r>
        <w:t xml:space="preserve">Data do evento:  </w:t>
      </w:r>
    </w:p>
    <w:p w14:paraId="26315CD7" w14:textId="77777777" w:rsidR="00EB6F9C" w:rsidRDefault="00000000">
      <w:pPr>
        <w:numPr>
          <w:ilvl w:val="1"/>
          <w:numId w:val="1"/>
        </w:numPr>
        <w:spacing w:after="0" w:line="400" w:lineRule="auto"/>
        <w:ind w:left="961" w:right="379"/>
      </w:pPr>
      <w:r>
        <w:t xml:space="preserve">Data da ida: / /20XX  3.2) Data do retorno: / /20XX  </w:t>
      </w:r>
    </w:p>
    <w:p w14:paraId="4EC379E3" w14:textId="77777777" w:rsidR="00EB6F9C" w:rsidRDefault="00000000">
      <w:pPr>
        <w:numPr>
          <w:ilvl w:val="1"/>
          <w:numId w:val="2"/>
        </w:numPr>
        <w:spacing w:line="258" w:lineRule="auto"/>
        <w:ind w:left="961" w:right="379"/>
      </w:pPr>
      <w:r>
        <w:t xml:space="preserve">Horário (ida):  </w:t>
      </w:r>
    </w:p>
    <w:p w14:paraId="3C27C717" w14:textId="77777777" w:rsidR="00EB6F9C" w:rsidRDefault="00000000">
      <w:pPr>
        <w:numPr>
          <w:ilvl w:val="1"/>
          <w:numId w:val="2"/>
        </w:numPr>
        <w:spacing w:line="258" w:lineRule="auto"/>
        <w:ind w:left="961" w:right="379"/>
      </w:pPr>
      <w:r>
        <w:t xml:space="preserve">Horário (retorno):  </w:t>
      </w:r>
    </w:p>
    <w:p w14:paraId="5D0D9E16" w14:textId="77777777" w:rsidR="00EB6F9C" w:rsidRDefault="00000000">
      <w:pPr>
        <w:ind w:left="569"/>
      </w:pPr>
      <w:r>
        <w:t xml:space="preserve"> </w:t>
      </w:r>
    </w:p>
    <w:p w14:paraId="6E769EEF" w14:textId="77777777" w:rsidR="00EB6F9C" w:rsidRDefault="00000000">
      <w:pPr>
        <w:numPr>
          <w:ilvl w:val="0"/>
          <w:numId w:val="1"/>
        </w:numPr>
        <w:spacing w:line="258" w:lineRule="auto"/>
        <w:ind w:left="781" w:right="379"/>
      </w:pPr>
      <w:r>
        <w:t xml:space="preserve">Identificação do motorista (a ser preenchida pela Contratada):  </w:t>
      </w:r>
    </w:p>
    <w:p w14:paraId="57BC3B12" w14:textId="77777777" w:rsidR="00EB6F9C" w:rsidRDefault="00000000">
      <w:pPr>
        <w:numPr>
          <w:ilvl w:val="1"/>
          <w:numId w:val="1"/>
        </w:numPr>
        <w:spacing w:line="258" w:lineRule="auto"/>
        <w:ind w:left="961" w:right="379"/>
      </w:pPr>
      <w:r>
        <w:t xml:space="preserve">Nome:     </w:t>
      </w:r>
    </w:p>
    <w:p w14:paraId="6B33124E" w14:textId="77777777" w:rsidR="00EB6F9C" w:rsidRDefault="00000000">
      <w:pPr>
        <w:numPr>
          <w:ilvl w:val="1"/>
          <w:numId w:val="1"/>
        </w:numPr>
        <w:spacing w:line="258" w:lineRule="auto"/>
        <w:ind w:left="961" w:right="379"/>
      </w:pPr>
      <w:r>
        <w:t xml:space="preserve">Nº da carteira de habilitação:  </w:t>
      </w:r>
    </w:p>
    <w:p w14:paraId="21522257" w14:textId="77777777" w:rsidR="00EB6F9C" w:rsidRDefault="00000000">
      <w:pPr>
        <w:spacing w:after="158"/>
        <w:ind w:left="569"/>
      </w:pPr>
      <w:r>
        <w:t xml:space="preserve"> </w:t>
      </w:r>
    </w:p>
    <w:p w14:paraId="66FC1B93" w14:textId="77777777" w:rsidR="00EB6F9C" w:rsidRDefault="00000000">
      <w:pPr>
        <w:numPr>
          <w:ilvl w:val="0"/>
          <w:numId w:val="1"/>
        </w:numPr>
        <w:spacing w:line="258" w:lineRule="auto"/>
        <w:ind w:left="781" w:right="379"/>
      </w:pPr>
      <w:r>
        <w:t xml:space="preserve">Valor a ser pago (valor constante da proposta da Contratada): R$     </w:t>
      </w:r>
    </w:p>
    <w:p w14:paraId="70BACA8A" w14:textId="77777777" w:rsidR="00EB6F9C" w:rsidRDefault="00000000">
      <w:pPr>
        <w:spacing w:after="158"/>
        <w:ind w:left="569"/>
      </w:pPr>
      <w:r>
        <w:t xml:space="preserve"> </w:t>
      </w:r>
    </w:p>
    <w:p w14:paraId="48F8FECD" w14:textId="77777777" w:rsidR="00EB6F9C" w:rsidRDefault="00000000">
      <w:pPr>
        <w:ind w:left="569"/>
      </w:pPr>
      <w:r>
        <w:t xml:space="preserve"> </w:t>
      </w:r>
    </w:p>
    <w:p w14:paraId="1353E341" w14:textId="77777777" w:rsidR="00EB6F9C" w:rsidRDefault="00000000">
      <w:pPr>
        <w:spacing w:after="0"/>
        <w:ind w:left="569"/>
      </w:pPr>
      <w:r>
        <w:t xml:space="preserve"> </w:t>
      </w:r>
    </w:p>
    <w:p w14:paraId="1441F3DB" w14:textId="77777777" w:rsidR="00EB6F9C" w:rsidRDefault="00000000">
      <w:pPr>
        <w:numPr>
          <w:ilvl w:val="0"/>
          <w:numId w:val="1"/>
        </w:numPr>
        <w:spacing w:after="78" w:line="330" w:lineRule="auto"/>
        <w:ind w:left="781" w:right="379"/>
      </w:pPr>
      <w:r>
        <w:t xml:space="preserve">Características da qualidade a serem avaliadas no questionário de satisfação do usuário:  1. Ruim  </w:t>
      </w:r>
    </w:p>
    <w:p w14:paraId="4134D7B9" w14:textId="77777777" w:rsidR="00EB6F9C" w:rsidRDefault="00000000">
      <w:pPr>
        <w:numPr>
          <w:ilvl w:val="0"/>
          <w:numId w:val="3"/>
        </w:numPr>
        <w:spacing w:line="258" w:lineRule="auto"/>
        <w:ind w:left="779" w:right="379"/>
      </w:pPr>
      <w:r>
        <w:t xml:space="preserve">Regular  </w:t>
      </w:r>
    </w:p>
    <w:p w14:paraId="2344B2C5" w14:textId="77777777" w:rsidR="00EB6F9C" w:rsidRDefault="00000000">
      <w:pPr>
        <w:numPr>
          <w:ilvl w:val="0"/>
          <w:numId w:val="3"/>
        </w:numPr>
        <w:spacing w:line="258" w:lineRule="auto"/>
        <w:ind w:left="779" w:right="379"/>
      </w:pPr>
      <w:r>
        <w:t xml:space="preserve">Bom  </w:t>
      </w:r>
    </w:p>
    <w:p w14:paraId="1D8AEBE3" w14:textId="77777777" w:rsidR="00EB6F9C" w:rsidRDefault="00000000">
      <w:pPr>
        <w:numPr>
          <w:ilvl w:val="0"/>
          <w:numId w:val="3"/>
        </w:numPr>
        <w:spacing w:line="258" w:lineRule="auto"/>
        <w:ind w:left="779" w:right="379"/>
      </w:pPr>
      <w:r>
        <w:lastRenderedPageBreak/>
        <w:t xml:space="preserve">Ótimo </w:t>
      </w:r>
    </w:p>
    <w:p w14:paraId="75881F68" w14:textId="77777777" w:rsidR="00EB6F9C" w:rsidRDefault="00000000">
      <w:pPr>
        <w:spacing w:after="0"/>
        <w:ind w:left="569"/>
      </w:pPr>
      <w:r>
        <w:t xml:space="preserve"> </w:t>
      </w:r>
    </w:p>
    <w:tbl>
      <w:tblPr>
        <w:tblStyle w:val="TableGrid"/>
        <w:tblW w:w="8490" w:type="dxa"/>
        <w:tblInd w:w="576" w:type="dxa"/>
        <w:tblCellMar>
          <w:top w:w="6" w:type="dxa"/>
          <w:left w:w="14" w:type="dxa"/>
          <w:right w:w="4" w:type="dxa"/>
        </w:tblCellMar>
        <w:tblLook w:val="04A0" w:firstRow="1" w:lastRow="0" w:firstColumn="1" w:lastColumn="0" w:noHBand="0" w:noVBand="1"/>
      </w:tblPr>
      <w:tblGrid>
        <w:gridCol w:w="3837"/>
        <w:gridCol w:w="1385"/>
        <w:gridCol w:w="1131"/>
        <w:gridCol w:w="1129"/>
        <w:gridCol w:w="1008"/>
      </w:tblGrid>
      <w:tr w:rsidR="00EB6F9C" w14:paraId="61E27F0B" w14:textId="77777777">
        <w:trPr>
          <w:trHeight w:val="494"/>
        </w:trPr>
        <w:tc>
          <w:tcPr>
            <w:tcW w:w="3838" w:type="dxa"/>
            <w:tcBorders>
              <w:top w:val="single" w:sz="6" w:space="0" w:color="000000"/>
              <w:left w:val="single" w:sz="6" w:space="0" w:color="000000"/>
              <w:bottom w:val="single" w:sz="6" w:space="0" w:color="000000"/>
              <w:right w:val="single" w:sz="6" w:space="0" w:color="000000"/>
            </w:tcBorders>
          </w:tcPr>
          <w:p w14:paraId="0229BE9D" w14:textId="77777777" w:rsidR="00EB6F9C" w:rsidRDefault="00000000">
            <w:r>
              <w:rPr>
                <w:b/>
              </w:rPr>
              <w:t>ATRIBUTO</w:t>
            </w:r>
            <w:r>
              <w:t xml:space="preserve"> </w:t>
            </w:r>
          </w:p>
        </w:tc>
        <w:tc>
          <w:tcPr>
            <w:tcW w:w="2516" w:type="dxa"/>
            <w:gridSpan w:val="2"/>
            <w:tcBorders>
              <w:top w:val="single" w:sz="6" w:space="0" w:color="000000"/>
              <w:left w:val="single" w:sz="6" w:space="0" w:color="000000"/>
              <w:bottom w:val="single" w:sz="6" w:space="0" w:color="000000"/>
              <w:right w:val="nil"/>
            </w:tcBorders>
          </w:tcPr>
          <w:p w14:paraId="16823AD2" w14:textId="77777777" w:rsidR="00EB6F9C" w:rsidRDefault="00000000">
            <w:r>
              <w:rPr>
                <w:b/>
              </w:rPr>
              <w:t>NÍVEL DE SATISFAÇÃO</w:t>
            </w:r>
            <w:r>
              <w:t xml:space="preserve"> </w:t>
            </w:r>
          </w:p>
        </w:tc>
        <w:tc>
          <w:tcPr>
            <w:tcW w:w="1129" w:type="dxa"/>
            <w:tcBorders>
              <w:top w:val="single" w:sz="6" w:space="0" w:color="000000"/>
              <w:left w:val="nil"/>
              <w:bottom w:val="single" w:sz="6" w:space="0" w:color="000000"/>
              <w:right w:val="nil"/>
            </w:tcBorders>
          </w:tcPr>
          <w:p w14:paraId="1D173D18" w14:textId="77777777" w:rsidR="00EB6F9C" w:rsidRDefault="00EB6F9C"/>
        </w:tc>
        <w:tc>
          <w:tcPr>
            <w:tcW w:w="1008" w:type="dxa"/>
            <w:tcBorders>
              <w:top w:val="single" w:sz="6" w:space="0" w:color="000000"/>
              <w:left w:val="nil"/>
              <w:bottom w:val="single" w:sz="6" w:space="0" w:color="000000"/>
              <w:right w:val="single" w:sz="6" w:space="0" w:color="000000"/>
            </w:tcBorders>
          </w:tcPr>
          <w:p w14:paraId="1F8F920B" w14:textId="77777777" w:rsidR="00EB6F9C" w:rsidRDefault="00EB6F9C"/>
        </w:tc>
      </w:tr>
      <w:tr w:rsidR="00EB6F9C" w14:paraId="337247E7" w14:textId="77777777">
        <w:trPr>
          <w:trHeight w:val="481"/>
        </w:trPr>
        <w:tc>
          <w:tcPr>
            <w:tcW w:w="3838" w:type="dxa"/>
            <w:tcBorders>
              <w:top w:val="single" w:sz="6" w:space="0" w:color="000000"/>
              <w:left w:val="single" w:sz="6" w:space="0" w:color="000000"/>
              <w:bottom w:val="single" w:sz="6" w:space="0" w:color="000000"/>
              <w:right w:val="single" w:sz="6" w:space="0" w:color="000000"/>
            </w:tcBorders>
          </w:tcPr>
          <w:p w14:paraId="4930BB09" w14:textId="77777777" w:rsidR="00EB6F9C" w:rsidRDefault="00000000">
            <w:r>
              <w:t xml:space="preserve">Atendimento da prestadora </w:t>
            </w:r>
          </w:p>
        </w:tc>
        <w:tc>
          <w:tcPr>
            <w:tcW w:w="1385" w:type="dxa"/>
            <w:tcBorders>
              <w:top w:val="single" w:sz="6" w:space="0" w:color="000000"/>
              <w:left w:val="single" w:sz="6" w:space="0" w:color="000000"/>
              <w:bottom w:val="single" w:sz="6" w:space="0" w:color="000000"/>
              <w:right w:val="single" w:sz="6" w:space="0" w:color="000000"/>
            </w:tcBorders>
          </w:tcPr>
          <w:p w14:paraId="6D8433A4" w14:textId="77777777" w:rsidR="00EB6F9C" w:rsidRDefault="00000000">
            <w:pPr>
              <w:ind w:right="1204"/>
            </w:pPr>
            <w:r>
              <w:t xml:space="preserve">1  </w:t>
            </w:r>
          </w:p>
        </w:tc>
        <w:tc>
          <w:tcPr>
            <w:tcW w:w="1130" w:type="dxa"/>
            <w:tcBorders>
              <w:top w:val="single" w:sz="6" w:space="0" w:color="000000"/>
              <w:left w:val="single" w:sz="6" w:space="0" w:color="000000"/>
              <w:bottom w:val="single" w:sz="6" w:space="0" w:color="000000"/>
              <w:right w:val="single" w:sz="6" w:space="0" w:color="000000"/>
            </w:tcBorders>
          </w:tcPr>
          <w:p w14:paraId="03BDFF96" w14:textId="77777777" w:rsidR="00EB6F9C" w:rsidRDefault="00000000">
            <w:pPr>
              <w:ind w:right="950"/>
            </w:pPr>
            <w:r>
              <w:t xml:space="preserve">2  </w:t>
            </w:r>
          </w:p>
        </w:tc>
        <w:tc>
          <w:tcPr>
            <w:tcW w:w="1129" w:type="dxa"/>
            <w:tcBorders>
              <w:top w:val="single" w:sz="6" w:space="0" w:color="000000"/>
              <w:left w:val="single" w:sz="6" w:space="0" w:color="000000"/>
              <w:bottom w:val="single" w:sz="6" w:space="0" w:color="000000"/>
              <w:right w:val="single" w:sz="6" w:space="0" w:color="000000"/>
            </w:tcBorders>
          </w:tcPr>
          <w:p w14:paraId="2B02CB46" w14:textId="77777777" w:rsidR="00EB6F9C" w:rsidRDefault="00000000">
            <w:pPr>
              <w:ind w:right="948"/>
            </w:pPr>
            <w:r>
              <w:t xml:space="preserve">3  </w:t>
            </w:r>
          </w:p>
        </w:tc>
        <w:tc>
          <w:tcPr>
            <w:tcW w:w="1008" w:type="dxa"/>
            <w:tcBorders>
              <w:top w:val="single" w:sz="6" w:space="0" w:color="000000"/>
              <w:left w:val="single" w:sz="6" w:space="0" w:color="000000"/>
              <w:bottom w:val="single" w:sz="6" w:space="0" w:color="000000"/>
              <w:right w:val="single" w:sz="6" w:space="0" w:color="000000"/>
            </w:tcBorders>
          </w:tcPr>
          <w:p w14:paraId="253D1599" w14:textId="77777777" w:rsidR="00EB6F9C" w:rsidRDefault="00000000">
            <w:pPr>
              <w:ind w:right="827"/>
            </w:pPr>
            <w:r>
              <w:t xml:space="preserve">4  </w:t>
            </w:r>
          </w:p>
        </w:tc>
      </w:tr>
      <w:tr w:rsidR="00EB6F9C" w14:paraId="4DC537C2" w14:textId="77777777">
        <w:trPr>
          <w:trHeight w:val="1058"/>
        </w:trPr>
        <w:tc>
          <w:tcPr>
            <w:tcW w:w="3838" w:type="dxa"/>
            <w:tcBorders>
              <w:top w:val="single" w:sz="6" w:space="0" w:color="000000"/>
              <w:left w:val="single" w:sz="6" w:space="0" w:color="000000"/>
              <w:bottom w:val="single" w:sz="6" w:space="0" w:color="000000"/>
              <w:right w:val="single" w:sz="6" w:space="0" w:color="000000"/>
            </w:tcBorders>
          </w:tcPr>
          <w:p w14:paraId="423D4109" w14:textId="77777777" w:rsidR="00EB6F9C" w:rsidRDefault="00000000">
            <w:r>
              <w:t xml:space="preserve">Cordialidade do motorista, assim como devidamente uniformizado e identificado com crachá da empresa </w:t>
            </w:r>
          </w:p>
        </w:tc>
        <w:tc>
          <w:tcPr>
            <w:tcW w:w="1385" w:type="dxa"/>
            <w:tcBorders>
              <w:top w:val="single" w:sz="6" w:space="0" w:color="000000"/>
              <w:left w:val="single" w:sz="6" w:space="0" w:color="000000"/>
              <w:bottom w:val="single" w:sz="6" w:space="0" w:color="000000"/>
              <w:right w:val="single" w:sz="6" w:space="0" w:color="000000"/>
            </w:tcBorders>
            <w:vAlign w:val="bottom"/>
          </w:tcPr>
          <w:p w14:paraId="42F4C11F"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42A1ADB6"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4F91E4BA"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2B008398" w14:textId="77777777" w:rsidR="00EB6F9C" w:rsidRDefault="00000000">
            <w:r>
              <w:t xml:space="preserve"> </w:t>
            </w:r>
          </w:p>
        </w:tc>
      </w:tr>
      <w:tr w:rsidR="00EB6F9C" w14:paraId="2919B118" w14:textId="77777777">
        <w:trPr>
          <w:trHeight w:val="480"/>
        </w:trPr>
        <w:tc>
          <w:tcPr>
            <w:tcW w:w="3838" w:type="dxa"/>
            <w:tcBorders>
              <w:top w:val="single" w:sz="6" w:space="0" w:color="000000"/>
              <w:left w:val="single" w:sz="6" w:space="0" w:color="000000"/>
              <w:bottom w:val="single" w:sz="6" w:space="0" w:color="000000"/>
              <w:right w:val="single" w:sz="6" w:space="0" w:color="000000"/>
            </w:tcBorders>
          </w:tcPr>
          <w:p w14:paraId="21F8E9A4" w14:textId="77777777" w:rsidR="00EB6F9C" w:rsidRDefault="00000000">
            <w:r>
              <w:t xml:space="preserve">zêlo pela condução </w:t>
            </w:r>
          </w:p>
        </w:tc>
        <w:tc>
          <w:tcPr>
            <w:tcW w:w="1385" w:type="dxa"/>
            <w:tcBorders>
              <w:top w:val="single" w:sz="6" w:space="0" w:color="000000"/>
              <w:left w:val="single" w:sz="6" w:space="0" w:color="000000"/>
              <w:bottom w:val="single" w:sz="6" w:space="0" w:color="000000"/>
              <w:right w:val="single" w:sz="6" w:space="0" w:color="000000"/>
            </w:tcBorders>
            <w:vAlign w:val="bottom"/>
          </w:tcPr>
          <w:p w14:paraId="6527FC16"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49FECB15"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4EC1BE78"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79B4D343" w14:textId="77777777" w:rsidR="00EB6F9C" w:rsidRDefault="00000000">
            <w:r>
              <w:t xml:space="preserve"> </w:t>
            </w:r>
          </w:p>
        </w:tc>
      </w:tr>
      <w:tr w:rsidR="00EB6F9C" w14:paraId="76B710CC" w14:textId="77777777">
        <w:trPr>
          <w:trHeight w:val="1061"/>
        </w:trPr>
        <w:tc>
          <w:tcPr>
            <w:tcW w:w="3838" w:type="dxa"/>
            <w:tcBorders>
              <w:top w:val="single" w:sz="6" w:space="0" w:color="000000"/>
              <w:left w:val="single" w:sz="6" w:space="0" w:color="000000"/>
              <w:bottom w:val="single" w:sz="6" w:space="0" w:color="000000"/>
              <w:right w:val="single" w:sz="6" w:space="0" w:color="000000"/>
            </w:tcBorders>
          </w:tcPr>
          <w:p w14:paraId="59ABB404" w14:textId="77777777" w:rsidR="00EB6F9C" w:rsidRDefault="00000000">
            <w:r>
              <w:t xml:space="preserve">Verificar o funcionamento de equipamentos de sinalização sonora e luminosa </w:t>
            </w:r>
          </w:p>
        </w:tc>
        <w:tc>
          <w:tcPr>
            <w:tcW w:w="1385" w:type="dxa"/>
            <w:tcBorders>
              <w:top w:val="single" w:sz="6" w:space="0" w:color="000000"/>
              <w:left w:val="single" w:sz="6" w:space="0" w:color="000000"/>
              <w:bottom w:val="single" w:sz="6" w:space="0" w:color="000000"/>
              <w:right w:val="single" w:sz="6" w:space="0" w:color="000000"/>
            </w:tcBorders>
            <w:vAlign w:val="bottom"/>
          </w:tcPr>
          <w:p w14:paraId="2B25F68A"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6A6FD3FD"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5F24722A"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143CAC9F" w14:textId="77777777" w:rsidR="00EB6F9C" w:rsidRDefault="00000000">
            <w:r>
              <w:t xml:space="preserve"> </w:t>
            </w:r>
          </w:p>
        </w:tc>
      </w:tr>
      <w:tr w:rsidR="00EB6F9C" w14:paraId="4D547C66" w14:textId="77777777">
        <w:trPr>
          <w:trHeight w:val="1349"/>
        </w:trPr>
        <w:tc>
          <w:tcPr>
            <w:tcW w:w="3838" w:type="dxa"/>
            <w:tcBorders>
              <w:top w:val="single" w:sz="6" w:space="0" w:color="000000"/>
              <w:left w:val="single" w:sz="6" w:space="0" w:color="000000"/>
              <w:bottom w:val="single" w:sz="6" w:space="0" w:color="000000"/>
              <w:right w:val="single" w:sz="6" w:space="0" w:color="000000"/>
            </w:tcBorders>
          </w:tcPr>
          <w:p w14:paraId="680C556C" w14:textId="77777777" w:rsidR="00EB6F9C" w:rsidRDefault="00000000">
            <w:r>
              <w:t xml:space="preserve">Auxiliar no preenchimento das ordens de serviço com dados do veículo relativos a     itinerários, horário de saída e chegada </w:t>
            </w:r>
          </w:p>
        </w:tc>
        <w:tc>
          <w:tcPr>
            <w:tcW w:w="1385" w:type="dxa"/>
            <w:tcBorders>
              <w:top w:val="single" w:sz="6" w:space="0" w:color="000000"/>
              <w:left w:val="single" w:sz="6" w:space="0" w:color="000000"/>
              <w:bottom w:val="single" w:sz="6" w:space="0" w:color="000000"/>
              <w:right w:val="single" w:sz="6" w:space="0" w:color="000000"/>
            </w:tcBorders>
            <w:vAlign w:val="bottom"/>
          </w:tcPr>
          <w:p w14:paraId="3C35FF0E"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7E86885C"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0A2A2E2E"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0F3A5ED3" w14:textId="77777777" w:rsidR="00EB6F9C" w:rsidRDefault="00000000">
            <w:r>
              <w:t xml:space="preserve"> </w:t>
            </w:r>
          </w:p>
        </w:tc>
      </w:tr>
      <w:tr w:rsidR="00EB6F9C" w14:paraId="77715C45" w14:textId="77777777">
        <w:trPr>
          <w:trHeight w:val="1058"/>
        </w:trPr>
        <w:tc>
          <w:tcPr>
            <w:tcW w:w="3838" w:type="dxa"/>
            <w:tcBorders>
              <w:top w:val="single" w:sz="6" w:space="0" w:color="000000"/>
              <w:left w:val="single" w:sz="6" w:space="0" w:color="000000"/>
              <w:bottom w:val="single" w:sz="6" w:space="0" w:color="000000"/>
              <w:right w:val="single" w:sz="6" w:space="0" w:color="000000"/>
            </w:tcBorders>
          </w:tcPr>
          <w:p w14:paraId="3D35344A" w14:textId="77777777" w:rsidR="00EB6F9C" w:rsidRDefault="00000000">
            <w:r>
              <w:t xml:space="preserve">Informar-se sobre o itinerário e conduzir veículo em viagens dentro e fora do Estado do Rio de Janeiro </w:t>
            </w:r>
          </w:p>
        </w:tc>
        <w:tc>
          <w:tcPr>
            <w:tcW w:w="1385" w:type="dxa"/>
            <w:tcBorders>
              <w:top w:val="single" w:sz="6" w:space="0" w:color="000000"/>
              <w:left w:val="single" w:sz="6" w:space="0" w:color="000000"/>
              <w:bottom w:val="single" w:sz="6" w:space="0" w:color="000000"/>
              <w:right w:val="single" w:sz="6" w:space="0" w:color="000000"/>
            </w:tcBorders>
            <w:vAlign w:val="bottom"/>
          </w:tcPr>
          <w:p w14:paraId="3D23CF8D"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21DE37CE"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650F9CAC"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22FA4D3A" w14:textId="77777777" w:rsidR="00EB6F9C" w:rsidRDefault="00000000">
            <w:r>
              <w:t xml:space="preserve"> </w:t>
            </w:r>
          </w:p>
        </w:tc>
      </w:tr>
      <w:tr w:rsidR="00EB6F9C" w14:paraId="75E2FFA8" w14:textId="77777777">
        <w:trPr>
          <w:trHeight w:val="1349"/>
        </w:trPr>
        <w:tc>
          <w:tcPr>
            <w:tcW w:w="3838" w:type="dxa"/>
            <w:tcBorders>
              <w:top w:val="single" w:sz="6" w:space="0" w:color="000000"/>
              <w:left w:val="single" w:sz="6" w:space="0" w:color="000000"/>
              <w:bottom w:val="single" w:sz="6" w:space="0" w:color="000000"/>
              <w:right w:val="single" w:sz="6" w:space="0" w:color="000000"/>
            </w:tcBorders>
          </w:tcPr>
          <w:p w14:paraId="52EDB7BB" w14:textId="77777777" w:rsidR="00EB6F9C" w:rsidRDefault="00000000">
            <w:r>
              <w:t xml:space="preserve">Controlar o consumo de combustível e lubrificante, efetuando reabastecimento e lubrificação dos veículos, sempre que necessário </w:t>
            </w:r>
          </w:p>
        </w:tc>
        <w:tc>
          <w:tcPr>
            <w:tcW w:w="1385" w:type="dxa"/>
            <w:tcBorders>
              <w:top w:val="single" w:sz="6" w:space="0" w:color="000000"/>
              <w:left w:val="single" w:sz="6" w:space="0" w:color="000000"/>
              <w:bottom w:val="single" w:sz="6" w:space="0" w:color="000000"/>
              <w:right w:val="single" w:sz="6" w:space="0" w:color="000000"/>
            </w:tcBorders>
            <w:vAlign w:val="bottom"/>
          </w:tcPr>
          <w:p w14:paraId="04AE53BC"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2ECEFBC2"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559D1E9D"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07AC3E69" w14:textId="77777777" w:rsidR="00EB6F9C" w:rsidRDefault="00000000">
            <w:r>
              <w:t xml:space="preserve"> </w:t>
            </w:r>
          </w:p>
        </w:tc>
      </w:tr>
      <w:tr w:rsidR="00EB6F9C" w14:paraId="5305C978" w14:textId="77777777">
        <w:trPr>
          <w:trHeight w:val="771"/>
        </w:trPr>
        <w:tc>
          <w:tcPr>
            <w:tcW w:w="3838" w:type="dxa"/>
            <w:tcBorders>
              <w:top w:val="single" w:sz="6" w:space="0" w:color="000000"/>
              <w:left w:val="single" w:sz="6" w:space="0" w:color="000000"/>
              <w:bottom w:val="single" w:sz="6" w:space="0" w:color="000000"/>
              <w:right w:val="single" w:sz="6" w:space="0" w:color="000000"/>
            </w:tcBorders>
          </w:tcPr>
          <w:p w14:paraId="2076D51B" w14:textId="77777777" w:rsidR="00EB6F9C" w:rsidRDefault="00000000">
            <w:pPr>
              <w:jc w:val="both"/>
            </w:pPr>
            <w:r>
              <w:t xml:space="preserve">Manter-se   atualizado   com   as normas e legislação de trânsito </w:t>
            </w:r>
          </w:p>
        </w:tc>
        <w:tc>
          <w:tcPr>
            <w:tcW w:w="1385" w:type="dxa"/>
            <w:tcBorders>
              <w:top w:val="single" w:sz="6" w:space="0" w:color="000000"/>
              <w:left w:val="single" w:sz="6" w:space="0" w:color="000000"/>
              <w:bottom w:val="single" w:sz="6" w:space="0" w:color="000000"/>
              <w:right w:val="single" w:sz="6" w:space="0" w:color="000000"/>
            </w:tcBorders>
            <w:vAlign w:val="bottom"/>
          </w:tcPr>
          <w:p w14:paraId="09DA3711"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137F3AE1"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130289F4"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637322AA" w14:textId="77777777" w:rsidR="00EB6F9C" w:rsidRDefault="00000000">
            <w:r>
              <w:t xml:space="preserve"> </w:t>
            </w:r>
          </w:p>
        </w:tc>
      </w:tr>
      <w:tr w:rsidR="00EB6F9C" w14:paraId="5B146584" w14:textId="77777777">
        <w:trPr>
          <w:trHeight w:val="1061"/>
        </w:trPr>
        <w:tc>
          <w:tcPr>
            <w:tcW w:w="3838" w:type="dxa"/>
            <w:tcBorders>
              <w:top w:val="single" w:sz="6" w:space="0" w:color="000000"/>
              <w:left w:val="single" w:sz="6" w:space="0" w:color="000000"/>
              <w:bottom w:val="single" w:sz="6" w:space="0" w:color="000000"/>
              <w:right w:val="single" w:sz="6" w:space="0" w:color="000000"/>
            </w:tcBorders>
          </w:tcPr>
          <w:p w14:paraId="200EE826" w14:textId="77777777" w:rsidR="00EB6F9C" w:rsidRDefault="00000000">
            <w:r>
              <w:t xml:space="preserve">Condições físicas e de limpeza do ônibus (Estar com o veículo limpo e em perfeitas condições de uso) </w:t>
            </w:r>
          </w:p>
        </w:tc>
        <w:tc>
          <w:tcPr>
            <w:tcW w:w="1385" w:type="dxa"/>
            <w:tcBorders>
              <w:top w:val="single" w:sz="6" w:space="0" w:color="000000"/>
              <w:left w:val="single" w:sz="6" w:space="0" w:color="000000"/>
              <w:bottom w:val="single" w:sz="6" w:space="0" w:color="000000"/>
              <w:right w:val="single" w:sz="6" w:space="0" w:color="000000"/>
            </w:tcBorders>
            <w:vAlign w:val="bottom"/>
          </w:tcPr>
          <w:p w14:paraId="76ECAE54" w14:textId="77777777" w:rsidR="00EB6F9C" w:rsidRDefault="00000000">
            <w:r>
              <w:t xml:space="preserve"> </w:t>
            </w:r>
          </w:p>
        </w:tc>
        <w:tc>
          <w:tcPr>
            <w:tcW w:w="1130" w:type="dxa"/>
            <w:tcBorders>
              <w:top w:val="single" w:sz="6" w:space="0" w:color="000000"/>
              <w:left w:val="single" w:sz="6" w:space="0" w:color="000000"/>
              <w:bottom w:val="single" w:sz="6" w:space="0" w:color="000000"/>
              <w:right w:val="single" w:sz="6" w:space="0" w:color="000000"/>
            </w:tcBorders>
            <w:vAlign w:val="bottom"/>
          </w:tcPr>
          <w:p w14:paraId="70E8B304" w14:textId="77777777" w:rsidR="00EB6F9C" w:rsidRDefault="00000000">
            <w:r>
              <w:t xml:space="preserve"> </w:t>
            </w:r>
          </w:p>
        </w:tc>
        <w:tc>
          <w:tcPr>
            <w:tcW w:w="1129" w:type="dxa"/>
            <w:tcBorders>
              <w:top w:val="single" w:sz="6" w:space="0" w:color="000000"/>
              <w:left w:val="single" w:sz="6" w:space="0" w:color="000000"/>
              <w:bottom w:val="single" w:sz="6" w:space="0" w:color="000000"/>
              <w:right w:val="single" w:sz="6" w:space="0" w:color="000000"/>
            </w:tcBorders>
            <w:vAlign w:val="bottom"/>
          </w:tcPr>
          <w:p w14:paraId="2A288CE0" w14:textId="77777777" w:rsidR="00EB6F9C" w:rsidRDefault="00000000">
            <w:r>
              <w:t xml:space="preserve"> </w:t>
            </w:r>
          </w:p>
        </w:tc>
        <w:tc>
          <w:tcPr>
            <w:tcW w:w="1008" w:type="dxa"/>
            <w:tcBorders>
              <w:top w:val="single" w:sz="6" w:space="0" w:color="000000"/>
              <w:left w:val="single" w:sz="6" w:space="0" w:color="000000"/>
              <w:bottom w:val="single" w:sz="6" w:space="0" w:color="000000"/>
              <w:right w:val="single" w:sz="6" w:space="0" w:color="000000"/>
            </w:tcBorders>
            <w:vAlign w:val="bottom"/>
          </w:tcPr>
          <w:p w14:paraId="70B140EB" w14:textId="77777777" w:rsidR="00EB6F9C" w:rsidRDefault="00000000">
            <w:r>
              <w:t xml:space="preserve"> </w:t>
            </w:r>
          </w:p>
        </w:tc>
      </w:tr>
      <w:tr w:rsidR="00EB6F9C" w14:paraId="279CC631" w14:textId="77777777">
        <w:trPr>
          <w:trHeight w:val="1639"/>
        </w:trPr>
        <w:tc>
          <w:tcPr>
            <w:tcW w:w="3838" w:type="dxa"/>
            <w:tcBorders>
              <w:top w:val="single" w:sz="6" w:space="0" w:color="000000"/>
              <w:left w:val="single" w:sz="6" w:space="0" w:color="000000"/>
              <w:bottom w:val="single" w:sz="6" w:space="0" w:color="000000"/>
              <w:right w:val="single" w:sz="6" w:space="0" w:color="000000"/>
            </w:tcBorders>
          </w:tcPr>
          <w:p w14:paraId="38875364" w14:textId="77777777" w:rsidR="00EB6F9C" w:rsidRDefault="00000000">
            <w:r>
              <w:t xml:space="preserve">O veículo deverá estar com todos os acessórios: porta com trava e saída de emergência; ar condicionado funcionando; assentos íntegros; cinto de segurança; som; </w:t>
            </w:r>
          </w:p>
        </w:tc>
        <w:tc>
          <w:tcPr>
            <w:tcW w:w="1385" w:type="dxa"/>
            <w:tcBorders>
              <w:top w:val="single" w:sz="6" w:space="0" w:color="000000"/>
              <w:left w:val="single" w:sz="6" w:space="0" w:color="000000"/>
              <w:bottom w:val="single" w:sz="6" w:space="0" w:color="000000"/>
              <w:right w:val="single" w:sz="6" w:space="0" w:color="000000"/>
            </w:tcBorders>
          </w:tcPr>
          <w:p w14:paraId="3A970662" w14:textId="77777777" w:rsidR="00EB6F9C" w:rsidRDefault="00EB6F9C"/>
        </w:tc>
        <w:tc>
          <w:tcPr>
            <w:tcW w:w="1130" w:type="dxa"/>
            <w:tcBorders>
              <w:top w:val="single" w:sz="6" w:space="0" w:color="000000"/>
              <w:left w:val="single" w:sz="6" w:space="0" w:color="000000"/>
              <w:bottom w:val="single" w:sz="6" w:space="0" w:color="000000"/>
              <w:right w:val="single" w:sz="6" w:space="0" w:color="000000"/>
            </w:tcBorders>
          </w:tcPr>
          <w:p w14:paraId="4EDCBC63" w14:textId="77777777" w:rsidR="00EB6F9C" w:rsidRDefault="00EB6F9C"/>
        </w:tc>
        <w:tc>
          <w:tcPr>
            <w:tcW w:w="1129" w:type="dxa"/>
            <w:tcBorders>
              <w:top w:val="single" w:sz="6" w:space="0" w:color="000000"/>
              <w:left w:val="single" w:sz="6" w:space="0" w:color="000000"/>
              <w:bottom w:val="single" w:sz="6" w:space="0" w:color="000000"/>
              <w:right w:val="single" w:sz="6" w:space="0" w:color="000000"/>
            </w:tcBorders>
          </w:tcPr>
          <w:p w14:paraId="0533F331" w14:textId="77777777" w:rsidR="00EB6F9C" w:rsidRDefault="00EB6F9C"/>
        </w:tc>
        <w:tc>
          <w:tcPr>
            <w:tcW w:w="1008" w:type="dxa"/>
            <w:tcBorders>
              <w:top w:val="single" w:sz="6" w:space="0" w:color="000000"/>
              <w:left w:val="single" w:sz="6" w:space="0" w:color="000000"/>
              <w:bottom w:val="single" w:sz="6" w:space="0" w:color="000000"/>
              <w:right w:val="single" w:sz="6" w:space="0" w:color="000000"/>
            </w:tcBorders>
          </w:tcPr>
          <w:p w14:paraId="35054E62" w14:textId="77777777" w:rsidR="00EB6F9C" w:rsidRDefault="00EB6F9C"/>
        </w:tc>
      </w:tr>
    </w:tbl>
    <w:p w14:paraId="446C0F4E" w14:textId="77777777" w:rsidR="00EB6F9C" w:rsidRDefault="00000000">
      <w:pPr>
        <w:spacing w:line="258" w:lineRule="auto"/>
        <w:ind w:left="564" w:right="379" w:hanging="10"/>
      </w:pPr>
      <w:r>
        <w:t xml:space="preserve">7) Observações </w:t>
      </w:r>
    </w:p>
    <w:p w14:paraId="00940472" w14:textId="77777777" w:rsidR="00EB6F9C" w:rsidRDefault="00000000">
      <w:pPr>
        <w:spacing w:after="1" w:line="258" w:lineRule="auto"/>
        <w:ind w:left="564" w:right="379" w:hanging="10"/>
      </w:pPr>
      <w:r>
        <w:t>____________________________________________________________________________________</w:t>
      </w:r>
    </w:p>
    <w:p w14:paraId="497B4C7A" w14:textId="77777777" w:rsidR="00EB6F9C" w:rsidRDefault="00000000">
      <w:pPr>
        <w:spacing w:line="258" w:lineRule="auto"/>
        <w:ind w:left="564" w:right="379" w:hanging="10"/>
      </w:pPr>
      <w:r>
        <w:t xml:space="preserve">____________________________________________________________________________________ ____________________________________________________________________________________ ______  </w:t>
      </w:r>
    </w:p>
    <w:p w14:paraId="1A31AD9B" w14:textId="77777777" w:rsidR="00EB6F9C" w:rsidRDefault="00000000">
      <w:pPr>
        <w:spacing w:after="0"/>
        <w:ind w:left="569"/>
      </w:pPr>
      <w:r>
        <w:t xml:space="preserve"> </w:t>
      </w:r>
      <w:r>
        <w:br w:type="page"/>
      </w:r>
    </w:p>
    <w:p w14:paraId="7EDDC49C" w14:textId="77777777" w:rsidR="00EB6F9C" w:rsidRDefault="00000000">
      <w:pPr>
        <w:pStyle w:val="Ttulo4"/>
        <w:spacing w:after="159"/>
        <w:ind w:left="14" w:right="3"/>
        <w:jc w:val="center"/>
      </w:pPr>
      <w:r>
        <w:rPr>
          <w:sz w:val="22"/>
        </w:rPr>
        <w:lastRenderedPageBreak/>
        <w:t>ANEXO IV</w:t>
      </w:r>
      <w:r>
        <w:rPr>
          <w:b w:val="0"/>
          <w:sz w:val="22"/>
        </w:rPr>
        <w:t xml:space="preserve"> </w:t>
      </w:r>
      <w:r>
        <w:rPr>
          <w:sz w:val="22"/>
        </w:rPr>
        <w:t>INSTRUMENTO DE MEDIÇÃO DE RESULTADOS</w:t>
      </w:r>
      <w:r>
        <w:rPr>
          <w:b w:val="0"/>
          <w:sz w:val="22"/>
        </w:rPr>
        <w:t xml:space="preserve"> </w:t>
      </w:r>
    </w:p>
    <w:p w14:paraId="1CCC8272" w14:textId="77777777" w:rsidR="00EB6F9C" w:rsidRDefault="00000000">
      <w:pPr>
        <w:ind w:left="569"/>
      </w:pPr>
      <w:r>
        <w:t xml:space="preserve"> </w:t>
      </w:r>
    </w:p>
    <w:p w14:paraId="6CB506EF" w14:textId="77777777" w:rsidR="00EB6F9C" w:rsidRDefault="00000000">
      <w:pPr>
        <w:numPr>
          <w:ilvl w:val="0"/>
          <w:numId w:val="4"/>
        </w:numPr>
        <w:spacing w:line="258" w:lineRule="auto"/>
        <w:ind w:right="379"/>
      </w:pPr>
      <w:r>
        <w:t xml:space="preserve">Objetivo a atingir: obtenção da melhor execução do objeto, mediante a definição de indicadores de acompanhamento de qualidade dos serviços prestados durante a vigência do contrato.  </w:t>
      </w:r>
    </w:p>
    <w:p w14:paraId="77D7EF83" w14:textId="77777777" w:rsidR="00EB6F9C" w:rsidRDefault="00000000">
      <w:pPr>
        <w:numPr>
          <w:ilvl w:val="0"/>
          <w:numId w:val="4"/>
        </w:numPr>
        <w:spacing w:line="258" w:lineRule="auto"/>
        <w:ind w:right="379"/>
      </w:pPr>
      <w:r>
        <w:t xml:space="preserve">Forma de avaliação: definição das situações, indicadores (Tabela 2) que caracterizem o não atendimento do objetivo e atribuição de grau de correspondência (Tabela 1), de 1 a 3, de acordo com os indicativos de metas a cumprir, compreendendo glosas, que podem ser cumulativas, de 2% a 5% do valor da fatura referente ao serviço executado.  </w:t>
      </w:r>
    </w:p>
    <w:p w14:paraId="320C7BFD" w14:textId="77777777" w:rsidR="00EB6F9C" w:rsidRDefault="00000000">
      <w:pPr>
        <w:numPr>
          <w:ilvl w:val="0"/>
          <w:numId w:val="4"/>
        </w:numPr>
        <w:spacing w:after="1" w:line="258" w:lineRule="auto"/>
        <w:ind w:right="379"/>
      </w:pPr>
      <w:r>
        <w:t xml:space="preserve">Apuração: o registro de ocorrências será apurado a cada execução de evento, aplicando-se a respectiva pontuação por meio da qual caberá ao Fiscal do Contrato relatório detalhado da execução do evento quando do atesto da nota fiscal. </w:t>
      </w:r>
      <w:r>
        <w:rPr>
          <w:b/>
        </w:rPr>
        <w:t>TABELA 1</w:t>
      </w:r>
      <w:r>
        <w:t xml:space="preserve"> </w:t>
      </w:r>
    </w:p>
    <w:tbl>
      <w:tblPr>
        <w:tblStyle w:val="TableGrid"/>
        <w:tblW w:w="8490" w:type="dxa"/>
        <w:tblInd w:w="576" w:type="dxa"/>
        <w:tblCellMar>
          <w:top w:w="6" w:type="dxa"/>
          <w:left w:w="14" w:type="dxa"/>
          <w:right w:w="20" w:type="dxa"/>
        </w:tblCellMar>
        <w:tblLook w:val="04A0" w:firstRow="1" w:lastRow="0" w:firstColumn="1" w:lastColumn="0" w:noHBand="0" w:noVBand="1"/>
      </w:tblPr>
      <w:tblGrid>
        <w:gridCol w:w="1944"/>
        <w:gridCol w:w="6546"/>
      </w:tblGrid>
      <w:tr w:rsidR="00EB6F9C" w14:paraId="7DDF98EB" w14:textId="77777777">
        <w:trPr>
          <w:trHeight w:val="494"/>
        </w:trPr>
        <w:tc>
          <w:tcPr>
            <w:tcW w:w="1944" w:type="dxa"/>
            <w:tcBorders>
              <w:top w:val="single" w:sz="6" w:space="0" w:color="000000"/>
              <w:left w:val="single" w:sz="6" w:space="0" w:color="000000"/>
              <w:bottom w:val="single" w:sz="6" w:space="0" w:color="000000"/>
              <w:right w:val="single" w:sz="6" w:space="0" w:color="000000"/>
            </w:tcBorders>
          </w:tcPr>
          <w:p w14:paraId="23FD5514" w14:textId="77777777" w:rsidR="00EB6F9C" w:rsidRDefault="00000000">
            <w:pPr>
              <w:jc w:val="both"/>
            </w:pPr>
            <w:r>
              <w:rPr>
                <w:b/>
              </w:rPr>
              <w:t>Grau de relevância</w:t>
            </w:r>
            <w:r>
              <w:t xml:space="preserve"> </w:t>
            </w:r>
          </w:p>
        </w:tc>
        <w:tc>
          <w:tcPr>
            <w:tcW w:w="6546" w:type="dxa"/>
            <w:tcBorders>
              <w:top w:val="single" w:sz="6" w:space="0" w:color="000000"/>
              <w:left w:val="single" w:sz="6" w:space="0" w:color="000000"/>
              <w:bottom w:val="single" w:sz="6" w:space="0" w:color="000000"/>
              <w:right w:val="single" w:sz="6" w:space="0" w:color="000000"/>
            </w:tcBorders>
          </w:tcPr>
          <w:p w14:paraId="48B5B4A2" w14:textId="77777777" w:rsidR="00EB6F9C" w:rsidRDefault="00000000">
            <w:r>
              <w:rPr>
                <w:b/>
              </w:rPr>
              <w:t>Correspondência</w:t>
            </w:r>
            <w:r>
              <w:t xml:space="preserve"> </w:t>
            </w:r>
          </w:p>
        </w:tc>
      </w:tr>
      <w:tr w:rsidR="00EB6F9C" w14:paraId="0F94B1CF" w14:textId="77777777">
        <w:trPr>
          <w:trHeight w:val="480"/>
        </w:trPr>
        <w:tc>
          <w:tcPr>
            <w:tcW w:w="1944" w:type="dxa"/>
            <w:tcBorders>
              <w:top w:val="single" w:sz="6" w:space="0" w:color="000000"/>
              <w:left w:val="single" w:sz="6" w:space="0" w:color="000000"/>
              <w:bottom w:val="single" w:sz="6" w:space="0" w:color="000000"/>
              <w:right w:val="single" w:sz="6" w:space="0" w:color="000000"/>
            </w:tcBorders>
          </w:tcPr>
          <w:p w14:paraId="05FA690F" w14:textId="77777777" w:rsidR="00EB6F9C" w:rsidRDefault="00000000">
            <w:r>
              <w:t xml:space="preserve">1 </w:t>
            </w:r>
          </w:p>
        </w:tc>
        <w:tc>
          <w:tcPr>
            <w:tcW w:w="6546" w:type="dxa"/>
            <w:tcBorders>
              <w:top w:val="single" w:sz="6" w:space="0" w:color="000000"/>
              <w:left w:val="single" w:sz="6" w:space="0" w:color="000000"/>
              <w:bottom w:val="single" w:sz="6" w:space="0" w:color="000000"/>
              <w:right w:val="single" w:sz="6" w:space="0" w:color="000000"/>
            </w:tcBorders>
          </w:tcPr>
          <w:p w14:paraId="729D1753" w14:textId="77777777" w:rsidR="00EB6F9C" w:rsidRDefault="00000000">
            <w:r>
              <w:t xml:space="preserve">Glosa de 1,5 % sobre o valor da Ordem de Serviço do evento </w:t>
            </w:r>
          </w:p>
        </w:tc>
      </w:tr>
      <w:tr w:rsidR="00EB6F9C" w14:paraId="3ADB4B04" w14:textId="77777777">
        <w:trPr>
          <w:trHeight w:val="480"/>
        </w:trPr>
        <w:tc>
          <w:tcPr>
            <w:tcW w:w="1944" w:type="dxa"/>
            <w:tcBorders>
              <w:top w:val="single" w:sz="6" w:space="0" w:color="000000"/>
              <w:left w:val="single" w:sz="6" w:space="0" w:color="000000"/>
              <w:bottom w:val="single" w:sz="6" w:space="0" w:color="000000"/>
              <w:right w:val="single" w:sz="6" w:space="0" w:color="000000"/>
            </w:tcBorders>
          </w:tcPr>
          <w:p w14:paraId="5675FFFB" w14:textId="77777777" w:rsidR="00EB6F9C" w:rsidRDefault="00000000">
            <w:r>
              <w:t xml:space="preserve">2 </w:t>
            </w:r>
          </w:p>
        </w:tc>
        <w:tc>
          <w:tcPr>
            <w:tcW w:w="6546" w:type="dxa"/>
            <w:tcBorders>
              <w:top w:val="single" w:sz="6" w:space="0" w:color="000000"/>
              <w:left w:val="single" w:sz="6" w:space="0" w:color="000000"/>
              <w:bottom w:val="single" w:sz="6" w:space="0" w:color="000000"/>
              <w:right w:val="single" w:sz="6" w:space="0" w:color="000000"/>
            </w:tcBorders>
          </w:tcPr>
          <w:p w14:paraId="07EA195A" w14:textId="77777777" w:rsidR="00EB6F9C" w:rsidRDefault="00000000">
            <w:r>
              <w:t xml:space="preserve">Glosa de 2 % sobre o valor da Ordem de Serviço do evento </w:t>
            </w:r>
          </w:p>
        </w:tc>
      </w:tr>
      <w:tr w:rsidR="00EB6F9C" w14:paraId="5F046546" w14:textId="77777777">
        <w:trPr>
          <w:trHeight w:val="480"/>
        </w:trPr>
        <w:tc>
          <w:tcPr>
            <w:tcW w:w="1944" w:type="dxa"/>
            <w:tcBorders>
              <w:top w:val="single" w:sz="6" w:space="0" w:color="000000"/>
              <w:left w:val="single" w:sz="6" w:space="0" w:color="000000"/>
              <w:bottom w:val="single" w:sz="6" w:space="0" w:color="000000"/>
              <w:right w:val="single" w:sz="6" w:space="0" w:color="000000"/>
            </w:tcBorders>
          </w:tcPr>
          <w:p w14:paraId="09D9B093" w14:textId="77777777" w:rsidR="00EB6F9C" w:rsidRDefault="00000000">
            <w:r>
              <w:t xml:space="preserve">3 </w:t>
            </w:r>
          </w:p>
        </w:tc>
        <w:tc>
          <w:tcPr>
            <w:tcW w:w="6546" w:type="dxa"/>
            <w:tcBorders>
              <w:top w:val="single" w:sz="6" w:space="0" w:color="000000"/>
              <w:left w:val="single" w:sz="6" w:space="0" w:color="000000"/>
              <w:bottom w:val="single" w:sz="6" w:space="0" w:color="000000"/>
              <w:right w:val="single" w:sz="6" w:space="0" w:color="000000"/>
            </w:tcBorders>
          </w:tcPr>
          <w:p w14:paraId="7F579BE4" w14:textId="77777777" w:rsidR="00EB6F9C" w:rsidRDefault="00000000">
            <w:r>
              <w:t xml:space="preserve">Glosa de 3 % sobre o valor da Ordem de Serviço do evento </w:t>
            </w:r>
          </w:p>
        </w:tc>
      </w:tr>
    </w:tbl>
    <w:p w14:paraId="46AE1A8D" w14:textId="77777777" w:rsidR="00EB6F9C" w:rsidRDefault="00000000">
      <w:pPr>
        <w:spacing w:after="0"/>
        <w:ind w:left="569"/>
      </w:pPr>
      <w:r>
        <w:t xml:space="preserve"> </w:t>
      </w:r>
    </w:p>
    <w:tbl>
      <w:tblPr>
        <w:tblStyle w:val="TableGrid"/>
        <w:tblW w:w="8490" w:type="dxa"/>
        <w:tblInd w:w="576" w:type="dxa"/>
        <w:tblCellMar>
          <w:top w:w="6" w:type="dxa"/>
          <w:left w:w="14" w:type="dxa"/>
          <w:right w:w="115" w:type="dxa"/>
        </w:tblCellMar>
        <w:tblLook w:val="04A0" w:firstRow="1" w:lastRow="0" w:firstColumn="1" w:lastColumn="0" w:noHBand="0" w:noVBand="1"/>
      </w:tblPr>
      <w:tblGrid>
        <w:gridCol w:w="1942"/>
        <w:gridCol w:w="6548"/>
      </w:tblGrid>
      <w:tr w:rsidR="00EB6F9C" w14:paraId="5FA4BE6C" w14:textId="77777777">
        <w:trPr>
          <w:trHeight w:val="494"/>
        </w:trPr>
        <w:tc>
          <w:tcPr>
            <w:tcW w:w="1942" w:type="dxa"/>
            <w:tcBorders>
              <w:top w:val="single" w:sz="6" w:space="0" w:color="000000"/>
              <w:left w:val="single" w:sz="6" w:space="0" w:color="000000"/>
              <w:bottom w:val="single" w:sz="6" w:space="0" w:color="000000"/>
              <w:right w:val="single" w:sz="6" w:space="0" w:color="000000"/>
            </w:tcBorders>
          </w:tcPr>
          <w:p w14:paraId="203D712F" w14:textId="77777777" w:rsidR="00EB6F9C" w:rsidRDefault="00000000">
            <w:r>
              <w:rPr>
                <w:b/>
              </w:rPr>
              <w:t>Serviço</w:t>
            </w:r>
            <w:r>
              <w:t xml:space="preserve"> </w:t>
            </w:r>
          </w:p>
        </w:tc>
        <w:tc>
          <w:tcPr>
            <w:tcW w:w="6549" w:type="dxa"/>
            <w:tcBorders>
              <w:top w:val="single" w:sz="6" w:space="0" w:color="000000"/>
              <w:left w:val="single" w:sz="6" w:space="0" w:color="000000"/>
              <w:bottom w:val="single" w:sz="6" w:space="0" w:color="000000"/>
              <w:right w:val="single" w:sz="6" w:space="0" w:color="000000"/>
            </w:tcBorders>
          </w:tcPr>
          <w:p w14:paraId="702BE95E" w14:textId="77777777" w:rsidR="00EB6F9C" w:rsidRDefault="00000000">
            <w:r>
              <w:rPr>
                <w:b/>
              </w:rPr>
              <w:t>Infração</w:t>
            </w:r>
            <w:r>
              <w:t xml:space="preserve"> </w:t>
            </w:r>
          </w:p>
        </w:tc>
      </w:tr>
      <w:tr w:rsidR="00EB6F9C" w14:paraId="2C00367E" w14:textId="77777777">
        <w:trPr>
          <w:trHeight w:val="480"/>
        </w:trPr>
        <w:tc>
          <w:tcPr>
            <w:tcW w:w="1942" w:type="dxa"/>
            <w:vMerge w:val="restart"/>
            <w:tcBorders>
              <w:top w:val="single" w:sz="6" w:space="0" w:color="000000"/>
              <w:left w:val="single" w:sz="6" w:space="0" w:color="000000"/>
              <w:bottom w:val="single" w:sz="6" w:space="0" w:color="000000"/>
              <w:right w:val="single" w:sz="6" w:space="0" w:color="000000"/>
            </w:tcBorders>
          </w:tcPr>
          <w:p w14:paraId="4E2A1810" w14:textId="77777777" w:rsidR="00EB6F9C" w:rsidRDefault="00000000">
            <w:pPr>
              <w:spacing w:after="158"/>
            </w:pPr>
            <w:r>
              <w:t xml:space="preserve"> </w:t>
            </w:r>
          </w:p>
          <w:p w14:paraId="3FEA0E0E" w14:textId="77777777" w:rsidR="00EB6F9C" w:rsidRDefault="00000000">
            <w:r>
              <w:t xml:space="preserve"> </w:t>
            </w:r>
          </w:p>
          <w:p w14:paraId="112A0CAD" w14:textId="77777777" w:rsidR="00EB6F9C" w:rsidRDefault="00000000">
            <w:r>
              <w:t xml:space="preserve">Serviço de transporte rodoviário (microônibus e ônibus) </w:t>
            </w:r>
          </w:p>
        </w:tc>
        <w:tc>
          <w:tcPr>
            <w:tcW w:w="6549" w:type="dxa"/>
            <w:tcBorders>
              <w:top w:val="single" w:sz="6" w:space="0" w:color="000000"/>
              <w:left w:val="single" w:sz="6" w:space="0" w:color="000000"/>
              <w:bottom w:val="single" w:sz="6" w:space="0" w:color="000000"/>
              <w:right w:val="single" w:sz="6" w:space="0" w:color="000000"/>
            </w:tcBorders>
          </w:tcPr>
          <w:p w14:paraId="1534F74E" w14:textId="77777777" w:rsidR="00EB6F9C" w:rsidRDefault="00000000">
            <w:r>
              <w:t xml:space="preserve">Fornecer veículo em situação irregular de documentação </w:t>
            </w:r>
          </w:p>
        </w:tc>
      </w:tr>
      <w:tr w:rsidR="00EB6F9C" w14:paraId="01E355BE" w14:textId="77777777">
        <w:trPr>
          <w:trHeight w:val="480"/>
        </w:trPr>
        <w:tc>
          <w:tcPr>
            <w:tcW w:w="0" w:type="auto"/>
            <w:vMerge/>
            <w:tcBorders>
              <w:top w:val="nil"/>
              <w:left w:val="single" w:sz="6" w:space="0" w:color="000000"/>
              <w:bottom w:val="nil"/>
              <w:right w:val="single" w:sz="6" w:space="0" w:color="000000"/>
            </w:tcBorders>
          </w:tcPr>
          <w:p w14:paraId="1F373A5F" w14:textId="77777777" w:rsidR="00EB6F9C" w:rsidRDefault="00EB6F9C"/>
        </w:tc>
        <w:tc>
          <w:tcPr>
            <w:tcW w:w="6549" w:type="dxa"/>
            <w:tcBorders>
              <w:top w:val="single" w:sz="6" w:space="0" w:color="000000"/>
              <w:left w:val="single" w:sz="6" w:space="0" w:color="000000"/>
              <w:bottom w:val="single" w:sz="6" w:space="0" w:color="000000"/>
              <w:right w:val="single" w:sz="6" w:space="0" w:color="000000"/>
            </w:tcBorders>
          </w:tcPr>
          <w:p w14:paraId="24C703A3" w14:textId="77777777" w:rsidR="00EB6F9C" w:rsidRDefault="00000000">
            <w:r>
              <w:t xml:space="preserve">Fornecer veículo com problemas mecânicos e/ou sujo </w:t>
            </w:r>
          </w:p>
        </w:tc>
      </w:tr>
      <w:tr w:rsidR="00EB6F9C" w14:paraId="408C525C" w14:textId="77777777">
        <w:trPr>
          <w:trHeight w:val="480"/>
        </w:trPr>
        <w:tc>
          <w:tcPr>
            <w:tcW w:w="0" w:type="auto"/>
            <w:vMerge/>
            <w:tcBorders>
              <w:top w:val="nil"/>
              <w:left w:val="single" w:sz="6" w:space="0" w:color="000000"/>
              <w:bottom w:val="nil"/>
              <w:right w:val="single" w:sz="6" w:space="0" w:color="000000"/>
            </w:tcBorders>
          </w:tcPr>
          <w:p w14:paraId="095CFF1E" w14:textId="77777777" w:rsidR="00EB6F9C" w:rsidRDefault="00EB6F9C"/>
        </w:tc>
        <w:tc>
          <w:tcPr>
            <w:tcW w:w="6549" w:type="dxa"/>
            <w:tcBorders>
              <w:top w:val="single" w:sz="6" w:space="0" w:color="000000"/>
              <w:left w:val="single" w:sz="6" w:space="0" w:color="000000"/>
              <w:bottom w:val="single" w:sz="6" w:space="0" w:color="000000"/>
              <w:right w:val="single" w:sz="6" w:space="0" w:color="000000"/>
            </w:tcBorders>
          </w:tcPr>
          <w:p w14:paraId="4FB3D201" w14:textId="77777777" w:rsidR="00EB6F9C" w:rsidRDefault="00000000">
            <w:r>
              <w:t xml:space="preserve">Atraso na apresentação do veículo ou do motorista </w:t>
            </w:r>
          </w:p>
        </w:tc>
      </w:tr>
      <w:tr w:rsidR="00EB6F9C" w14:paraId="397982FC" w14:textId="77777777">
        <w:trPr>
          <w:trHeight w:val="811"/>
        </w:trPr>
        <w:tc>
          <w:tcPr>
            <w:tcW w:w="0" w:type="auto"/>
            <w:vMerge/>
            <w:tcBorders>
              <w:top w:val="nil"/>
              <w:left w:val="single" w:sz="6" w:space="0" w:color="000000"/>
              <w:bottom w:val="single" w:sz="6" w:space="0" w:color="000000"/>
              <w:right w:val="single" w:sz="6" w:space="0" w:color="000000"/>
            </w:tcBorders>
          </w:tcPr>
          <w:p w14:paraId="62407474" w14:textId="77777777" w:rsidR="00EB6F9C" w:rsidRDefault="00EB6F9C"/>
        </w:tc>
        <w:tc>
          <w:tcPr>
            <w:tcW w:w="6549" w:type="dxa"/>
            <w:tcBorders>
              <w:top w:val="single" w:sz="6" w:space="0" w:color="000000"/>
              <w:left w:val="single" w:sz="6" w:space="0" w:color="000000"/>
              <w:bottom w:val="single" w:sz="6" w:space="0" w:color="000000"/>
              <w:right w:val="single" w:sz="6" w:space="0" w:color="000000"/>
            </w:tcBorders>
          </w:tcPr>
          <w:p w14:paraId="5DC06898" w14:textId="77777777" w:rsidR="00EB6F9C" w:rsidRDefault="00000000">
            <w:r>
              <w:t xml:space="preserve">Fornecer o veículo sem combustível suficiente para execução dos traslados </w:t>
            </w:r>
          </w:p>
        </w:tc>
      </w:tr>
    </w:tbl>
    <w:p w14:paraId="05A2C961" w14:textId="77777777" w:rsidR="00EB6F9C" w:rsidRDefault="00000000">
      <w:pPr>
        <w:spacing w:after="158"/>
        <w:ind w:left="569"/>
      </w:pPr>
      <w:r>
        <w:t xml:space="preserve"> </w:t>
      </w:r>
    </w:p>
    <w:p w14:paraId="51143AD2" w14:textId="77777777" w:rsidR="00EB6F9C" w:rsidRDefault="00000000">
      <w:pPr>
        <w:numPr>
          <w:ilvl w:val="0"/>
          <w:numId w:val="4"/>
        </w:numPr>
        <w:spacing w:line="258" w:lineRule="auto"/>
        <w:ind w:right="379"/>
      </w:pPr>
      <w:r>
        <w:t xml:space="preserve">Os valores apurados em decorrência de descumprimento dos itens indicados no IMR serão objeto de glosa na nota fiscal da empresa.  </w:t>
      </w:r>
    </w:p>
    <w:p w14:paraId="1021670E" w14:textId="77777777" w:rsidR="00EB6F9C" w:rsidRDefault="00000000">
      <w:pPr>
        <w:numPr>
          <w:ilvl w:val="0"/>
          <w:numId w:val="4"/>
        </w:numPr>
        <w:spacing w:line="258" w:lineRule="auto"/>
        <w:ind w:right="379"/>
      </w:pPr>
      <w:r>
        <w:t xml:space="preserve">Nos casos de inviabilidade de glosa, o recolhimento da importância deverá ocorrer mediante pagamento de Guia de Recolhimento da União no prazo máximo de 05 (cinco) dias úteis, contados a partir da emissão da GRU. </w:t>
      </w:r>
    </w:p>
    <w:p w14:paraId="6C7B329D" w14:textId="77777777" w:rsidR="00EB6F9C" w:rsidRDefault="00000000">
      <w:pPr>
        <w:ind w:left="569"/>
      </w:pPr>
      <w:r>
        <w:t xml:space="preserve"> </w:t>
      </w:r>
    </w:p>
    <w:p w14:paraId="4D51A985" w14:textId="77777777" w:rsidR="00EB6F9C" w:rsidRDefault="00000000">
      <w:pPr>
        <w:spacing w:after="158"/>
        <w:ind w:left="569"/>
      </w:pPr>
      <w:r>
        <w:t xml:space="preserve"> </w:t>
      </w:r>
    </w:p>
    <w:p w14:paraId="50E13027" w14:textId="77777777" w:rsidR="00EB6F9C" w:rsidRDefault="00000000">
      <w:pPr>
        <w:spacing w:after="0"/>
        <w:ind w:left="569"/>
      </w:pPr>
      <w:r>
        <w:t xml:space="preserve"> </w:t>
      </w:r>
    </w:p>
    <w:p w14:paraId="6A012407" w14:textId="77777777" w:rsidR="00EB6F9C" w:rsidRDefault="00EB6F9C">
      <w:pPr>
        <w:sectPr w:rsidR="00EB6F9C">
          <w:headerReference w:type="even" r:id="rId35"/>
          <w:headerReference w:type="default" r:id="rId36"/>
          <w:footerReference w:type="even" r:id="rId37"/>
          <w:footerReference w:type="default" r:id="rId38"/>
          <w:headerReference w:type="first" r:id="rId39"/>
          <w:footerReference w:type="first" r:id="rId40"/>
          <w:pgSz w:w="11906" w:h="16838"/>
          <w:pgMar w:top="1415" w:right="1133" w:bottom="707" w:left="1133" w:header="720" w:footer="1" w:gutter="0"/>
          <w:cols w:space="720"/>
          <w:titlePg/>
        </w:sectPr>
      </w:pPr>
    </w:p>
    <w:p w14:paraId="48D014E8" w14:textId="77777777" w:rsidR="00EB6F9C" w:rsidRDefault="00000000">
      <w:pPr>
        <w:spacing w:after="120"/>
        <w:ind w:left="1426" w:hanging="10"/>
        <w:jc w:val="center"/>
      </w:pPr>
      <w:r>
        <w:rPr>
          <w:rFonts w:ascii="Arial" w:eastAsia="Arial" w:hAnsi="Arial" w:cs="Arial"/>
          <w:b/>
          <w:sz w:val="20"/>
        </w:rPr>
        <w:lastRenderedPageBreak/>
        <w:t xml:space="preserve">ANEXO II DO EDITAL </w:t>
      </w:r>
    </w:p>
    <w:p w14:paraId="71BEE57D" w14:textId="77777777" w:rsidR="00EB6F9C" w:rsidRDefault="00000000">
      <w:pPr>
        <w:spacing w:after="137"/>
        <w:ind w:left="1475"/>
        <w:jc w:val="center"/>
      </w:pPr>
      <w:r>
        <w:rPr>
          <w:rFonts w:ascii="Arial" w:eastAsia="Arial" w:hAnsi="Arial" w:cs="Arial"/>
          <w:b/>
          <w:sz w:val="20"/>
        </w:rPr>
        <w:t xml:space="preserve"> </w:t>
      </w:r>
    </w:p>
    <w:p w14:paraId="4376EB1D" w14:textId="77777777" w:rsidR="00EB6F9C" w:rsidRDefault="00000000">
      <w:pPr>
        <w:spacing w:after="120"/>
        <w:ind w:left="1426" w:hanging="10"/>
        <w:jc w:val="center"/>
      </w:pPr>
      <w:r>
        <w:rPr>
          <w:rFonts w:ascii="Arial" w:eastAsia="Arial" w:hAnsi="Arial" w:cs="Arial"/>
          <w:b/>
          <w:sz w:val="20"/>
        </w:rPr>
        <w:t xml:space="preserve">ATA DE REGISTRO DE PREÇOS </w:t>
      </w:r>
    </w:p>
    <w:p w14:paraId="4426975E" w14:textId="77777777" w:rsidR="00EB6F9C" w:rsidRDefault="00000000">
      <w:pPr>
        <w:spacing w:after="60" w:line="250" w:lineRule="auto"/>
        <w:ind w:left="11" w:right="29" w:hanging="10"/>
        <w:jc w:val="center"/>
      </w:pPr>
      <w:r>
        <w:rPr>
          <w:rFonts w:ascii="Arial" w:eastAsia="Arial" w:hAnsi="Arial" w:cs="Arial"/>
          <w:sz w:val="20"/>
        </w:rPr>
        <w:t xml:space="preserve">Processo Administrativo n° 25430.000102/2026-33 </w:t>
      </w:r>
    </w:p>
    <w:p w14:paraId="1789D734" w14:textId="77777777" w:rsidR="00EB6F9C" w:rsidRDefault="00000000">
      <w:pPr>
        <w:spacing w:after="346" w:line="250" w:lineRule="auto"/>
        <w:ind w:left="11" w:right="30" w:hanging="10"/>
        <w:jc w:val="center"/>
      </w:pPr>
      <w:r>
        <w:rPr>
          <w:rFonts w:ascii="Arial" w:eastAsia="Arial" w:hAnsi="Arial" w:cs="Arial"/>
          <w:sz w:val="20"/>
        </w:rPr>
        <w:t xml:space="preserve">Ata de Registro de Preços nº </w:t>
      </w:r>
      <w:r>
        <w:rPr>
          <w:rFonts w:ascii="Arial" w:eastAsia="Arial" w:hAnsi="Arial" w:cs="Arial"/>
          <w:i/>
          <w:color w:val="FF0000"/>
          <w:sz w:val="20"/>
        </w:rPr>
        <w:t>XX</w:t>
      </w:r>
      <w:r>
        <w:rPr>
          <w:rFonts w:ascii="Arial" w:eastAsia="Arial" w:hAnsi="Arial" w:cs="Arial"/>
          <w:sz w:val="20"/>
        </w:rPr>
        <w:t>/</w:t>
      </w:r>
      <w:r>
        <w:rPr>
          <w:rFonts w:ascii="Arial" w:eastAsia="Arial" w:hAnsi="Arial" w:cs="Arial"/>
          <w:i/>
          <w:color w:val="FF0000"/>
          <w:sz w:val="20"/>
        </w:rPr>
        <w:t>XXXX</w:t>
      </w:r>
      <w:r>
        <w:rPr>
          <w:rFonts w:ascii="Arial" w:eastAsia="Arial" w:hAnsi="Arial" w:cs="Arial"/>
          <w:sz w:val="20"/>
        </w:rPr>
        <w:t xml:space="preserve"> </w:t>
      </w:r>
    </w:p>
    <w:p w14:paraId="1E11A881" w14:textId="77777777" w:rsidR="00EB6F9C" w:rsidRDefault="00000000">
      <w:pPr>
        <w:spacing w:after="5" w:line="271" w:lineRule="auto"/>
        <w:ind w:right="24" w:firstLine="1419"/>
        <w:jc w:val="both"/>
      </w:pPr>
      <w:r>
        <w:rPr>
          <w:rFonts w:ascii="Arial" w:eastAsia="Arial" w:hAnsi="Arial" w:cs="Arial"/>
          <w:sz w:val="20"/>
        </w:rPr>
        <w:t xml:space="preserve">Pelo presente instrumento, a </w:t>
      </w:r>
      <w:r>
        <w:rPr>
          <w:rFonts w:ascii="Arial" w:eastAsia="Arial" w:hAnsi="Arial" w:cs="Arial"/>
          <w:b/>
          <w:sz w:val="20"/>
        </w:rPr>
        <w:t>FUNDAÇÃO OSWALDO CRUZ - FIOCRUZ</w:t>
      </w:r>
      <w:r>
        <w:rPr>
          <w:rFonts w:ascii="Arial" w:eastAsia="Arial" w:hAnsi="Arial" w:cs="Arial"/>
          <w:sz w:val="20"/>
        </w:rPr>
        <w:t xml:space="preserve">, através da </w:t>
      </w:r>
      <w:r>
        <w:rPr>
          <w:rFonts w:ascii="Arial" w:eastAsia="Arial" w:hAnsi="Arial" w:cs="Arial"/>
          <w:b/>
          <w:sz w:val="20"/>
        </w:rPr>
        <w:t>ESCOLA POLITÉCNICA DE SAÚDE JOAQUIM VENÂNCIO-EPSJV</w:t>
      </w:r>
      <w:r>
        <w:rPr>
          <w:rFonts w:ascii="Arial" w:eastAsia="Arial" w:hAnsi="Arial" w:cs="Arial"/>
          <w:sz w:val="20"/>
        </w:rPr>
        <w:t xml:space="preserve">, vinculada ao Ministério da Saúde, com sede a Av. Brasil nº 4.365, Manguinhos, Rio de Janeiro - RJ, doravante denominada de FIOCRUZ ou CONTRATANTE, inscrita no CNPJ/MF sob o nº 33.781.055/0001-35, neste ato representada pelo seu Diretora </w:t>
      </w:r>
    </w:p>
    <w:p w14:paraId="267A22B3" w14:textId="77777777" w:rsidR="00EB6F9C" w:rsidRDefault="00000000">
      <w:pPr>
        <w:spacing w:after="7" w:line="271" w:lineRule="auto"/>
        <w:ind w:left="10" w:right="24" w:hanging="10"/>
        <w:jc w:val="both"/>
      </w:pPr>
      <w:r>
        <w:rPr>
          <w:rFonts w:ascii="Arial" w:eastAsia="Arial" w:hAnsi="Arial" w:cs="Arial"/>
          <w:sz w:val="20"/>
        </w:rPr>
        <w:t xml:space="preserve">Anamaria D'Andrea Corbo, nomeada pela Portaria da Presidência da FIOCRUZ nº 247, de 22 de junho de 2021, encontrado na Avenida Brasil, nº 4.365, EPSVJ, sala 315, Maguinhos, Rio de Janeiro – RJ, CEP.: </w:t>
      </w:r>
    </w:p>
    <w:p w14:paraId="3691EB98" w14:textId="77777777" w:rsidR="00EB6F9C" w:rsidRDefault="00000000">
      <w:pPr>
        <w:spacing w:after="292" w:line="271" w:lineRule="auto"/>
        <w:ind w:left="10" w:right="24" w:hanging="10"/>
        <w:jc w:val="both"/>
      </w:pPr>
      <w:r>
        <w:rPr>
          <w:rFonts w:ascii="Arial" w:eastAsia="Arial" w:hAnsi="Arial" w:cs="Arial"/>
          <w:sz w:val="20"/>
        </w:rPr>
        <w:t xml:space="preserve">21.040-360, considerando o julgamento da licitação na modalidade de pregão, na forma eletrônica, para REGISTRO DE PREÇOS nº ......./202..., publicada no ...... de ...../...../202....., processo administrativo n.º 25430.000102/2026-33, RESOLVE registrar os preços da(s) empresa(s) indicada(s) e qualificada(s) nesta ATA, de acordo com a classificação por ela(s) alcançada(s) e na(s) quantidade(s) cotada(s), atendendo as condições previstas no Edital de licitação nº 90023/2026, sujeitando-se as partes às normas constantes na Lei nº 14.133, de 1º de abril de 2021, no Decreto n.º 11.462, de 31 de março de 2023, e em conformidade com as disposições a seguir: </w:t>
      </w:r>
    </w:p>
    <w:p w14:paraId="1707F366" w14:textId="77777777" w:rsidR="00EB6F9C" w:rsidRDefault="00000000">
      <w:pPr>
        <w:numPr>
          <w:ilvl w:val="0"/>
          <w:numId w:val="5"/>
        </w:numPr>
        <w:spacing w:after="335" w:line="265" w:lineRule="auto"/>
      </w:pPr>
      <w:r>
        <w:rPr>
          <w:rFonts w:ascii="Arial" w:eastAsia="Arial" w:hAnsi="Arial" w:cs="Arial"/>
          <w:b/>
          <w:sz w:val="20"/>
        </w:rPr>
        <w:t xml:space="preserve">DO OBJETO </w:t>
      </w:r>
    </w:p>
    <w:p w14:paraId="271146FB" w14:textId="77777777" w:rsidR="00EB6F9C" w:rsidRDefault="00000000">
      <w:pPr>
        <w:numPr>
          <w:ilvl w:val="1"/>
          <w:numId w:val="5"/>
        </w:numPr>
        <w:spacing w:after="293" w:line="271" w:lineRule="auto"/>
        <w:ind w:right="24"/>
        <w:jc w:val="both"/>
      </w:pPr>
      <w:r>
        <w:rPr>
          <w:rFonts w:ascii="Arial" w:eastAsia="Arial" w:hAnsi="Arial" w:cs="Arial"/>
          <w:sz w:val="20"/>
        </w:rPr>
        <w:t>A presente Ata tem por objeto o registro de preços para a eventual contratação de serviço de locação de transporte rodoviário (ônibus) por 12 meses, especificado no item 01</w:t>
      </w:r>
      <w:r>
        <w:rPr>
          <w:rFonts w:ascii="Arial" w:eastAsia="Arial" w:hAnsi="Arial" w:cs="Arial"/>
          <w:i/>
          <w:color w:val="FF0000"/>
          <w:sz w:val="20"/>
        </w:rPr>
        <w:t xml:space="preserve"> </w:t>
      </w:r>
      <w:r>
        <w:rPr>
          <w:rFonts w:ascii="Arial" w:eastAsia="Arial" w:hAnsi="Arial" w:cs="Arial"/>
          <w:sz w:val="20"/>
        </w:rPr>
        <w:t>do Termo de Referência, Anexo I</w:t>
      </w:r>
      <w:r>
        <w:rPr>
          <w:rFonts w:ascii="Arial" w:eastAsia="Arial" w:hAnsi="Arial" w:cs="Arial"/>
          <w:i/>
          <w:color w:val="FF0000"/>
          <w:sz w:val="20"/>
        </w:rPr>
        <w:t xml:space="preserve"> </w:t>
      </w:r>
      <w:r>
        <w:rPr>
          <w:rFonts w:ascii="Arial" w:eastAsia="Arial" w:hAnsi="Arial" w:cs="Arial"/>
          <w:sz w:val="20"/>
        </w:rPr>
        <w:t>do</w:t>
      </w:r>
      <w:r>
        <w:rPr>
          <w:rFonts w:ascii="Arial" w:eastAsia="Arial" w:hAnsi="Arial" w:cs="Arial"/>
          <w:i/>
          <w:sz w:val="20"/>
        </w:rPr>
        <w:t xml:space="preserve"> </w:t>
      </w:r>
      <w:r>
        <w:rPr>
          <w:rFonts w:ascii="Arial" w:eastAsia="Arial" w:hAnsi="Arial" w:cs="Arial"/>
          <w:sz w:val="20"/>
        </w:rPr>
        <w:t>Edital de licitação</w:t>
      </w:r>
      <w:r>
        <w:rPr>
          <w:rFonts w:ascii="Arial" w:eastAsia="Arial" w:hAnsi="Arial" w:cs="Arial"/>
          <w:i/>
          <w:sz w:val="20"/>
        </w:rPr>
        <w:t xml:space="preserve"> </w:t>
      </w:r>
      <w:r>
        <w:rPr>
          <w:rFonts w:ascii="Arial" w:eastAsia="Arial" w:hAnsi="Arial" w:cs="Arial"/>
          <w:sz w:val="20"/>
        </w:rPr>
        <w:t xml:space="preserve">n.º 90023/2026, que é parte integrante desta Ata, assim como as propostas cujos preços tenham sido registrados, independentemente de transcrição. </w:t>
      </w:r>
    </w:p>
    <w:p w14:paraId="5CDCC421" w14:textId="77777777" w:rsidR="00EB6F9C" w:rsidRDefault="00000000">
      <w:pPr>
        <w:numPr>
          <w:ilvl w:val="0"/>
          <w:numId w:val="5"/>
        </w:numPr>
        <w:spacing w:after="335" w:line="265" w:lineRule="auto"/>
      </w:pPr>
      <w:r>
        <w:rPr>
          <w:rFonts w:ascii="Arial" w:eastAsia="Arial" w:hAnsi="Arial" w:cs="Arial"/>
          <w:b/>
          <w:sz w:val="20"/>
        </w:rPr>
        <w:t xml:space="preserve">DOS PREÇOS, ESPECIFICAÇÕES E QUANTITATIVOS </w:t>
      </w:r>
    </w:p>
    <w:p w14:paraId="1C5D01A1" w14:textId="77777777" w:rsidR="00EB6F9C" w:rsidRDefault="00000000">
      <w:pPr>
        <w:numPr>
          <w:ilvl w:val="1"/>
          <w:numId w:val="5"/>
        </w:numPr>
        <w:spacing w:after="0" w:line="271" w:lineRule="auto"/>
        <w:ind w:right="24"/>
        <w:jc w:val="both"/>
      </w:pPr>
      <w:r>
        <w:rPr>
          <w:rFonts w:ascii="Arial" w:eastAsia="Arial" w:hAnsi="Arial" w:cs="Arial"/>
          <w:sz w:val="20"/>
        </w:rPr>
        <w:t xml:space="preserve">O preço registrado, as especificações do objeto, as quantidades mínimas e máximas de cada item, fornecedor(es) e as demais condições ofertadas na(s) proposta(s) são as que seguem:  </w:t>
      </w:r>
    </w:p>
    <w:tbl>
      <w:tblPr>
        <w:tblStyle w:val="TableGrid"/>
        <w:tblW w:w="9396" w:type="dxa"/>
        <w:tblInd w:w="12" w:type="dxa"/>
        <w:tblCellMar>
          <w:top w:w="37" w:type="dxa"/>
        </w:tblCellMar>
        <w:tblLook w:val="04A0" w:firstRow="1" w:lastRow="0" w:firstColumn="1" w:lastColumn="0" w:noHBand="0" w:noVBand="1"/>
      </w:tblPr>
      <w:tblGrid>
        <w:gridCol w:w="499"/>
        <w:gridCol w:w="1332"/>
        <w:gridCol w:w="1253"/>
        <w:gridCol w:w="1541"/>
        <w:gridCol w:w="1121"/>
        <w:gridCol w:w="1121"/>
        <w:gridCol w:w="843"/>
        <w:gridCol w:w="841"/>
        <w:gridCol w:w="845"/>
      </w:tblGrid>
      <w:tr w:rsidR="00EB6F9C" w14:paraId="63DA47A7" w14:textId="77777777">
        <w:trPr>
          <w:trHeight w:val="557"/>
        </w:trPr>
        <w:tc>
          <w:tcPr>
            <w:tcW w:w="500" w:type="dxa"/>
            <w:tcBorders>
              <w:top w:val="single" w:sz="2" w:space="0" w:color="000000"/>
              <w:left w:val="single" w:sz="2" w:space="0" w:color="000000"/>
              <w:bottom w:val="single" w:sz="2" w:space="0" w:color="000000"/>
              <w:right w:val="single" w:sz="2" w:space="0" w:color="000000"/>
            </w:tcBorders>
          </w:tcPr>
          <w:p w14:paraId="37143696" w14:textId="77777777" w:rsidR="00EB6F9C" w:rsidRDefault="00000000">
            <w:pPr>
              <w:spacing w:line="240" w:lineRule="auto"/>
              <w:ind w:left="19"/>
              <w:jc w:val="center"/>
            </w:pPr>
            <w:r>
              <w:rPr>
                <w:rFonts w:ascii="Arial" w:eastAsia="Arial" w:hAnsi="Arial" w:cs="Arial"/>
                <w:sz w:val="16"/>
              </w:rPr>
              <w:t xml:space="preserve">Item do </w:t>
            </w:r>
          </w:p>
          <w:p w14:paraId="1D7EDBB5" w14:textId="77777777" w:rsidR="00EB6F9C" w:rsidRDefault="00000000">
            <w:pPr>
              <w:ind w:left="156"/>
            </w:pPr>
            <w:r>
              <w:rPr>
                <w:rFonts w:ascii="Arial" w:eastAsia="Arial" w:hAnsi="Arial" w:cs="Arial"/>
                <w:sz w:val="16"/>
              </w:rPr>
              <w:t xml:space="preserve">TR </w:t>
            </w:r>
          </w:p>
        </w:tc>
        <w:tc>
          <w:tcPr>
            <w:tcW w:w="1332" w:type="dxa"/>
            <w:tcBorders>
              <w:top w:val="single" w:sz="2" w:space="0" w:color="000000"/>
              <w:left w:val="single" w:sz="2" w:space="0" w:color="000000"/>
              <w:bottom w:val="single" w:sz="2" w:space="0" w:color="000000"/>
              <w:right w:val="nil"/>
            </w:tcBorders>
          </w:tcPr>
          <w:p w14:paraId="26BF5F9C" w14:textId="77777777" w:rsidR="00EB6F9C" w:rsidRDefault="00EB6F9C"/>
        </w:tc>
        <w:tc>
          <w:tcPr>
            <w:tcW w:w="5879" w:type="dxa"/>
            <w:gridSpan w:val="5"/>
            <w:tcBorders>
              <w:top w:val="single" w:sz="2" w:space="0" w:color="000000"/>
              <w:left w:val="nil"/>
              <w:bottom w:val="single" w:sz="2" w:space="0" w:color="000000"/>
              <w:right w:val="nil"/>
            </w:tcBorders>
          </w:tcPr>
          <w:p w14:paraId="16C3A7A2" w14:textId="77777777" w:rsidR="00EB6F9C" w:rsidRDefault="00000000">
            <w:pPr>
              <w:ind w:left="571"/>
            </w:pPr>
            <w:r>
              <w:rPr>
                <w:rFonts w:ascii="Arial" w:eastAsia="Arial" w:hAnsi="Arial" w:cs="Arial"/>
                <w:sz w:val="16"/>
              </w:rPr>
              <w:t xml:space="preserve">Fornecedor </w:t>
            </w:r>
            <w:r>
              <w:rPr>
                <w:rFonts w:ascii="Arial" w:eastAsia="Arial" w:hAnsi="Arial" w:cs="Arial"/>
                <w:i/>
                <w:color w:val="FF0000"/>
                <w:sz w:val="16"/>
              </w:rPr>
              <w:t>[razão social, CNPJ/MF, endereço, contatos, representante]</w:t>
            </w:r>
            <w:r>
              <w:rPr>
                <w:rFonts w:ascii="Arial" w:eastAsia="Arial" w:hAnsi="Arial" w:cs="Arial"/>
                <w:sz w:val="16"/>
              </w:rPr>
              <w:t xml:space="preserve"> </w:t>
            </w:r>
          </w:p>
        </w:tc>
        <w:tc>
          <w:tcPr>
            <w:tcW w:w="1685" w:type="dxa"/>
            <w:gridSpan w:val="2"/>
            <w:tcBorders>
              <w:top w:val="single" w:sz="2" w:space="0" w:color="000000"/>
              <w:left w:val="nil"/>
              <w:bottom w:val="single" w:sz="2" w:space="0" w:color="000000"/>
              <w:right w:val="single" w:sz="2" w:space="0" w:color="000000"/>
            </w:tcBorders>
          </w:tcPr>
          <w:p w14:paraId="6B02C206" w14:textId="77777777" w:rsidR="00EB6F9C" w:rsidRDefault="00EB6F9C"/>
        </w:tc>
      </w:tr>
      <w:tr w:rsidR="00EB6F9C" w14:paraId="46CE8098" w14:textId="77777777">
        <w:trPr>
          <w:trHeight w:val="679"/>
        </w:trPr>
        <w:tc>
          <w:tcPr>
            <w:tcW w:w="500" w:type="dxa"/>
            <w:tcBorders>
              <w:top w:val="single" w:sz="2" w:space="0" w:color="000000"/>
              <w:left w:val="single" w:sz="2" w:space="0" w:color="000000"/>
              <w:bottom w:val="single" w:sz="2" w:space="0" w:color="000000"/>
              <w:right w:val="single" w:sz="2" w:space="0" w:color="000000"/>
            </w:tcBorders>
            <w:vAlign w:val="center"/>
          </w:tcPr>
          <w:p w14:paraId="47FBCC07" w14:textId="77777777" w:rsidR="00EB6F9C" w:rsidRDefault="00000000">
            <w:pPr>
              <w:ind w:left="31"/>
              <w:jc w:val="center"/>
            </w:pPr>
            <w:r>
              <w:rPr>
                <w:rFonts w:ascii="Arial" w:eastAsia="Arial" w:hAnsi="Arial" w:cs="Arial"/>
                <w:sz w:val="16"/>
              </w:rPr>
              <w:t xml:space="preserve">X </w:t>
            </w:r>
          </w:p>
        </w:tc>
        <w:tc>
          <w:tcPr>
            <w:tcW w:w="1332" w:type="dxa"/>
            <w:tcBorders>
              <w:top w:val="single" w:sz="2" w:space="0" w:color="000000"/>
              <w:left w:val="single" w:sz="2" w:space="0" w:color="000000"/>
              <w:bottom w:val="single" w:sz="2" w:space="0" w:color="000000"/>
              <w:right w:val="single" w:sz="2" w:space="0" w:color="000000"/>
            </w:tcBorders>
          </w:tcPr>
          <w:p w14:paraId="21CEF3C6" w14:textId="77777777" w:rsidR="00EB6F9C" w:rsidRDefault="00000000">
            <w:pPr>
              <w:ind w:left="31"/>
              <w:jc w:val="center"/>
            </w:pPr>
            <w:r>
              <w:rPr>
                <w:rFonts w:ascii="Arial" w:eastAsia="Arial" w:hAnsi="Arial" w:cs="Arial"/>
                <w:sz w:val="16"/>
              </w:rPr>
              <w:t xml:space="preserve">Especificação </w:t>
            </w:r>
          </w:p>
        </w:tc>
        <w:tc>
          <w:tcPr>
            <w:tcW w:w="1253" w:type="dxa"/>
            <w:tcBorders>
              <w:top w:val="single" w:sz="2" w:space="0" w:color="000000"/>
              <w:left w:val="single" w:sz="2" w:space="0" w:color="000000"/>
              <w:bottom w:val="single" w:sz="2" w:space="0" w:color="000000"/>
              <w:right w:val="single" w:sz="2" w:space="0" w:color="000000"/>
            </w:tcBorders>
          </w:tcPr>
          <w:p w14:paraId="1B6AB47F" w14:textId="77777777" w:rsidR="00EB6F9C" w:rsidRDefault="00000000">
            <w:pPr>
              <w:ind w:left="29"/>
              <w:jc w:val="center"/>
            </w:pPr>
            <w:r>
              <w:rPr>
                <w:rFonts w:ascii="Arial" w:eastAsia="Arial" w:hAnsi="Arial" w:cs="Arial"/>
                <w:sz w:val="16"/>
              </w:rPr>
              <w:t xml:space="preserve">Marca  </w:t>
            </w:r>
          </w:p>
          <w:p w14:paraId="679B1D23" w14:textId="77777777" w:rsidR="00EB6F9C" w:rsidRDefault="00000000">
            <w:pPr>
              <w:jc w:val="center"/>
            </w:pPr>
            <w:r>
              <w:rPr>
                <w:rFonts w:ascii="Arial" w:eastAsia="Arial" w:hAnsi="Arial" w:cs="Arial"/>
                <w:i/>
                <w:color w:val="FF0000"/>
                <w:sz w:val="16"/>
              </w:rPr>
              <w:t>(se exigida no edital)</w:t>
            </w:r>
            <w:r>
              <w:rPr>
                <w:rFonts w:ascii="Arial" w:eastAsia="Arial" w:hAnsi="Arial" w:cs="Arial"/>
                <w:i/>
                <w:sz w:val="16"/>
              </w:rPr>
              <w:t xml:space="preserve"> </w:t>
            </w:r>
          </w:p>
        </w:tc>
        <w:tc>
          <w:tcPr>
            <w:tcW w:w="1541" w:type="dxa"/>
            <w:tcBorders>
              <w:top w:val="single" w:sz="2" w:space="0" w:color="000000"/>
              <w:left w:val="single" w:sz="2" w:space="0" w:color="000000"/>
              <w:bottom w:val="single" w:sz="2" w:space="0" w:color="000000"/>
              <w:right w:val="single" w:sz="2" w:space="0" w:color="000000"/>
            </w:tcBorders>
          </w:tcPr>
          <w:p w14:paraId="44B9BFFA" w14:textId="77777777" w:rsidR="00EB6F9C" w:rsidRDefault="00000000">
            <w:pPr>
              <w:ind w:left="31"/>
              <w:jc w:val="center"/>
            </w:pPr>
            <w:r>
              <w:rPr>
                <w:rFonts w:ascii="Arial" w:eastAsia="Arial" w:hAnsi="Arial" w:cs="Arial"/>
                <w:sz w:val="16"/>
              </w:rPr>
              <w:t xml:space="preserve">Modelo </w:t>
            </w:r>
          </w:p>
          <w:p w14:paraId="2506A1C1" w14:textId="77777777" w:rsidR="00EB6F9C" w:rsidRDefault="00000000">
            <w:pPr>
              <w:ind w:left="48"/>
              <w:jc w:val="both"/>
            </w:pPr>
            <w:r>
              <w:rPr>
                <w:rFonts w:ascii="Arial" w:eastAsia="Arial" w:hAnsi="Arial" w:cs="Arial"/>
                <w:i/>
                <w:color w:val="FF0000"/>
                <w:sz w:val="16"/>
              </w:rPr>
              <w:t>(se exigido no edital)</w:t>
            </w:r>
          </w:p>
        </w:tc>
        <w:tc>
          <w:tcPr>
            <w:tcW w:w="1121" w:type="dxa"/>
            <w:tcBorders>
              <w:top w:val="single" w:sz="2" w:space="0" w:color="000000"/>
              <w:left w:val="single" w:sz="2" w:space="0" w:color="000000"/>
              <w:bottom w:val="single" w:sz="2" w:space="0" w:color="000000"/>
              <w:right w:val="single" w:sz="2" w:space="0" w:color="000000"/>
            </w:tcBorders>
          </w:tcPr>
          <w:p w14:paraId="0A782AFB" w14:textId="77777777" w:rsidR="00EB6F9C" w:rsidRDefault="00000000">
            <w:pPr>
              <w:ind w:left="31"/>
              <w:jc w:val="center"/>
            </w:pPr>
            <w:r>
              <w:rPr>
                <w:rFonts w:ascii="Arial" w:eastAsia="Arial" w:hAnsi="Arial" w:cs="Arial"/>
                <w:sz w:val="16"/>
              </w:rPr>
              <w:t xml:space="preserve">Unidade </w:t>
            </w:r>
          </w:p>
          <w:p w14:paraId="3F1585B2" w14:textId="77777777" w:rsidR="00EB6F9C" w:rsidRDefault="00000000">
            <w:pPr>
              <w:ind w:left="-17"/>
            </w:pPr>
            <w:r>
              <w:rPr>
                <w:rFonts w:ascii="Arial" w:eastAsia="Arial" w:hAnsi="Arial" w:cs="Arial"/>
                <w:i/>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37B6E571" w14:textId="77777777" w:rsidR="00EB6F9C" w:rsidRDefault="00000000">
            <w:pPr>
              <w:jc w:val="center"/>
            </w:pPr>
            <w:r>
              <w:rPr>
                <w:rFonts w:ascii="Arial" w:eastAsia="Arial" w:hAnsi="Arial" w:cs="Arial"/>
                <w:sz w:val="16"/>
              </w:rPr>
              <w:t xml:space="preserve">Quantidade Máxima </w:t>
            </w:r>
          </w:p>
        </w:tc>
        <w:tc>
          <w:tcPr>
            <w:tcW w:w="842" w:type="dxa"/>
            <w:tcBorders>
              <w:top w:val="single" w:sz="2" w:space="0" w:color="000000"/>
              <w:left w:val="single" w:sz="2" w:space="0" w:color="000000"/>
              <w:bottom w:val="single" w:sz="2" w:space="0" w:color="000000"/>
              <w:right w:val="single" w:sz="2" w:space="0" w:color="000000"/>
            </w:tcBorders>
          </w:tcPr>
          <w:p w14:paraId="7E8CE97A" w14:textId="77777777" w:rsidR="00EB6F9C" w:rsidRDefault="00000000">
            <w:pPr>
              <w:ind w:right="-7"/>
              <w:jc w:val="center"/>
            </w:pPr>
            <w:r>
              <w:rPr>
                <w:rFonts w:ascii="Arial" w:eastAsia="Arial" w:hAnsi="Arial" w:cs="Arial"/>
                <w:sz w:val="16"/>
              </w:rPr>
              <w:t xml:space="preserve">Quantidade Mínima </w:t>
            </w:r>
          </w:p>
        </w:tc>
        <w:tc>
          <w:tcPr>
            <w:tcW w:w="841" w:type="dxa"/>
            <w:tcBorders>
              <w:top w:val="single" w:sz="2" w:space="0" w:color="000000"/>
              <w:left w:val="single" w:sz="2" w:space="0" w:color="000000"/>
              <w:bottom w:val="single" w:sz="2" w:space="0" w:color="000000"/>
              <w:right w:val="single" w:sz="2" w:space="0" w:color="000000"/>
            </w:tcBorders>
          </w:tcPr>
          <w:p w14:paraId="7EE5EDD2" w14:textId="77777777" w:rsidR="00EB6F9C" w:rsidRDefault="00000000">
            <w:pPr>
              <w:jc w:val="center"/>
            </w:pPr>
            <w:r>
              <w:rPr>
                <w:rFonts w:ascii="Arial" w:eastAsia="Arial" w:hAnsi="Arial" w:cs="Arial"/>
                <w:sz w:val="16"/>
              </w:rPr>
              <w:t xml:space="preserve">Valor Unitário </w:t>
            </w:r>
          </w:p>
        </w:tc>
        <w:tc>
          <w:tcPr>
            <w:tcW w:w="845" w:type="dxa"/>
            <w:tcBorders>
              <w:top w:val="single" w:sz="2" w:space="0" w:color="000000"/>
              <w:left w:val="single" w:sz="2" w:space="0" w:color="000000"/>
              <w:bottom w:val="single" w:sz="2" w:space="0" w:color="000000"/>
              <w:right w:val="single" w:sz="2" w:space="0" w:color="000000"/>
            </w:tcBorders>
          </w:tcPr>
          <w:p w14:paraId="55E17EE8" w14:textId="77777777" w:rsidR="00EB6F9C" w:rsidRDefault="00000000">
            <w:pPr>
              <w:jc w:val="center"/>
            </w:pPr>
            <w:r>
              <w:rPr>
                <w:rFonts w:ascii="Arial" w:eastAsia="Arial" w:hAnsi="Arial" w:cs="Arial"/>
                <w:sz w:val="16"/>
              </w:rPr>
              <w:t xml:space="preserve">Prazo garantia ou validade </w:t>
            </w:r>
          </w:p>
        </w:tc>
      </w:tr>
      <w:tr w:rsidR="00EB6F9C" w14:paraId="670393CE" w14:textId="77777777">
        <w:trPr>
          <w:trHeight w:val="281"/>
        </w:trPr>
        <w:tc>
          <w:tcPr>
            <w:tcW w:w="500" w:type="dxa"/>
            <w:tcBorders>
              <w:top w:val="single" w:sz="2" w:space="0" w:color="000000"/>
              <w:left w:val="single" w:sz="2" w:space="0" w:color="000000"/>
              <w:bottom w:val="single" w:sz="2" w:space="0" w:color="000000"/>
              <w:right w:val="single" w:sz="2" w:space="0" w:color="000000"/>
            </w:tcBorders>
          </w:tcPr>
          <w:p w14:paraId="7B2819C9" w14:textId="77777777" w:rsidR="00EB6F9C" w:rsidRDefault="00000000">
            <w:pPr>
              <w:ind w:left="12"/>
            </w:pPr>
            <w:r>
              <w:rPr>
                <w:rFonts w:ascii="Arial" w:eastAsia="Arial" w:hAnsi="Arial" w:cs="Arial"/>
                <w:sz w:val="16"/>
              </w:rPr>
              <w:t xml:space="preserve"> </w:t>
            </w:r>
          </w:p>
        </w:tc>
        <w:tc>
          <w:tcPr>
            <w:tcW w:w="1332" w:type="dxa"/>
            <w:tcBorders>
              <w:top w:val="single" w:sz="2" w:space="0" w:color="000000"/>
              <w:left w:val="single" w:sz="2" w:space="0" w:color="000000"/>
              <w:bottom w:val="single" w:sz="2" w:space="0" w:color="000000"/>
              <w:right w:val="single" w:sz="2" w:space="0" w:color="000000"/>
            </w:tcBorders>
          </w:tcPr>
          <w:p w14:paraId="4C723AAA" w14:textId="77777777" w:rsidR="00EB6F9C" w:rsidRDefault="00000000">
            <w:pPr>
              <w:ind w:left="10"/>
            </w:pPr>
            <w:r>
              <w:rPr>
                <w:rFonts w:ascii="Arial" w:eastAsia="Arial" w:hAnsi="Arial" w:cs="Arial"/>
                <w:sz w:val="16"/>
              </w:rPr>
              <w:t xml:space="preserve"> </w:t>
            </w:r>
          </w:p>
        </w:tc>
        <w:tc>
          <w:tcPr>
            <w:tcW w:w="1253" w:type="dxa"/>
            <w:tcBorders>
              <w:top w:val="single" w:sz="2" w:space="0" w:color="000000"/>
              <w:left w:val="single" w:sz="2" w:space="0" w:color="000000"/>
              <w:bottom w:val="single" w:sz="2" w:space="0" w:color="000000"/>
              <w:right w:val="single" w:sz="2" w:space="0" w:color="000000"/>
            </w:tcBorders>
          </w:tcPr>
          <w:p w14:paraId="55417555" w14:textId="77777777" w:rsidR="00EB6F9C" w:rsidRDefault="00000000">
            <w:pPr>
              <w:ind w:left="12"/>
            </w:pPr>
            <w:r>
              <w:rPr>
                <w:rFonts w:ascii="Arial" w:eastAsia="Arial" w:hAnsi="Arial" w:cs="Arial"/>
                <w:sz w:val="16"/>
              </w:rPr>
              <w:t xml:space="preserve"> </w:t>
            </w:r>
          </w:p>
        </w:tc>
        <w:tc>
          <w:tcPr>
            <w:tcW w:w="1541" w:type="dxa"/>
            <w:tcBorders>
              <w:top w:val="single" w:sz="2" w:space="0" w:color="000000"/>
              <w:left w:val="single" w:sz="2" w:space="0" w:color="000000"/>
              <w:bottom w:val="single" w:sz="2" w:space="0" w:color="000000"/>
              <w:right w:val="single" w:sz="2" w:space="0" w:color="000000"/>
            </w:tcBorders>
          </w:tcPr>
          <w:p w14:paraId="4B3F1518" w14:textId="77777777" w:rsidR="00EB6F9C" w:rsidRDefault="00000000">
            <w:pPr>
              <w:ind w:left="12"/>
            </w:pPr>
            <w:r>
              <w:rPr>
                <w:rFonts w:ascii="Arial" w:eastAsia="Arial" w:hAnsi="Arial" w:cs="Arial"/>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4E19240B" w14:textId="77777777" w:rsidR="00EB6F9C" w:rsidRDefault="00000000">
            <w:pPr>
              <w:ind w:left="12"/>
            </w:pPr>
            <w:r>
              <w:rPr>
                <w:rFonts w:ascii="Arial" w:eastAsia="Arial" w:hAnsi="Arial" w:cs="Arial"/>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35888A2C" w14:textId="77777777" w:rsidR="00EB6F9C" w:rsidRDefault="00000000">
            <w:pPr>
              <w:ind w:left="12"/>
            </w:pPr>
            <w:r>
              <w:rPr>
                <w:rFonts w:ascii="Arial" w:eastAsia="Arial" w:hAnsi="Arial" w:cs="Arial"/>
                <w:sz w:val="16"/>
              </w:rPr>
              <w:t xml:space="preserve"> </w:t>
            </w:r>
          </w:p>
        </w:tc>
        <w:tc>
          <w:tcPr>
            <w:tcW w:w="842" w:type="dxa"/>
            <w:tcBorders>
              <w:top w:val="single" w:sz="2" w:space="0" w:color="000000"/>
              <w:left w:val="single" w:sz="2" w:space="0" w:color="000000"/>
              <w:bottom w:val="single" w:sz="2" w:space="0" w:color="000000"/>
              <w:right w:val="single" w:sz="2" w:space="0" w:color="000000"/>
            </w:tcBorders>
          </w:tcPr>
          <w:p w14:paraId="52297B19" w14:textId="77777777" w:rsidR="00EB6F9C" w:rsidRDefault="00000000">
            <w:pPr>
              <w:ind w:left="12"/>
            </w:pPr>
            <w:r>
              <w:rPr>
                <w:rFonts w:ascii="Arial" w:eastAsia="Arial" w:hAnsi="Arial" w:cs="Arial"/>
                <w:sz w:val="16"/>
              </w:rPr>
              <w:t xml:space="preserve"> </w:t>
            </w:r>
          </w:p>
        </w:tc>
        <w:tc>
          <w:tcPr>
            <w:tcW w:w="841" w:type="dxa"/>
            <w:tcBorders>
              <w:top w:val="single" w:sz="2" w:space="0" w:color="000000"/>
              <w:left w:val="single" w:sz="2" w:space="0" w:color="000000"/>
              <w:bottom w:val="single" w:sz="2" w:space="0" w:color="000000"/>
              <w:right w:val="single" w:sz="2" w:space="0" w:color="000000"/>
            </w:tcBorders>
          </w:tcPr>
          <w:p w14:paraId="1C644201" w14:textId="77777777" w:rsidR="00EB6F9C" w:rsidRDefault="00000000">
            <w:pPr>
              <w:ind w:left="10"/>
            </w:pPr>
            <w:r>
              <w:rPr>
                <w:rFonts w:ascii="Arial" w:eastAsia="Arial" w:hAnsi="Arial" w:cs="Arial"/>
                <w:sz w:val="16"/>
              </w:rPr>
              <w:t xml:space="preserve"> </w:t>
            </w:r>
          </w:p>
        </w:tc>
        <w:tc>
          <w:tcPr>
            <w:tcW w:w="845" w:type="dxa"/>
            <w:tcBorders>
              <w:top w:val="single" w:sz="2" w:space="0" w:color="000000"/>
              <w:left w:val="single" w:sz="2" w:space="0" w:color="000000"/>
              <w:bottom w:val="single" w:sz="2" w:space="0" w:color="000000"/>
              <w:right w:val="single" w:sz="2" w:space="0" w:color="000000"/>
            </w:tcBorders>
          </w:tcPr>
          <w:p w14:paraId="4D44E49F" w14:textId="77777777" w:rsidR="00EB6F9C" w:rsidRDefault="00000000">
            <w:pPr>
              <w:ind w:left="12"/>
            </w:pPr>
            <w:r>
              <w:rPr>
                <w:rFonts w:ascii="Arial" w:eastAsia="Arial" w:hAnsi="Arial" w:cs="Arial"/>
                <w:sz w:val="16"/>
              </w:rPr>
              <w:t xml:space="preserve"> </w:t>
            </w:r>
          </w:p>
        </w:tc>
      </w:tr>
    </w:tbl>
    <w:p w14:paraId="0F4A4332" w14:textId="77777777" w:rsidR="00EB6F9C" w:rsidRDefault="00000000">
      <w:pPr>
        <w:spacing w:after="219"/>
      </w:pPr>
      <w:r>
        <w:rPr>
          <w:rFonts w:ascii="Arial" w:eastAsia="Arial" w:hAnsi="Arial" w:cs="Arial"/>
          <w:sz w:val="20"/>
        </w:rPr>
        <w:t xml:space="preserve"> </w:t>
      </w:r>
    </w:p>
    <w:p w14:paraId="2F008438" w14:textId="77777777" w:rsidR="00EB6F9C" w:rsidRDefault="00000000">
      <w:pPr>
        <w:numPr>
          <w:ilvl w:val="1"/>
          <w:numId w:val="5"/>
        </w:numPr>
        <w:spacing w:after="295" w:line="271" w:lineRule="auto"/>
        <w:ind w:right="24"/>
        <w:jc w:val="both"/>
      </w:pPr>
      <w:r>
        <w:rPr>
          <w:rFonts w:ascii="Arial" w:eastAsia="Arial" w:hAnsi="Arial" w:cs="Arial"/>
          <w:sz w:val="20"/>
        </w:rPr>
        <w:t xml:space="preserve">A listagem do cadastro de reserva referente ao presente registro de preços consta como anexo a esta Ata. </w:t>
      </w:r>
    </w:p>
    <w:p w14:paraId="41DD34E1" w14:textId="77777777" w:rsidR="00EB6F9C" w:rsidRDefault="00000000">
      <w:pPr>
        <w:numPr>
          <w:ilvl w:val="0"/>
          <w:numId w:val="5"/>
        </w:numPr>
        <w:spacing w:after="335" w:line="265" w:lineRule="auto"/>
      </w:pPr>
      <w:r>
        <w:rPr>
          <w:rFonts w:ascii="Arial" w:eastAsia="Arial" w:hAnsi="Arial" w:cs="Arial"/>
          <w:b/>
          <w:sz w:val="20"/>
        </w:rPr>
        <w:t xml:space="preserve">ÓRGÃO(S) GERENCIADOR E PARTICIPANTE(S) </w:t>
      </w:r>
    </w:p>
    <w:p w14:paraId="5E428217" w14:textId="77777777" w:rsidR="00EB6F9C" w:rsidRDefault="00000000">
      <w:pPr>
        <w:numPr>
          <w:ilvl w:val="1"/>
          <w:numId w:val="5"/>
        </w:numPr>
        <w:spacing w:after="137"/>
        <w:ind w:right="24"/>
        <w:jc w:val="both"/>
      </w:pPr>
      <w:r>
        <w:rPr>
          <w:rFonts w:ascii="Arial" w:eastAsia="Arial" w:hAnsi="Arial" w:cs="Arial"/>
          <w:sz w:val="20"/>
        </w:rPr>
        <w:lastRenderedPageBreak/>
        <w:t xml:space="preserve">O órgão gerenciador será o(a) </w:t>
      </w:r>
      <w:r>
        <w:rPr>
          <w:rFonts w:ascii="Arial" w:eastAsia="Arial" w:hAnsi="Arial" w:cs="Arial"/>
          <w:i/>
          <w:color w:val="FF0000"/>
          <w:sz w:val="20"/>
        </w:rPr>
        <w:t>[órgão ou entidade pública que gerenciará a ata de registro de preços]</w:t>
      </w:r>
      <w:r>
        <w:rPr>
          <w:rFonts w:ascii="Arial" w:eastAsia="Arial" w:hAnsi="Arial" w:cs="Arial"/>
          <w:sz w:val="20"/>
        </w:rPr>
        <w:t xml:space="preserve">. </w:t>
      </w:r>
    </w:p>
    <w:p w14:paraId="38858AD7" w14:textId="77777777" w:rsidR="00EB6F9C" w:rsidRDefault="00000000">
      <w:pPr>
        <w:spacing w:after="0"/>
      </w:pPr>
      <w:r>
        <w:rPr>
          <w:rFonts w:ascii="Arial" w:eastAsia="Arial" w:hAnsi="Arial" w:cs="Arial"/>
          <w:i/>
          <w:color w:val="FF0000"/>
          <w:sz w:val="20"/>
        </w:rPr>
        <w:t xml:space="preserve"> </w:t>
      </w:r>
    </w:p>
    <w:p w14:paraId="762C35D1" w14:textId="77777777" w:rsidR="00EB6F9C" w:rsidRDefault="00000000">
      <w:pPr>
        <w:numPr>
          <w:ilvl w:val="1"/>
          <w:numId w:val="5"/>
        </w:numPr>
        <w:spacing w:after="175"/>
        <w:ind w:right="24"/>
        <w:jc w:val="both"/>
      </w:pPr>
      <w:r>
        <w:rPr>
          <w:rFonts w:ascii="Arial" w:eastAsia="Arial" w:hAnsi="Arial" w:cs="Arial"/>
          <w:i/>
          <w:color w:val="FF0000"/>
          <w:sz w:val="20"/>
        </w:rPr>
        <w:t xml:space="preserve">Além do gerenciador, não há órgãos e entidades públicas participantes do registro de preços. </w:t>
      </w:r>
    </w:p>
    <w:p w14:paraId="1919795B" w14:textId="77777777" w:rsidR="00EB6F9C" w:rsidRDefault="00000000">
      <w:pPr>
        <w:pStyle w:val="Ttulo4"/>
        <w:spacing w:after="99"/>
        <w:ind w:left="0" w:right="25" w:firstLine="0"/>
        <w:jc w:val="center"/>
      </w:pPr>
      <w:r>
        <w:rPr>
          <w:rFonts w:ascii="Arial" w:eastAsia="Arial" w:hAnsi="Arial" w:cs="Arial"/>
          <w:i/>
          <w:color w:val="FF0000"/>
          <w:sz w:val="24"/>
          <w:u w:val="single" w:color="FF0000"/>
        </w:rPr>
        <w:t>OU</w:t>
      </w:r>
      <w:r>
        <w:rPr>
          <w:rFonts w:ascii="Arial" w:eastAsia="Arial" w:hAnsi="Arial" w:cs="Arial"/>
          <w:i/>
          <w:color w:val="FF0000"/>
          <w:sz w:val="24"/>
        </w:rPr>
        <w:t xml:space="preserve"> </w:t>
      </w:r>
    </w:p>
    <w:p w14:paraId="0151573A" w14:textId="77777777" w:rsidR="00EB6F9C" w:rsidRDefault="00000000">
      <w:pPr>
        <w:tabs>
          <w:tab w:val="center" w:pos="4708"/>
        </w:tabs>
        <w:spacing w:after="0"/>
        <w:ind w:left="-15"/>
      </w:pPr>
      <w:r>
        <w:rPr>
          <w:rFonts w:ascii="Arial" w:eastAsia="Arial" w:hAnsi="Arial" w:cs="Arial"/>
          <w:i/>
          <w:color w:val="FF0000"/>
          <w:sz w:val="20"/>
        </w:rPr>
        <w:t xml:space="preserve">3.3. </w:t>
      </w:r>
      <w:r>
        <w:rPr>
          <w:rFonts w:ascii="Arial" w:eastAsia="Arial" w:hAnsi="Arial" w:cs="Arial"/>
          <w:i/>
          <w:color w:val="FF0000"/>
          <w:sz w:val="20"/>
        </w:rPr>
        <w:tab/>
        <w:t xml:space="preserve">Além do gerenciador, são órgãos e entidades públicas participantes do registro de preços: </w:t>
      </w:r>
    </w:p>
    <w:tbl>
      <w:tblPr>
        <w:tblStyle w:val="TableGrid"/>
        <w:tblW w:w="8980" w:type="dxa"/>
        <w:tblInd w:w="5" w:type="dxa"/>
        <w:tblCellMar>
          <w:top w:w="47" w:type="dxa"/>
          <w:left w:w="115" w:type="dxa"/>
          <w:right w:w="115" w:type="dxa"/>
        </w:tblCellMar>
        <w:tblLook w:val="04A0" w:firstRow="1" w:lastRow="0" w:firstColumn="1" w:lastColumn="0" w:noHBand="0" w:noVBand="1"/>
      </w:tblPr>
      <w:tblGrid>
        <w:gridCol w:w="2243"/>
        <w:gridCol w:w="2245"/>
        <w:gridCol w:w="2247"/>
        <w:gridCol w:w="2245"/>
      </w:tblGrid>
      <w:tr w:rsidR="00EB6F9C" w14:paraId="26BEC276" w14:textId="77777777">
        <w:trPr>
          <w:trHeight w:val="355"/>
        </w:trPr>
        <w:tc>
          <w:tcPr>
            <w:tcW w:w="2244" w:type="dxa"/>
            <w:tcBorders>
              <w:top w:val="single" w:sz="4" w:space="0" w:color="000000"/>
              <w:left w:val="single" w:sz="4" w:space="0" w:color="000000"/>
              <w:bottom w:val="single" w:sz="4" w:space="0" w:color="000000"/>
              <w:right w:val="single" w:sz="4" w:space="0" w:color="000000"/>
            </w:tcBorders>
          </w:tcPr>
          <w:p w14:paraId="288C0445" w14:textId="77777777" w:rsidR="00EB6F9C" w:rsidRDefault="00000000">
            <w:pPr>
              <w:ind w:left="35"/>
              <w:jc w:val="center"/>
            </w:pPr>
            <w:r>
              <w:rPr>
                <w:rFonts w:ascii="Arial" w:eastAsia="Arial" w:hAnsi="Arial" w:cs="Arial"/>
                <w:i/>
                <w:color w:val="FF0000"/>
                <w:sz w:val="20"/>
              </w:rPr>
              <w:t xml:space="preserve">Item nº  </w:t>
            </w:r>
          </w:p>
        </w:tc>
        <w:tc>
          <w:tcPr>
            <w:tcW w:w="2245" w:type="dxa"/>
            <w:tcBorders>
              <w:top w:val="single" w:sz="4" w:space="0" w:color="000000"/>
              <w:left w:val="single" w:sz="4" w:space="0" w:color="000000"/>
              <w:bottom w:val="single" w:sz="4" w:space="0" w:color="000000"/>
              <w:right w:val="single" w:sz="4" w:space="0" w:color="000000"/>
            </w:tcBorders>
          </w:tcPr>
          <w:p w14:paraId="1E8C8763" w14:textId="77777777" w:rsidR="00EB6F9C" w:rsidRDefault="00000000">
            <w:pPr>
              <w:ind w:left="28"/>
              <w:jc w:val="center"/>
            </w:pPr>
            <w:r>
              <w:rPr>
                <w:rFonts w:ascii="Arial" w:eastAsia="Arial" w:hAnsi="Arial" w:cs="Arial"/>
                <w:i/>
                <w:color w:val="FF0000"/>
                <w:sz w:val="20"/>
              </w:rPr>
              <w:t xml:space="preserve">Órgãos Participantes </w:t>
            </w:r>
          </w:p>
        </w:tc>
        <w:tc>
          <w:tcPr>
            <w:tcW w:w="2247" w:type="dxa"/>
            <w:tcBorders>
              <w:top w:val="single" w:sz="4" w:space="0" w:color="000000"/>
              <w:left w:val="single" w:sz="4" w:space="0" w:color="000000"/>
              <w:bottom w:val="single" w:sz="4" w:space="0" w:color="000000"/>
              <w:right w:val="single" w:sz="4" w:space="0" w:color="000000"/>
            </w:tcBorders>
          </w:tcPr>
          <w:p w14:paraId="1032A86A" w14:textId="77777777" w:rsidR="00EB6F9C" w:rsidRDefault="00000000">
            <w:pPr>
              <w:ind w:left="31"/>
              <w:jc w:val="center"/>
            </w:pPr>
            <w:r>
              <w:rPr>
                <w:rFonts w:ascii="Arial" w:eastAsia="Arial" w:hAnsi="Arial" w:cs="Arial"/>
                <w:i/>
                <w:color w:val="FF0000"/>
                <w:sz w:val="20"/>
              </w:rPr>
              <w:t xml:space="preserve">Unidade </w:t>
            </w:r>
          </w:p>
        </w:tc>
        <w:tc>
          <w:tcPr>
            <w:tcW w:w="2245" w:type="dxa"/>
            <w:tcBorders>
              <w:top w:val="single" w:sz="4" w:space="0" w:color="000000"/>
              <w:left w:val="single" w:sz="4" w:space="0" w:color="000000"/>
              <w:bottom w:val="single" w:sz="4" w:space="0" w:color="000000"/>
              <w:right w:val="single" w:sz="4" w:space="0" w:color="000000"/>
            </w:tcBorders>
          </w:tcPr>
          <w:p w14:paraId="02739243" w14:textId="77777777" w:rsidR="00EB6F9C" w:rsidRDefault="00000000">
            <w:pPr>
              <w:ind w:left="26"/>
              <w:jc w:val="center"/>
            </w:pPr>
            <w:r>
              <w:rPr>
                <w:rFonts w:ascii="Arial" w:eastAsia="Arial" w:hAnsi="Arial" w:cs="Arial"/>
                <w:i/>
                <w:color w:val="FF0000"/>
                <w:sz w:val="20"/>
              </w:rPr>
              <w:t xml:space="preserve">Quantidade </w:t>
            </w:r>
          </w:p>
        </w:tc>
      </w:tr>
      <w:tr w:rsidR="00EB6F9C" w14:paraId="19276AB7" w14:textId="77777777">
        <w:trPr>
          <w:trHeight w:val="355"/>
        </w:trPr>
        <w:tc>
          <w:tcPr>
            <w:tcW w:w="2244" w:type="dxa"/>
            <w:tcBorders>
              <w:top w:val="single" w:sz="4" w:space="0" w:color="000000"/>
              <w:left w:val="single" w:sz="4" w:space="0" w:color="000000"/>
              <w:bottom w:val="single" w:sz="4" w:space="0" w:color="000000"/>
              <w:right w:val="single" w:sz="4" w:space="0" w:color="000000"/>
            </w:tcBorders>
          </w:tcPr>
          <w:p w14:paraId="7F36E7D8" w14:textId="77777777" w:rsidR="00EB6F9C" w:rsidRDefault="00000000">
            <w:pPr>
              <w:ind w:left="87"/>
              <w:jc w:val="center"/>
            </w:pPr>
            <w:r>
              <w:rPr>
                <w:rFonts w:ascii="Arial" w:eastAsia="Arial" w:hAnsi="Arial" w:cs="Arial"/>
                <w:i/>
                <w:color w:val="FF0000"/>
                <w:sz w:val="20"/>
              </w:rPr>
              <w:t xml:space="preserve"> </w:t>
            </w:r>
          </w:p>
        </w:tc>
        <w:tc>
          <w:tcPr>
            <w:tcW w:w="2245" w:type="dxa"/>
            <w:tcBorders>
              <w:top w:val="single" w:sz="4" w:space="0" w:color="000000"/>
              <w:left w:val="single" w:sz="4" w:space="0" w:color="000000"/>
              <w:bottom w:val="single" w:sz="4" w:space="0" w:color="000000"/>
              <w:right w:val="single" w:sz="4" w:space="0" w:color="000000"/>
            </w:tcBorders>
          </w:tcPr>
          <w:p w14:paraId="786940CA" w14:textId="77777777" w:rsidR="00EB6F9C" w:rsidRDefault="00000000">
            <w:pPr>
              <w:ind w:left="87"/>
              <w:jc w:val="center"/>
            </w:pPr>
            <w:r>
              <w:rPr>
                <w:rFonts w:ascii="Arial" w:eastAsia="Arial" w:hAnsi="Arial" w:cs="Arial"/>
                <w:i/>
                <w:color w:val="FF0000"/>
                <w:sz w:val="20"/>
              </w:rPr>
              <w:t xml:space="preserve"> </w:t>
            </w:r>
          </w:p>
        </w:tc>
        <w:tc>
          <w:tcPr>
            <w:tcW w:w="2247" w:type="dxa"/>
            <w:tcBorders>
              <w:top w:val="single" w:sz="4" w:space="0" w:color="000000"/>
              <w:left w:val="single" w:sz="4" w:space="0" w:color="000000"/>
              <w:bottom w:val="single" w:sz="4" w:space="0" w:color="000000"/>
              <w:right w:val="single" w:sz="4" w:space="0" w:color="000000"/>
            </w:tcBorders>
          </w:tcPr>
          <w:p w14:paraId="78E77C97" w14:textId="77777777" w:rsidR="00EB6F9C" w:rsidRDefault="00000000">
            <w:pPr>
              <w:ind w:left="89"/>
              <w:jc w:val="center"/>
            </w:pPr>
            <w:r>
              <w:rPr>
                <w:rFonts w:ascii="Arial" w:eastAsia="Arial" w:hAnsi="Arial" w:cs="Arial"/>
                <w:i/>
                <w:color w:val="FF0000"/>
                <w:sz w:val="20"/>
              </w:rPr>
              <w:t xml:space="preserve"> </w:t>
            </w:r>
          </w:p>
        </w:tc>
        <w:tc>
          <w:tcPr>
            <w:tcW w:w="2245" w:type="dxa"/>
            <w:tcBorders>
              <w:top w:val="single" w:sz="4" w:space="0" w:color="000000"/>
              <w:left w:val="single" w:sz="4" w:space="0" w:color="000000"/>
              <w:bottom w:val="single" w:sz="4" w:space="0" w:color="000000"/>
              <w:right w:val="single" w:sz="4" w:space="0" w:color="000000"/>
            </w:tcBorders>
          </w:tcPr>
          <w:p w14:paraId="63A3ACC2" w14:textId="77777777" w:rsidR="00EB6F9C" w:rsidRDefault="00000000">
            <w:pPr>
              <w:ind w:left="86"/>
              <w:jc w:val="center"/>
            </w:pPr>
            <w:r>
              <w:rPr>
                <w:rFonts w:ascii="Arial" w:eastAsia="Arial" w:hAnsi="Arial" w:cs="Arial"/>
                <w:i/>
                <w:color w:val="FF0000"/>
                <w:sz w:val="20"/>
              </w:rPr>
              <w:t xml:space="preserve"> </w:t>
            </w:r>
          </w:p>
        </w:tc>
      </w:tr>
      <w:tr w:rsidR="00EB6F9C" w14:paraId="1C496100" w14:textId="77777777">
        <w:trPr>
          <w:trHeight w:val="355"/>
        </w:trPr>
        <w:tc>
          <w:tcPr>
            <w:tcW w:w="2244" w:type="dxa"/>
            <w:tcBorders>
              <w:top w:val="single" w:sz="4" w:space="0" w:color="000000"/>
              <w:left w:val="single" w:sz="4" w:space="0" w:color="000000"/>
              <w:bottom w:val="single" w:sz="4" w:space="0" w:color="000000"/>
              <w:right w:val="single" w:sz="4" w:space="0" w:color="000000"/>
            </w:tcBorders>
          </w:tcPr>
          <w:p w14:paraId="1835B8F6" w14:textId="77777777" w:rsidR="00EB6F9C" w:rsidRDefault="00000000">
            <w:pPr>
              <w:ind w:left="87"/>
              <w:jc w:val="center"/>
            </w:pPr>
            <w:r>
              <w:rPr>
                <w:rFonts w:ascii="Arial" w:eastAsia="Arial" w:hAnsi="Arial" w:cs="Arial"/>
                <w:i/>
                <w:color w:val="FF0000"/>
                <w:sz w:val="20"/>
              </w:rPr>
              <w:t xml:space="preserve"> </w:t>
            </w:r>
          </w:p>
        </w:tc>
        <w:tc>
          <w:tcPr>
            <w:tcW w:w="2245" w:type="dxa"/>
            <w:tcBorders>
              <w:top w:val="single" w:sz="4" w:space="0" w:color="000000"/>
              <w:left w:val="single" w:sz="4" w:space="0" w:color="000000"/>
              <w:bottom w:val="single" w:sz="4" w:space="0" w:color="000000"/>
              <w:right w:val="single" w:sz="4" w:space="0" w:color="000000"/>
            </w:tcBorders>
          </w:tcPr>
          <w:p w14:paraId="60057DF9" w14:textId="77777777" w:rsidR="00EB6F9C" w:rsidRDefault="00000000">
            <w:pPr>
              <w:ind w:left="87"/>
              <w:jc w:val="center"/>
            </w:pPr>
            <w:r>
              <w:rPr>
                <w:rFonts w:ascii="Arial" w:eastAsia="Arial" w:hAnsi="Arial" w:cs="Arial"/>
                <w:i/>
                <w:color w:val="FF0000"/>
                <w:sz w:val="20"/>
              </w:rPr>
              <w:t xml:space="preserve"> </w:t>
            </w:r>
          </w:p>
        </w:tc>
        <w:tc>
          <w:tcPr>
            <w:tcW w:w="2247" w:type="dxa"/>
            <w:tcBorders>
              <w:top w:val="single" w:sz="4" w:space="0" w:color="000000"/>
              <w:left w:val="single" w:sz="4" w:space="0" w:color="000000"/>
              <w:bottom w:val="single" w:sz="4" w:space="0" w:color="000000"/>
              <w:right w:val="single" w:sz="4" w:space="0" w:color="000000"/>
            </w:tcBorders>
          </w:tcPr>
          <w:p w14:paraId="4DBE93AC" w14:textId="77777777" w:rsidR="00EB6F9C" w:rsidRDefault="00000000">
            <w:pPr>
              <w:ind w:left="89"/>
              <w:jc w:val="center"/>
            </w:pPr>
            <w:r>
              <w:rPr>
                <w:rFonts w:ascii="Arial" w:eastAsia="Arial" w:hAnsi="Arial" w:cs="Arial"/>
                <w:i/>
                <w:color w:val="FF0000"/>
                <w:sz w:val="20"/>
              </w:rPr>
              <w:t xml:space="preserve"> </w:t>
            </w:r>
          </w:p>
        </w:tc>
        <w:tc>
          <w:tcPr>
            <w:tcW w:w="2245" w:type="dxa"/>
            <w:tcBorders>
              <w:top w:val="single" w:sz="4" w:space="0" w:color="000000"/>
              <w:left w:val="single" w:sz="4" w:space="0" w:color="000000"/>
              <w:bottom w:val="single" w:sz="4" w:space="0" w:color="000000"/>
              <w:right w:val="single" w:sz="4" w:space="0" w:color="000000"/>
            </w:tcBorders>
          </w:tcPr>
          <w:p w14:paraId="2333FBA3" w14:textId="77777777" w:rsidR="00EB6F9C" w:rsidRDefault="00000000">
            <w:pPr>
              <w:ind w:left="86"/>
              <w:jc w:val="center"/>
            </w:pPr>
            <w:r>
              <w:rPr>
                <w:rFonts w:ascii="Arial" w:eastAsia="Arial" w:hAnsi="Arial" w:cs="Arial"/>
                <w:i/>
                <w:color w:val="FF0000"/>
                <w:sz w:val="20"/>
              </w:rPr>
              <w:t xml:space="preserve"> </w:t>
            </w:r>
          </w:p>
        </w:tc>
      </w:tr>
      <w:tr w:rsidR="00EB6F9C" w14:paraId="53551741" w14:textId="77777777">
        <w:trPr>
          <w:trHeight w:val="355"/>
        </w:trPr>
        <w:tc>
          <w:tcPr>
            <w:tcW w:w="2244" w:type="dxa"/>
            <w:tcBorders>
              <w:top w:val="single" w:sz="4" w:space="0" w:color="000000"/>
              <w:left w:val="single" w:sz="4" w:space="0" w:color="000000"/>
              <w:bottom w:val="single" w:sz="4" w:space="0" w:color="000000"/>
              <w:right w:val="single" w:sz="4" w:space="0" w:color="000000"/>
            </w:tcBorders>
          </w:tcPr>
          <w:p w14:paraId="461B0D19" w14:textId="77777777" w:rsidR="00EB6F9C" w:rsidRDefault="00000000">
            <w:pPr>
              <w:ind w:left="87"/>
              <w:jc w:val="center"/>
            </w:pPr>
            <w:r>
              <w:rPr>
                <w:rFonts w:ascii="Arial" w:eastAsia="Arial" w:hAnsi="Arial" w:cs="Arial"/>
                <w:i/>
                <w:color w:val="FF0000"/>
                <w:sz w:val="20"/>
              </w:rPr>
              <w:t xml:space="preserve"> </w:t>
            </w:r>
          </w:p>
        </w:tc>
        <w:tc>
          <w:tcPr>
            <w:tcW w:w="2245" w:type="dxa"/>
            <w:tcBorders>
              <w:top w:val="single" w:sz="4" w:space="0" w:color="000000"/>
              <w:left w:val="single" w:sz="4" w:space="0" w:color="000000"/>
              <w:bottom w:val="single" w:sz="4" w:space="0" w:color="000000"/>
              <w:right w:val="single" w:sz="4" w:space="0" w:color="000000"/>
            </w:tcBorders>
          </w:tcPr>
          <w:p w14:paraId="16D25898" w14:textId="77777777" w:rsidR="00EB6F9C" w:rsidRDefault="00000000">
            <w:pPr>
              <w:ind w:left="87"/>
              <w:jc w:val="center"/>
            </w:pPr>
            <w:r>
              <w:rPr>
                <w:rFonts w:ascii="Arial" w:eastAsia="Arial" w:hAnsi="Arial" w:cs="Arial"/>
                <w:i/>
                <w:color w:val="FF0000"/>
                <w:sz w:val="20"/>
              </w:rPr>
              <w:t xml:space="preserve"> </w:t>
            </w:r>
          </w:p>
        </w:tc>
        <w:tc>
          <w:tcPr>
            <w:tcW w:w="2247" w:type="dxa"/>
            <w:tcBorders>
              <w:top w:val="single" w:sz="4" w:space="0" w:color="000000"/>
              <w:left w:val="single" w:sz="4" w:space="0" w:color="000000"/>
              <w:bottom w:val="single" w:sz="4" w:space="0" w:color="000000"/>
              <w:right w:val="single" w:sz="4" w:space="0" w:color="000000"/>
            </w:tcBorders>
          </w:tcPr>
          <w:p w14:paraId="1E9D70E6" w14:textId="77777777" w:rsidR="00EB6F9C" w:rsidRDefault="00000000">
            <w:pPr>
              <w:ind w:left="89"/>
              <w:jc w:val="center"/>
            </w:pPr>
            <w:r>
              <w:rPr>
                <w:rFonts w:ascii="Arial" w:eastAsia="Arial" w:hAnsi="Arial" w:cs="Arial"/>
                <w:i/>
                <w:color w:val="FF0000"/>
                <w:sz w:val="20"/>
              </w:rPr>
              <w:t xml:space="preserve"> </w:t>
            </w:r>
          </w:p>
        </w:tc>
        <w:tc>
          <w:tcPr>
            <w:tcW w:w="2245" w:type="dxa"/>
            <w:tcBorders>
              <w:top w:val="single" w:sz="4" w:space="0" w:color="000000"/>
              <w:left w:val="single" w:sz="4" w:space="0" w:color="000000"/>
              <w:bottom w:val="single" w:sz="4" w:space="0" w:color="000000"/>
              <w:right w:val="single" w:sz="4" w:space="0" w:color="000000"/>
            </w:tcBorders>
          </w:tcPr>
          <w:p w14:paraId="1900EB71" w14:textId="77777777" w:rsidR="00EB6F9C" w:rsidRDefault="00000000">
            <w:pPr>
              <w:ind w:left="86"/>
              <w:jc w:val="center"/>
            </w:pPr>
            <w:r>
              <w:rPr>
                <w:rFonts w:ascii="Arial" w:eastAsia="Arial" w:hAnsi="Arial" w:cs="Arial"/>
                <w:i/>
                <w:color w:val="FF0000"/>
                <w:sz w:val="20"/>
              </w:rPr>
              <w:t xml:space="preserve"> </w:t>
            </w:r>
          </w:p>
        </w:tc>
      </w:tr>
    </w:tbl>
    <w:p w14:paraId="026A0437" w14:textId="77777777" w:rsidR="00EB6F9C" w:rsidRDefault="00000000">
      <w:pPr>
        <w:numPr>
          <w:ilvl w:val="0"/>
          <w:numId w:val="6"/>
        </w:numPr>
        <w:spacing w:after="335" w:line="265" w:lineRule="auto"/>
      </w:pPr>
      <w:r>
        <w:rPr>
          <w:rFonts w:ascii="Arial" w:eastAsia="Arial" w:hAnsi="Arial" w:cs="Arial"/>
          <w:b/>
          <w:sz w:val="20"/>
        </w:rPr>
        <w:t xml:space="preserve">DA ADESÃO À ATA DE REGISTRO DE PREÇOS </w:t>
      </w:r>
      <w:r>
        <w:rPr>
          <w:rFonts w:ascii="Arial" w:eastAsia="Arial" w:hAnsi="Arial" w:cs="Arial"/>
          <w:b/>
          <w:i/>
          <w:color w:val="FF0000"/>
          <w:sz w:val="20"/>
        </w:rPr>
        <w:t xml:space="preserve"> </w:t>
      </w:r>
    </w:p>
    <w:p w14:paraId="38305F2A" w14:textId="77777777" w:rsidR="00EB6F9C" w:rsidRDefault="00000000">
      <w:pPr>
        <w:numPr>
          <w:ilvl w:val="1"/>
          <w:numId w:val="6"/>
        </w:numPr>
        <w:spacing w:after="128" w:line="271" w:lineRule="auto"/>
        <w:ind w:right="24"/>
        <w:jc w:val="both"/>
      </w:pPr>
      <w:r>
        <w:rPr>
          <w:rFonts w:ascii="Arial" w:eastAsia="Arial" w:hAnsi="Arial" w:cs="Arial"/>
          <w:sz w:val="2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 </w:t>
      </w:r>
    </w:p>
    <w:p w14:paraId="32BF960B" w14:textId="77777777" w:rsidR="00EB6F9C" w:rsidRDefault="00000000">
      <w:pPr>
        <w:numPr>
          <w:ilvl w:val="2"/>
          <w:numId w:val="6"/>
        </w:numPr>
        <w:spacing w:after="128" w:line="271" w:lineRule="auto"/>
        <w:ind w:right="24"/>
        <w:jc w:val="both"/>
      </w:pPr>
      <w:r>
        <w:rPr>
          <w:rFonts w:ascii="Arial" w:eastAsia="Arial" w:hAnsi="Arial" w:cs="Arial"/>
          <w:sz w:val="20"/>
        </w:rPr>
        <w:t xml:space="preserve">apresentação de justificativa da vantagem da adesão, inclusive em situações de provável desabastecimento ou descontinuidade de serviço público; </w:t>
      </w:r>
    </w:p>
    <w:p w14:paraId="7AEBEEEC" w14:textId="77777777" w:rsidR="00EB6F9C" w:rsidRDefault="00000000">
      <w:pPr>
        <w:numPr>
          <w:ilvl w:val="2"/>
          <w:numId w:val="6"/>
        </w:numPr>
        <w:spacing w:after="128" w:line="271" w:lineRule="auto"/>
        <w:ind w:right="24"/>
        <w:jc w:val="both"/>
      </w:pPr>
      <w:r>
        <w:rPr>
          <w:rFonts w:ascii="Arial" w:eastAsia="Arial" w:hAnsi="Arial" w:cs="Arial"/>
          <w:sz w:val="20"/>
        </w:rPr>
        <w:t xml:space="preserve">demonstração de que os valores registrados estão compatíveis com os valores praticados pelo mercado na forma do art. 23 da Lei nº 14.133, de 2021; e </w:t>
      </w:r>
    </w:p>
    <w:p w14:paraId="4839C626" w14:textId="77777777" w:rsidR="00EB6F9C" w:rsidRDefault="00000000">
      <w:pPr>
        <w:numPr>
          <w:ilvl w:val="2"/>
          <w:numId w:val="6"/>
        </w:numPr>
        <w:spacing w:after="150" w:line="271" w:lineRule="auto"/>
        <w:ind w:right="24"/>
        <w:jc w:val="both"/>
      </w:pPr>
      <w:r>
        <w:rPr>
          <w:rFonts w:ascii="Arial" w:eastAsia="Arial" w:hAnsi="Arial" w:cs="Arial"/>
          <w:sz w:val="20"/>
        </w:rPr>
        <w:t xml:space="preserve">consulta e aceitação prévias do órgão ou da entidade gerenciadora e do fornecedor. </w:t>
      </w:r>
    </w:p>
    <w:p w14:paraId="6B7387BA" w14:textId="77777777" w:rsidR="00EB6F9C" w:rsidRDefault="00000000">
      <w:pPr>
        <w:numPr>
          <w:ilvl w:val="1"/>
          <w:numId w:val="6"/>
        </w:numPr>
        <w:spacing w:after="128" w:line="271" w:lineRule="auto"/>
        <w:ind w:right="24"/>
        <w:jc w:val="both"/>
      </w:pPr>
      <w:r>
        <w:rPr>
          <w:rFonts w:ascii="Arial" w:eastAsia="Arial" w:hAnsi="Arial" w:cs="Arial"/>
          <w:sz w:val="20"/>
        </w:rPr>
        <w:t xml:space="preserve">A autorização do órgão ou entidade gerenciadora apenas será realizada após a aceitação da adesão pelo fornecedor. </w:t>
      </w:r>
    </w:p>
    <w:p w14:paraId="4A2AE84D" w14:textId="77777777" w:rsidR="00EB6F9C" w:rsidRDefault="00000000">
      <w:pPr>
        <w:numPr>
          <w:ilvl w:val="2"/>
          <w:numId w:val="6"/>
        </w:numPr>
        <w:spacing w:after="128" w:line="271" w:lineRule="auto"/>
        <w:ind w:right="24"/>
        <w:jc w:val="both"/>
      </w:pPr>
      <w:r>
        <w:rPr>
          <w:rFonts w:ascii="Arial" w:eastAsia="Arial" w:hAnsi="Arial" w:cs="Arial"/>
          <w:sz w:val="20"/>
        </w:rPr>
        <w:t xml:space="preserve">O órgão ou entidade gerenciadora poderá rejeitar adesões caso elas possam acarretar prejuízo à execução de seus próprios contratos ou à sua capacidade de gerenciamento. </w:t>
      </w:r>
    </w:p>
    <w:p w14:paraId="6B1EA404" w14:textId="77777777" w:rsidR="00EB6F9C" w:rsidRDefault="00000000">
      <w:pPr>
        <w:numPr>
          <w:ilvl w:val="1"/>
          <w:numId w:val="6"/>
        </w:numPr>
        <w:spacing w:after="128" w:line="271" w:lineRule="auto"/>
        <w:ind w:right="24"/>
        <w:jc w:val="both"/>
      </w:pPr>
      <w:r>
        <w:rPr>
          <w:rFonts w:ascii="Arial" w:eastAsia="Arial" w:hAnsi="Arial" w:cs="Arial"/>
          <w:sz w:val="20"/>
        </w:rPr>
        <w:t xml:space="preserve">Após a autorização do órgão ou da entidade gerenciadora, o órgão ou entidade não participante deverá efetivar a aquisição ou a contratação solicitada em até noventa dias, observado o prazo de vigência da ata. </w:t>
      </w:r>
    </w:p>
    <w:p w14:paraId="118729B0" w14:textId="77777777" w:rsidR="00EB6F9C" w:rsidRDefault="00000000">
      <w:pPr>
        <w:numPr>
          <w:ilvl w:val="1"/>
          <w:numId w:val="6"/>
        </w:numPr>
        <w:spacing w:after="128" w:line="271" w:lineRule="auto"/>
        <w:ind w:right="24"/>
        <w:jc w:val="both"/>
      </w:pPr>
      <w:r>
        <w:rPr>
          <w:rFonts w:ascii="Arial" w:eastAsia="Arial" w:hAnsi="Arial" w:cs="Arial"/>
          <w:sz w:val="20"/>
        </w:rPr>
        <w:t xml:space="preserve">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 </w:t>
      </w:r>
    </w:p>
    <w:p w14:paraId="0956FEB6" w14:textId="77777777" w:rsidR="00EB6F9C" w:rsidRDefault="00000000">
      <w:pPr>
        <w:numPr>
          <w:ilvl w:val="1"/>
          <w:numId w:val="6"/>
        </w:numPr>
        <w:spacing w:after="244" w:line="271" w:lineRule="auto"/>
        <w:ind w:right="24"/>
        <w:jc w:val="both"/>
      </w:pPr>
      <w:r>
        <w:rPr>
          <w:rFonts w:ascii="Arial" w:eastAsia="Arial" w:hAnsi="Arial" w:cs="Arial"/>
          <w:sz w:val="20"/>
        </w:rPr>
        <w:t xml:space="preserve">O órgão ou a entidade poderá aderir a item da ata de registro de preços da qual seja integrante, na qualidade de não participante, para aqueles itens para os quais não tenha quantitativo registrado, observados os requisitos do item 4.1. </w:t>
      </w:r>
    </w:p>
    <w:p w14:paraId="69764150" w14:textId="77777777" w:rsidR="00EB6F9C" w:rsidRDefault="00000000">
      <w:pPr>
        <w:spacing w:after="132" w:line="265" w:lineRule="auto"/>
        <w:ind w:left="-5" w:hanging="10"/>
      </w:pPr>
      <w:r>
        <w:rPr>
          <w:rFonts w:ascii="Arial" w:eastAsia="Arial" w:hAnsi="Arial" w:cs="Arial"/>
          <w:b/>
          <w:sz w:val="20"/>
        </w:rPr>
        <w:t xml:space="preserve">Dos limites para as adesões </w:t>
      </w:r>
    </w:p>
    <w:p w14:paraId="78B498EA" w14:textId="77777777" w:rsidR="00EB6F9C" w:rsidRDefault="00000000">
      <w:pPr>
        <w:numPr>
          <w:ilvl w:val="1"/>
          <w:numId w:val="6"/>
        </w:numPr>
        <w:spacing w:after="128" w:line="271" w:lineRule="auto"/>
        <w:ind w:right="24"/>
        <w:jc w:val="both"/>
      </w:pPr>
      <w:r>
        <w:rPr>
          <w:rFonts w:ascii="Arial" w:eastAsia="Arial" w:hAnsi="Arial" w:cs="Arial"/>
          <w:sz w:val="20"/>
        </w:rPr>
        <w:lastRenderedPageBreak/>
        <w:t xml:space="preserve">As aquisições ou contratações adicionais não poderão exceder, por órgão ou entidade, a cinquenta por cento dos quantitativos dos itens do instrumento convocatório registrados na ata de registro de preços para o gerenciador e para os participantes. </w:t>
      </w:r>
    </w:p>
    <w:p w14:paraId="435B36B4" w14:textId="77777777" w:rsidR="00EB6F9C" w:rsidRDefault="00000000">
      <w:pPr>
        <w:numPr>
          <w:ilvl w:val="1"/>
          <w:numId w:val="6"/>
        </w:numPr>
        <w:spacing w:after="128" w:line="271" w:lineRule="auto"/>
        <w:ind w:right="24"/>
        <w:jc w:val="both"/>
      </w:pPr>
      <w:r>
        <w:rPr>
          <w:rFonts w:ascii="Arial" w:eastAsia="Arial" w:hAnsi="Arial" w:cs="Arial"/>
          <w:sz w:val="2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 </w:t>
      </w:r>
    </w:p>
    <w:p w14:paraId="1D4E6E3C" w14:textId="77777777" w:rsidR="00EB6F9C" w:rsidRDefault="00000000">
      <w:pPr>
        <w:numPr>
          <w:ilvl w:val="1"/>
          <w:numId w:val="6"/>
        </w:numPr>
        <w:spacing w:after="128" w:line="271" w:lineRule="auto"/>
        <w:ind w:right="24"/>
        <w:jc w:val="both"/>
      </w:pPr>
      <w:r>
        <w:rPr>
          <w:rFonts w:ascii="Arial" w:eastAsia="Arial" w:hAnsi="Arial" w:cs="Arial"/>
          <w:sz w:val="2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 </w:t>
      </w:r>
    </w:p>
    <w:p w14:paraId="64E7BB47" w14:textId="77777777" w:rsidR="00EB6F9C" w:rsidRDefault="00000000">
      <w:pPr>
        <w:numPr>
          <w:ilvl w:val="1"/>
          <w:numId w:val="6"/>
        </w:numPr>
        <w:spacing w:after="244" w:line="271" w:lineRule="auto"/>
        <w:ind w:right="24"/>
        <w:jc w:val="both"/>
      </w:pPr>
      <w:r>
        <w:rPr>
          <w:rFonts w:ascii="Arial" w:eastAsia="Arial" w:hAnsi="Arial" w:cs="Arial"/>
          <w:sz w:val="20"/>
        </w:rPr>
        <w:t xml:space="preserve">A adesão à ata de registro de preços por órgãos e entidades da Administração Pública estadual, distrital e municipal poderá ser exigida para fins de transferências voluntárias, não ficando sujeita ao limite de que trata o item 4.6, desde que seja destinada à execução descentralizada de programa ou projeto federal e comprovada a compatibilidade dos preços registrados com os valores praticados no mercado na forma do art. 23 da Lei nº 14.133, de 2021. </w:t>
      </w:r>
    </w:p>
    <w:p w14:paraId="29087793" w14:textId="77777777" w:rsidR="00EB6F9C" w:rsidRDefault="00000000">
      <w:pPr>
        <w:spacing w:after="149" w:line="265" w:lineRule="auto"/>
        <w:ind w:left="-5" w:hanging="10"/>
      </w:pPr>
      <w:r>
        <w:rPr>
          <w:rFonts w:ascii="Arial" w:eastAsia="Arial" w:hAnsi="Arial" w:cs="Arial"/>
          <w:b/>
          <w:sz w:val="20"/>
        </w:rPr>
        <w:t xml:space="preserve">Vedação a acréscimo de quantitativos </w:t>
      </w:r>
    </w:p>
    <w:p w14:paraId="44E001A4" w14:textId="77777777" w:rsidR="00EB6F9C" w:rsidRDefault="00000000">
      <w:pPr>
        <w:numPr>
          <w:ilvl w:val="1"/>
          <w:numId w:val="6"/>
        </w:numPr>
        <w:spacing w:after="304" w:line="271" w:lineRule="auto"/>
        <w:ind w:right="24"/>
        <w:jc w:val="both"/>
      </w:pPr>
      <w:r>
        <w:rPr>
          <w:rFonts w:ascii="Arial" w:eastAsia="Arial" w:hAnsi="Arial" w:cs="Arial"/>
          <w:sz w:val="20"/>
        </w:rPr>
        <w:t xml:space="preserve">É vedado efetuar acréscimos nos quantitativos fixados na ata de registro de preços. </w:t>
      </w:r>
    </w:p>
    <w:p w14:paraId="60ABD61B" w14:textId="77777777" w:rsidR="00EB6F9C" w:rsidRDefault="00000000">
      <w:pPr>
        <w:numPr>
          <w:ilvl w:val="0"/>
          <w:numId w:val="6"/>
        </w:numPr>
        <w:spacing w:after="335" w:line="265" w:lineRule="auto"/>
      </w:pPr>
      <w:r>
        <w:rPr>
          <w:rFonts w:ascii="Arial" w:eastAsia="Arial" w:hAnsi="Arial" w:cs="Arial"/>
          <w:b/>
          <w:sz w:val="20"/>
        </w:rPr>
        <w:t xml:space="preserve">VALIDADE, FORMALIZAÇÃO DA ATA DE REGISTRO DE PREÇOS E CADASTRO RESERVA </w:t>
      </w:r>
    </w:p>
    <w:p w14:paraId="3B41A85E" w14:textId="77777777" w:rsidR="00EB6F9C" w:rsidRDefault="00000000">
      <w:pPr>
        <w:numPr>
          <w:ilvl w:val="1"/>
          <w:numId w:val="6"/>
        </w:numPr>
        <w:spacing w:after="128" w:line="271" w:lineRule="auto"/>
        <w:ind w:right="24"/>
        <w:jc w:val="both"/>
      </w:pPr>
      <w:r>
        <w:rPr>
          <w:rFonts w:ascii="Arial" w:eastAsia="Arial" w:hAnsi="Arial" w:cs="Arial"/>
          <w:sz w:val="20"/>
        </w:rPr>
        <w:t xml:space="preserve">A validade da Ata de Registro de Preços será de 1 (um) ano, contado a partir do primeiro dia útil subsequente à data de divulgação no PNCP, podendo ser prorrogada por igual período, mediante a anuência do fornecedor, desde que comprovado o preço vantajoso. </w:t>
      </w:r>
    </w:p>
    <w:tbl>
      <w:tblPr>
        <w:tblStyle w:val="TableGrid"/>
        <w:tblpPr w:vertAnchor="text" w:tblpX="284" w:tblpY="-42"/>
        <w:tblOverlap w:val="never"/>
        <w:tblW w:w="1133" w:type="dxa"/>
        <w:tblInd w:w="0" w:type="dxa"/>
        <w:tblCellMar>
          <w:top w:w="42" w:type="dxa"/>
          <w:right w:w="115" w:type="dxa"/>
        </w:tblCellMar>
        <w:tblLook w:val="04A0" w:firstRow="1" w:lastRow="0" w:firstColumn="1" w:lastColumn="0" w:noHBand="0" w:noVBand="1"/>
      </w:tblPr>
      <w:tblGrid>
        <w:gridCol w:w="1133"/>
      </w:tblGrid>
      <w:tr w:rsidR="00EB6F9C" w14:paraId="4C5DA752" w14:textId="77777777">
        <w:trPr>
          <w:trHeight w:val="230"/>
        </w:trPr>
        <w:tc>
          <w:tcPr>
            <w:tcW w:w="1133" w:type="dxa"/>
            <w:tcBorders>
              <w:top w:val="nil"/>
              <w:left w:val="nil"/>
              <w:bottom w:val="nil"/>
              <w:right w:val="nil"/>
            </w:tcBorders>
            <w:shd w:val="clear" w:color="auto" w:fill="FFFF00"/>
          </w:tcPr>
          <w:p w14:paraId="60E500D4" w14:textId="77777777" w:rsidR="00EB6F9C" w:rsidRDefault="00000000">
            <w:r>
              <w:rPr>
                <w:rFonts w:ascii="Arial" w:eastAsia="Arial" w:hAnsi="Arial" w:cs="Arial"/>
                <w:sz w:val="20"/>
              </w:rPr>
              <w:t xml:space="preserve">5.1.1. </w:t>
            </w:r>
          </w:p>
        </w:tc>
      </w:tr>
    </w:tbl>
    <w:p w14:paraId="3FE8DA9E" w14:textId="77777777" w:rsidR="00EB6F9C" w:rsidRDefault="00000000">
      <w:pPr>
        <w:spacing w:after="137"/>
        <w:ind w:left="10" w:right="18" w:hanging="10"/>
        <w:jc w:val="right"/>
      </w:pPr>
      <w:r>
        <w:rPr>
          <w:rFonts w:ascii="Arial" w:eastAsia="Arial" w:hAnsi="Arial" w:cs="Arial"/>
          <w:sz w:val="20"/>
        </w:rPr>
        <w:t xml:space="preserve">Em caso de prorrogação da ata, </w:t>
      </w:r>
      <w:r>
        <w:rPr>
          <w:rFonts w:ascii="Arial" w:eastAsia="Arial" w:hAnsi="Arial" w:cs="Arial"/>
          <w:i/>
          <w:sz w:val="20"/>
        </w:rPr>
        <w:t>poderá</w:t>
      </w:r>
      <w:r>
        <w:rPr>
          <w:rFonts w:ascii="Arial" w:eastAsia="Arial" w:hAnsi="Arial" w:cs="Arial"/>
          <w:sz w:val="20"/>
        </w:rPr>
        <w:t xml:space="preserve"> ser renovado o quantitativo originalmente registrado. </w:t>
      </w:r>
    </w:p>
    <w:p w14:paraId="6317B377" w14:textId="77777777" w:rsidR="00EB6F9C" w:rsidRDefault="00000000">
      <w:pPr>
        <w:numPr>
          <w:ilvl w:val="2"/>
          <w:numId w:val="7"/>
        </w:numPr>
        <w:spacing w:after="128" w:line="271" w:lineRule="auto"/>
        <w:ind w:right="24" w:hanging="10"/>
        <w:jc w:val="both"/>
      </w:pPr>
      <w:r>
        <w:rPr>
          <w:rFonts w:ascii="Arial" w:eastAsia="Arial" w:hAnsi="Arial" w:cs="Arial"/>
          <w:sz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 </w:t>
      </w:r>
    </w:p>
    <w:p w14:paraId="1F4CD4CB" w14:textId="77777777" w:rsidR="00EB6F9C" w:rsidRDefault="00000000">
      <w:pPr>
        <w:numPr>
          <w:ilvl w:val="2"/>
          <w:numId w:val="7"/>
        </w:numPr>
        <w:spacing w:after="128" w:line="271" w:lineRule="auto"/>
        <w:ind w:right="24" w:hanging="10"/>
        <w:jc w:val="both"/>
      </w:pPr>
      <w:r>
        <w:rPr>
          <w:rFonts w:ascii="Arial" w:eastAsia="Arial" w:hAnsi="Arial" w:cs="Arial"/>
          <w:sz w:val="20"/>
        </w:rPr>
        <w:t xml:space="preserve">Na formalização do contrato ou do instrumento substituto deverá haver a indicação da disponibilidade dos créditos orçamentários respectivos. </w:t>
      </w:r>
    </w:p>
    <w:p w14:paraId="618C2D30" w14:textId="77777777" w:rsidR="00EB6F9C" w:rsidRDefault="00000000">
      <w:pPr>
        <w:numPr>
          <w:ilvl w:val="1"/>
          <w:numId w:val="6"/>
        </w:numPr>
        <w:spacing w:after="128" w:line="271" w:lineRule="auto"/>
        <w:ind w:right="24"/>
        <w:jc w:val="both"/>
      </w:pPr>
      <w:r>
        <w:rPr>
          <w:rFonts w:ascii="Arial" w:eastAsia="Arial" w:hAnsi="Arial" w:cs="Arial"/>
          <w:sz w:val="2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 </w:t>
      </w:r>
    </w:p>
    <w:p w14:paraId="59AE622D" w14:textId="77777777" w:rsidR="00EB6F9C" w:rsidRDefault="00000000">
      <w:pPr>
        <w:numPr>
          <w:ilvl w:val="2"/>
          <w:numId w:val="6"/>
        </w:numPr>
        <w:spacing w:after="128" w:line="271" w:lineRule="auto"/>
        <w:ind w:right="24"/>
        <w:jc w:val="both"/>
      </w:pPr>
      <w:r>
        <w:rPr>
          <w:rFonts w:ascii="Arial" w:eastAsia="Arial" w:hAnsi="Arial" w:cs="Arial"/>
          <w:sz w:val="20"/>
        </w:rPr>
        <w:t xml:space="preserve">O instrumento contratual de que trata o item 5.2. deverá ser assinado no prazo de validade da ata de registro de preços. </w:t>
      </w:r>
    </w:p>
    <w:p w14:paraId="11F94D17" w14:textId="77777777" w:rsidR="00EB6F9C" w:rsidRDefault="00000000">
      <w:pPr>
        <w:numPr>
          <w:ilvl w:val="1"/>
          <w:numId w:val="6"/>
        </w:numPr>
        <w:spacing w:after="128" w:line="271" w:lineRule="auto"/>
        <w:ind w:right="24"/>
        <w:jc w:val="both"/>
      </w:pPr>
      <w:r>
        <w:rPr>
          <w:rFonts w:ascii="Arial" w:eastAsia="Arial" w:hAnsi="Arial" w:cs="Arial"/>
          <w:sz w:val="20"/>
        </w:rPr>
        <w:t xml:space="preserve">Os contratos decorrentes do sistema de registro de preços poderão ser alterados, observado o art. 124 da Lei nº 14.133, de 2021. </w:t>
      </w:r>
    </w:p>
    <w:p w14:paraId="240F1EAF" w14:textId="77777777" w:rsidR="00EB6F9C" w:rsidRDefault="00000000">
      <w:pPr>
        <w:numPr>
          <w:ilvl w:val="1"/>
          <w:numId w:val="6"/>
        </w:numPr>
        <w:spacing w:after="128" w:line="271" w:lineRule="auto"/>
        <w:ind w:right="24"/>
        <w:jc w:val="both"/>
      </w:pPr>
      <w:r>
        <w:rPr>
          <w:rFonts w:ascii="Arial" w:eastAsia="Arial" w:hAnsi="Arial" w:cs="Arial"/>
          <w:sz w:val="20"/>
        </w:rPr>
        <w:t xml:space="preserve">Após a homologação da licitação ou da contratação direta, deverão ser observadas as seguintes condições para formalização da ata de registro de preços: </w:t>
      </w:r>
    </w:p>
    <w:p w14:paraId="7318E34E" w14:textId="77777777" w:rsidR="00EB6F9C" w:rsidRDefault="00000000">
      <w:pPr>
        <w:numPr>
          <w:ilvl w:val="2"/>
          <w:numId w:val="6"/>
        </w:numPr>
        <w:spacing w:after="128" w:line="271" w:lineRule="auto"/>
        <w:ind w:right="24"/>
        <w:jc w:val="both"/>
      </w:pPr>
      <w:r>
        <w:rPr>
          <w:rFonts w:ascii="Arial" w:eastAsia="Arial" w:hAnsi="Arial" w:cs="Arial"/>
          <w:sz w:val="20"/>
        </w:rPr>
        <w:lastRenderedPageBreak/>
        <w:t>Serão registrados na ata os preços e os quantitativos do adjudicatário, devendo ser observada a possibilidade de o licitante oferecer ou não proposta em quantitativo inferior ao máximo previsto no</w:t>
      </w:r>
      <w:r>
        <w:rPr>
          <w:rFonts w:ascii="Arial" w:eastAsia="Arial" w:hAnsi="Arial" w:cs="Arial"/>
          <w:i/>
          <w:sz w:val="20"/>
        </w:rPr>
        <w:t xml:space="preserve"> [edital] </w:t>
      </w:r>
      <w:r w:rsidRPr="00A7338D">
        <w:rPr>
          <w:rFonts w:ascii="Arial" w:eastAsia="Arial" w:hAnsi="Arial" w:cs="Arial"/>
          <w:i/>
          <w:strike/>
          <w:sz w:val="20"/>
        </w:rPr>
        <w:t>OU [aviso de contratação direta]</w:t>
      </w:r>
      <w:r>
        <w:rPr>
          <w:rFonts w:ascii="Arial" w:eastAsia="Arial" w:hAnsi="Arial" w:cs="Arial"/>
          <w:i/>
          <w:sz w:val="20"/>
        </w:rPr>
        <w:t xml:space="preserve"> </w:t>
      </w:r>
      <w:r>
        <w:rPr>
          <w:rFonts w:ascii="Arial" w:eastAsia="Arial" w:hAnsi="Arial" w:cs="Arial"/>
          <w:sz w:val="20"/>
        </w:rPr>
        <w:t xml:space="preserve">e se obrigar nos limites dela; </w:t>
      </w:r>
    </w:p>
    <w:p w14:paraId="1CD52F55" w14:textId="77777777" w:rsidR="00EB6F9C" w:rsidRDefault="00000000" w:rsidP="003F7C05">
      <w:r>
        <w:rPr>
          <w:rFonts w:ascii="Arial" w:eastAsia="Arial" w:hAnsi="Arial" w:cs="Arial"/>
          <w:sz w:val="20"/>
        </w:rPr>
        <w:t xml:space="preserve">Será incluído na ata, na forma de anexo, o registro dos licitantes ou dos fornecedores que: </w:t>
      </w:r>
    </w:p>
    <w:p w14:paraId="39859D6E" w14:textId="77777777" w:rsidR="00EB6F9C" w:rsidRDefault="00000000">
      <w:pPr>
        <w:numPr>
          <w:ilvl w:val="3"/>
          <w:numId w:val="6"/>
        </w:numPr>
        <w:spacing w:after="128" w:line="271" w:lineRule="auto"/>
        <w:ind w:right="24"/>
        <w:jc w:val="both"/>
      </w:pPr>
      <w:r>
        <w:rPr>
          <w:rFonts w:ascii="Arial" w:eastAsia="Arial" w:hAnsi="Arial" w:cs="Arial"/>
          <w:sz w:val="20"/>
        </w:rPr>
        <w:t xml:space="preserve">Aceitarem cotar os bens, as obras ou os serviços com preços iguais aos do adjudicatário, observada a classificação da licitação; e  </w:t>
      </w:r>
    </w:p>
    <w:p w14:paraId="55F55EB9" w14:textId="77777777" w:rsidR="00EB6F9C" w:rsidRDefault="00000000">
      <w:pPr>
        <w:numPr>
          <w:ilvl w:val="3"/>
          <w:numId w:val="6"/>
        </w:numPr>
        <w:spacing w:after="128" w:line="271" w:lineRule="auto"/>
        <w:ind w:right="24"/>
        <w:jc w:val="both"/>
      </w:pPr>
      <w:r>
        <w:rPr>
          <w:rFonts w:ascii="Arial" w:eastAsia="Arial" w:hAnsi="Arial" w:cs="Arial"/>
          <w:sz w:val="20"/>
        </w:rPr>
        <w:t xml:space="preserve">Mantiverem sua proposta original.  </w:t>
      </w:r>
    </w:p>
    <w:p w14:paraId="413FD046" w14:textId="77777777" w:rsidR="00EB6F9C" w:rsidRDefault="00000000">
      <w:pPr>
        <w:numPr>
          <w:ilvl w:val="2"/>
          <w:numId w:val="6"/>
        </w:numPr>
        <w:spacing w:after="128" w:line="271" w:lineRule="auto"/>
        <w:ind w:right="24"/>
        <w:jc w:val="both"/>
      </w:pPr>
      <w:r>
        <w:rPr>
          <w:rFonts w:ascii="Arial" w:eastAsia="Arial" w:hAnsi="Arial" w:cs="Arial"/>
          <w:sz w:val="20"/>
        </w:rPr>
        <w:t xml:space="preserve">Será respeitada, nas contratações, a ordem de classificação dos licitantes ou dos fornecedores registrados na ata. </w:t>
      </w:r>
    </w:p>
    <w:p w14:paraId="4825EAF1" w14:textId="77777777" w:rsidR="00EB6F9C" w:rsidRDefault="00000000">
      <w:pPr>
        <w:numPr>
          <w:ilvl w:val="1"/>
          <w:numId w:val="6"/>
        </w:numPr>
        <w:spacing w:after="128" w:line="271" w:lineRule="auto"/>
        <w:ind w:right="24"/>
        <w:jc w:val="both"/>
      </w:pPr>
      <w:r>
        <w:rPr>
          <w:rFonts w:ascii="Arial" w:eastAsia="Arial" w:hAnsi="Arial" w:cs="Arial"/>
          <w:sz w:val="20"/>
        </w:rPr>
        <w:t>O registro a que se refere o item 5.4.2</w:t>
      </w:r>
      <w:r>
        <w:rPr>
          <w:rFonts w:ascii="Arial" w:eastAsia="Arial" w:hAnsi="Arial" w:cs="Arial"/>
          <w:b/>
          <w:sz w:val="20"/>
        </w:rPr>
        <w:t xml:space="preserve"> </w:t>
      </w:r>
      <w:r>
        <w:rPr>
          <w:rFonts w:ascii="Arial" w:eastAsia="Arial" w:hAnsi="Arial" w:cs="Arial"/>
          <w:sz w:val="20"/>
        </w:rPr>
        <w:t xml:space="preserve">tem por objetivo a formação de cadastro de reserva para o caso de impossibilidade de atendimento pelo signatário da ata. </w:t>
      </w:r>
    </w:p>
    <w:p w14:paraId="71B2ED66" w14:textId="77777777" w:rsidR="00EB6F9C" w:rsidRDefault="00000000">
      <w:pPr>
        <w:numPr>
          <w:ilvl w:val="1"/>
          <w:numId w:val="6"/>
        </w:numPr>
        <w:spacing w:after="128" w:line="271" w:lineRule="auto"/>
        <w:ind w:right="24"/>
        <w:jc w:val="both"/>
      </w:pPr>
      <w:r>
        <w:rPr>
          <w:rFonts w:ascii="Arial" w:eastAsia="Arial" w:hAnsi="Arial" w:cs="Arial"/>
          <w:sz w:val="20"/>
        </w:rPr>
        <w:t xml:space="preserve">Para fins da ordem de classificação, os licitantes ou fornecedores que aceitarem reduzir suas propostas para o preço do adjudicatário antecederão aqueles que mantiverem sua proposta original. </w:t>
      </w:r>
    </w:p>
    <w:p w14:paraId="784A57B0" w14:textId="77777777" w:rsidR="00EB6F9C" w:rsidRDefault="00000000">
      <w:pPr>
        <w:numPr>
          <w:ilvl w:val="1"/>
          <w:numId w:val="6"/>
        </w:numPr>
        <w:spacing w:after="128" w:line="271" w:lineRule="auto"/>
        <w:ind w:right="24"/>
        <w:jc w:val="both"/>
      </w:pPr>
      <w:r>
        <w:rPr>
          <w:rFonts w:ascii="Arial" w:eastAsia="Arial" w:hAnsi="Arial" w:cs="Arial"/>
          <w:sz w:val="20"/>
        </w:rPr>
        <w:t xml:space="preserve">A habilitação dos licitantes que comporão o cadastro de reserva a que se refere o item 0 somente será efetuada quando houver necessidade de contratação dos licitantes remanescentes, nas seguintes hipóteses: </w:t>
      </w:r>
    </w:p>
    <w:p w14:paraId="57130208" w14:textId="77777777" w:rsidR="00EB6F9C" w:rsidRDefault="00000000">
      <w:pPr>
        <w:numPr>
          <w:ilvl w:val="2"/>
          <w:numId w:val="6"/>
        </w:numPr>
        <w:spacing w:after="128" w:line="271" w:lineRule="auto"/>
        <w:ind w:right="24"/>
        <w:jc w:val="both"/>
      </w:pPr>
      <w:r>
        <w:rPr>
          <w:rFonts w:ascii="Arial" w:eastAsia="Arial" w:hAnsi="Arial" w:cs="Arial"/>
          <w:sz w:val="20"/>
        </w:rPr>
        <w:t>Quando o licitante vencedor não assinar a ata de registro de preços, no prazo e nas condições estabelecidos no</w:t>
      </w:r>
      <w:r>
        <w:rPr>
          <w:rFonts w:ascii="Arial" w:eastAsia="Arial" w:hAnsi="Arial" w:cs="Arial"/>
          <w:i/>
          <w:sz w:val="20"/>
        </w:rPr>
        <w:t xml:space="preserve"> edital;</w:t>
      </w:r>
      <w:r>
        <w:rPr>
          <w:rFonts w:ascii="Arial" w:eastAsia="Arial" w:hAnsi="Arial" w:cs="Arial"/>
          <w:sz w:val="20"/>
        </w:rPr>
        <w:t xml:space="preserve"> e </w:t>
      </w:r>
    </w:p>
    <w:p w14:paraId="0F41D9EE" w14:textId="77777777" w:rsidR="00EB6F9C" w:rsidRDefault="00000000">
      <w:pPr>
        <w:numPr>
          <w:ilvl w:val="2"/>
          <w:numId w:val="6"/>
        </w:numPr>
        <w:spacing w:after="128" w:line="271" w:lineRule="auto"/>
        <w:ind w:right="24"/>
        <w:jc w:val="both"/>
      </w:pPr>
      <w:r>
        <w:rPr>
          <w:rFonts w:ascii="Arial" w:eastAsia="Arial" w:hAnsi="Arial" w:cs="Arial"/>
          <w:sz w:val="20"/>
        </w:rPr>
        <w:t xml:space="preserve">Quando houver o cancelamento do registro do licitante ou do registro de preços nas hipóteses previstas no item 9. </w:t>
      </w:r>
    </w:p>
    <w:p w14:paraId="6C523DF3" w14:textId="77777777" w:rsidR="00EB6F9C" w:rsidRDefault="00000000">
      <w:pPr>
        <w:numPr>
          <w:ilvl w:val="1"/>
          <w:numId w:val="6"/>
        </w:numPr>
        <w:spacing w:after="128" w:line="271" w:lineRule="auto"/>
        <w:ind w:right="24"/>
        <w:jc w:val="both"/>
      </w:pPr>
      <w:r>
        <w:rPr>
          <w:rFonts w:ascii="Arial" w:eastAsia="Arial" w:hAnsi="Arial" w:cs="Arial"/>
          <w:sz w:val="20"/>
        </w:rPr>
        <w:t xml:space="preserve">O preço registrado com indicação dos licitantes e fornecedores será divulgado no PNCP e ficará disponibilizado durante a vigência da ata de registro de preços. </w:t>
      </w:r>
    </w:p>
    <w:p w14:paraId="2A1F7FDA" w14:textId="77777777" w:rsidR="00EB6F9C" w:rsidRDefault="00000000">
      <w:pPr>
        <w:numPr>
          <w:ilvl w:val="1"/>
          <w:numId w:val="6"/>
        </w:numPr>
        <w:spacing w:after="128" w:line="271" w:lineRule="auto"/>
        <w:ind w:right="24"/>
        <w:jc w:val="both"/>
      </w:pPr>
      <w:r>
        <w:rPr>
          <w:rFonts w:ascii="Arial" w:eastAsia="Arial" w:hAnsi="Arial" w:cs="Arial"/>
          <w:sz w:val="2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 </w:t>
      </w:r>
    </w:p>
    <w:p w14:paraId="15788951" w14:textId="77777777" w:rsidR="00EB6F9C" w:rsidRDefault="00000000">
      <w:pPr>
        <w:numPr>
          <w:ilvl w:val="2"/>
          <w:numId w:val="6"/>
        </w:numPr>
        <w:spacing w:after="128" w:line="271" w:lineRule="auto"/>
        <w:ind w:right="24"/>
        <w:jc w:val="both"/>
      </w:pPr>
      <w:r>
        <w:rPr>
          <w:rFonts w:ascii="Arial" w:eastAsia="Arial" w:hAnsi="Arial" w:cs="Arial"/>
          <w:sz w:val="20"/>
        </w:rPr>
        <w:t xml:space="preserve">O prazo de convocação poderá ser prorrogado 1 (uma) vez, por igual período, mediante solicitação do licitante ou fornecedor convocado, desde que apresentada dentro do prazo, devidamente justificada, e que a justificativa seja aceita pela Administração. </w:t>
      </w:r>
    </w:p>
    <w:p w14:paraId="4C38A7F7" w14:textId="77777777" w:rsidR="00EB6F9C" w:rsidRDefault="00000000">
      <w:pPr>
        <w:numPr>
          <w:ilvl w:val="1"/>
          <w:numId w:val="6"/>
        </w:numPr>
        <w:spacing w:after="128" w:line="271" w:lineRule="auto"/>
        <w:ind w:right="24"/>
        <w:jc w:val="both"/>
      </w:pPr>
      <w:r>
        <w:rPr>
          <w:rFonts w:ascii="Arial" w:eastAsia="Arial" w:hAnsi="Arial" w:cs="Arial"/>
          <w:sz w:val="20"/>
        </w:rPr>
        <w:t xml:space="preserve">A ata de registro de preços será assinada por meio de assinatura digital e disponibilizada no Sistema de Registro de Preços. </w:t>
      </w:r>
    </w:p>
    <w:p w14:paraId="349089C5" w14:textId="77777777" w:rsidR="00EB6F9C" w:rsidRDefault="00000000">
      <w:pPr>
        <w:numPr>
          <w:ilvl w:val="1"/>
          <w:numId w:val="6"/>
        </w:numPr>
        <w:spacing w:after="128" w:line="271" w:lineRule="auto"/>
        <w:ind w:right="24"/>
        <w:jc w:val="both"/>
      </w:pPr>
      <w:r>
        <w:rPr>
          <w:rFonts w:ascii="Arial" w:eastAsia="Arial" w:hAnsi="Arial" w:cs="Arial"/>
          <w:sz w:val="20"/>
        </w:rPr>
        <w:t xml:space="preserve">Quando o convocado não assinar a ata de registro de preços no prazo e nas condições estabelecidos no edital ou no aviso de contratação, observando o item 5.7 e subitens, fica facultado à Administração convocar os licitantes remanescentes do cadastro de reserva, na ordem de classificação, para fazê-lo em igual prazo e nas condições propostas pelo primeiro classificado. </w:t>
      </w:r>
    </w:p>
    <w:p w14:paraId="280218A5" w14:textId="77777777" w:rsidR="00EB6F9C" w:rsidRDefault="00000000">
      <w:pPr>
        <w:numPr>
          <w:ilvl w:val="1"/>
          <w:numId w:val="6"/>
        </w:numPr>
        <w:spacing w:after="128" w:line="271" w:lineRule="auto"/>
        <w:ind w:right="24"/>
        <w:jc w:val="both"/>
      </w:pPr>
      <w:r>
        <w:rPr>
          <w:rFonts w:ascii="Arial" w:eastAsia="Arial" w:hAnsi="Arial" w:cs="Arial"/>
          <w:sz w:val="20"/>
        </w:rPr>
        <w:t xml:space="preserve">Na hipótese de nenhum dos licitantes que trata o item 5.4.2.1, aceitar a contratação nos termos do item anterior, a Administração, observados o valor estimado e sua eventual atualização nos termos do </w:t>
      </w:r>
      <w:r>
        <w:rPr>
          <w:rFonts w:ascii="Arial" w:eastAsia="Arial" w:hAnsi="Arial" w:cs="Arial"/>
          <w:i/>
          <w:sz w:val="20"/>
        </w:rPr>
        <w:t>edital</w:t>
      </w:r>
      <w:r>
        <w:rPr>
          <w:rFonts w:ascii="Arial" w:eastAsia="Arial" w:hAnsi="Arial" w:cs="Arial"/>
          <w:sz w:val="20"/>
        </w:rPr>
        <w:t xml:space="preserve">, poderá: </w:t>
      </w:r>
    </w:p>
    <w:p w14:paraId="73782FC1" w14:textId="77777777" w:rsidR="00EB6F9C" w:rsidRDefault="00000000">
      <w:pPr>
        <w:numPr>
          <w:ilvl w:val="2"/>
          <w:numId w:val="6"/>
        </w:numPr>
        <w:spacing w:after="128" w:line="271" w:lineRule="auto"/>
        <w:ind w:right="24"/>
        <w:jc w:val="both"/>
      </w:pPr>
      <w:r>
        <w:rPr>
          <w:rFonts w:ascii="Arial" w:eastAsia="Arial" w:hAnsi="Arial" w:cs="Arial"/>
          <w:sz w:val="20"/>
        </w:rPr>
        <w:t xml:space="preserve">Convocar para negociação os demais licitantes ou fornecedores remanescentes cujos preços foram registrados sem redução, observada a ordem de classificação, com vistas à obtenção de preço melhor, mesmo que acima do preço do adjudicatário; ou </w:t>
      </w:r>
    </w:p>
    <w:p w14:paraId="64CCF9B2" w14:textId="77777777" w:rsidR="00EB6F9C" w:rsidRDefault="00000000">
      <w:pPr>
        <w:numPr>
          <w:ilvl w:val="2"/>
          <w:numId w:val="6"/>
        </w:numPr>
        <w:spacing w:after="128" w:line="271" w:lineRule="auto"/>
        <w:ind w:right="24"/>
        <w:jc w:val="both"/>
      </w:pPr>
      <w:r>
        <w:rPr>
          <w:rFonts w:ascii="Arial" w:eastAsia="Arial" w:hAnsi="Arial" w:cs="Arial"/>
          <w:sz w:val="20"/>
        </w:rPr>
        <w:lastRenderedPageBreak/>
        <w:t xml:space="preserve">Adjudicar e firmar o contrato nas condições ofertadas pelos licitantes ou fornecedores remanescentes, atendida a ordem classificatória, quando frustrada a negociação de melhor condição. </w:t>
      </w:r>
    </w:p>
    <w:p w14:paraId="269401CD" w14:textId="77777777" w:rsidR="00EB6F9C" w:rsidRDefault="00000000">
      <w:pPr>
        <w:numPr>
          <w:ilvl w:val="1"/>
          <w:numId w:val="6"/>
        </w:numPr>
        <w:spacing w:after="292" w:line="271" w:lineRule="auto"/>
        <w:ind w:right="24"/>
        <w:jc w:val="both"/>
      </w:pPr>
      <w:r>
        <w:rPr>
          <w:rFonts w:ascii="Arial" w:eastAsia="Arial" w:hAnsi="Arial" w:cs="Arial"/>
          <w:sz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1715CAAD" w14:textId="77777777" w:rsidR="00EB6F9C" w:rsidRDefault="00000000">
      <w:pPr>
        <w:numPr>
          <w:ilvl w:val="0"/>
          <w:numId w:val="6"/>
        </w:numPr>
        <w:spacing w:after="335" w:line="265" w:lineRule="auto"/>
      </w:pPr>
      <w:r>
        <w:rPr>
          <w:rFonts w:ascii="Arial" w:eastAsia="Arial" w:hAnsi="Arial" w:cs="Arial"/>
          <w:b/>
          <w:sz w:val="20"/>
        </w:rPr>
        <w:t xml:space="preserve">ALTERAÇÃO OU ATUALIZAÇÃO DOS PREÇOS REGISTRADOS </w:t>
      </w:r>
    </w:p>
    <w:p w14:paraId="3A0D00FA" w14:textId="77777777" w:rsidR="00EB6F9C" w:rsidRDefault="00000000">
      <w:pPr>
        <w:numPr>
          <w:ilvl w:val="1"/>
          <w:numId w:val="6"/>
        </w:numPr>
        <w:spacing w:after="128" w:line="271" w:lineRule="auto"/>
        <w:ind w:right="24"/>
        <w:jc w:val="both"/>
      </w:pPr>
      <w:r>
        <w:rPr>
          <w:rFonts w:ascii="Arial" w:eastAsia="Arial" w:hAnsi="Arial" w:cs="Arial"/>
          <w:sz w:val="20"/>
        </w:rPr>
        <w:t xml:space="preserve">Os preços registrados poderão ser alterados ou atualizados em decorrência de eventual redução dos preços praticados no mercado ou de fato que eleve o custo dos bens, das obras ou dos serviços registrados, nas seguintes situações: </w:t>
      </w:r>
    </w:p>
    <w:p w14:paraId="1FEB3E28" w14:textId="77777777" w:rsidR="00EB6F9C" w:rsidRDefault="00000000">
      <w:pPr>
        <w:numPr>
          <w:ilvl w:val="2"/>
          <w:numId w:val="6"/>
        </w:numPr>
        <w:spacing w:after="128" w:line="271" w:lineRule="auto"/>
        <w:ind w:right="24"/>
        <w:jc w:val="both"/>
      </w:pPr>
      <w:r>
        <w:rPr>
          <w:rFonts w:ascii="Arial" w:eastAsia="Arial" w:hAnsi="Arial" w:cs="Arial"/>
          <w:sz w:val="2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 </w:t>
      </w:r>
    </w:p>
    <w:p w14:paraId="1EBC3503" w14:textId="77777777" w:rsidR="00EB6F9C" w:rsidRDefault="00000000">
      <w:pPr>
        <w:numPr>
          <w:ilvl w:val="2"/>
          <w:numId w:val="6"/>
        </w:numPr>
        <w:spacing w:after="128" w:line="271" w:lineRule="auto"/>
        <w:ind w:right="24"/>
        <w:jc w:val="both"/>
      </w:pPr>
      <w:r>
        <w:rPr>
          <w:rFonts w:ascii="Arial" w:eastAsia="Arial" w:hAnsi="Arial" w:cs="Arial"/>
          <w:sz w:val="20"/>
        </w:rPr>
        <w:t xml:space="preserve">Em caso de criação, alteração ou extinção de quaisquer tributos ou encargos legais ou a superveniência de disposições legais, com comprovada repercussão sobre os preços registrados;  </w:t>
      </w:r>
    </w:p>
    <w:p w14:paraId="354A7B93" w14:textId="77777777" w:rsidR="00EB6F9C" w:rsidRDefault="00000000">
      <w:pPr>
        <w:numPr>
          <w:ilvl w:val="2"/>
          <w:numId w:val="6"/>
        </w:numPr>
        <w:spacing w:after="128" w:line="271" w:lineRule="auto"/>
        <w:ind w:right="24"/>
        <w:jc w:val="both"/>
      </w:pPr>
      <w:r>
        <w:rPr>
          <w:rFonts w:ascii="Arial" w:eastAsia="Arial" w:hAnsi="Arial" w:cs="Arial"/>
          <w:sz w:val="20"/>
        </w:rPr>
        <w:t xml:space="preserve">Na hipótese de previsão no edital ou no aviso de contratação direta de cláusula de reajustamento ou repactuação sobre os preços registrados, nos termos da Lei nº 14.133, de 2021. </w:t>
      </w:r>
    </w:p>
    <w:p w14:paraId="057374D2" w14:textId="77777777" w:rsidR="00EB6F9C" w:rsidRDefault="00000000">
      <w:pPr>
        <w:numPr>
          <w:ilvl w:val="3"/>
          <w:numId w:val="6"/>
        </w:numPr>
        <w:spacing w:after="128" w:line="271" w:lineRule="auto"/>
        <w:ind w:right="24"/>
        <w:jc w:val="both"/>
      </w:pPr>
      <w:r>
        <w:rPr>
          <w:rFonts w:ascii="Arial" w:eastAsia="Arial" w:hAnsi="Arial" w:cs="Arial"/>
          <w:sz w:val="20"/>
        </w:rPr>
        <w:t xml:space="preserve">No caso do reajustamento, deverá ser respeitada a contagem da anualidade e o índice previstos para a contratação;   </w:t>
      </w:r>
    </w:p>
    <w:p w14:paraId="39555B87" w14:textId="77777777" w:rsidR="00EB6F9C" w:rsidRDefault="00000000">
      <w:pPr>
        <w:numPr>
          <w:ilvl w:val="3"/>
          <w:numId w:val="6"/>
        </w:numPr>
        <w:spacing w:after="293" w:line="271" w:lineRule="auto"/>
        <w:ind w:right="24"/>
        <w:jc w:val="both"/>
      </w:pPr>
      <w:r>
        <w:rPr>
          <w:rFonts w:ascii="Arial" w:eastAsia="Arial" w:hAnsi="Arial" w:cs="Arial"/>
          <w:sz w:val="20"/>
        </w:rPr>
        <w:t xml:space="preserve">No caso da repactuação, poderá ser a pedido do interessado, conforme critérios definidos para a contratação. </w:t>
      </w:r>
    </w:p>
    <w:p w14:paraId="1AA52F93" w14:textId="77777777" w:rsidR="00EB6F9C" w:rsidRDefault="00000000">
      <w:pPr>
        <w:numPr>
          <w:ilvl w:val="0"/>
          <w:numId w:val="6"/>
        </w:numPr>
        <w:spacing w:after="335" w:line="265" w:lineRule="auto"/>
      </w:pPr>
      <w:r>
        <w:rPr>
          <w:rFonts w:ascii="Arial" w:eastAsia="Arial" w:hAnsi="Arial" w:cs="Arial"/>
          <w:b/>
          <w:sz w:val="20"/>
        </w:rPr>
        <w:t xml:space="preserve">NEGOCIAÇÃO DE PREÇOS REGISTRADOS </w:t>
      </w:r>
    </w:p>
    <w:p w14:paraId="4E1ED299" w14:textId="77777777" w:rsidR="00EB6F9C" w:rsidRDefault="00000000">
      <w:pPr>
        <w:numPr>
          <w:ilvl w:val="1"/>
          <w:numId w:val="6"/>
        </w:numPr>
        <w:spacing w:after="128" w:line="271" w:lineRule="auto"/>
        <w:ind w:right="24"/>
        <w:jc w:val="both"/>
      </w:pPr>
      <w:r>
        <w:rPr>
          <w:rFonts w:ascii="Arial" w:eastAsia="Arial" w:hAnsi="Arial" w:cs="Arial"/>
          <w:sz w:val="20"/>
        </w:rPr>
        <w:t xml:space="preserve">Na hipótese de o preço registrado tornar-se superior ao preço praticado no mercado por motivo superveniente, o órgão ou entidade gerenciadora convocará o fornecedor para negociar a redução do preço registrado. </w:t>
      </w:r>
    </w:p>
    <w:p w14:paraId="0F821A44" w14:textId="77777777" w:rsidR="00EB6F9C" w:rsidRDefault="00000000">
      <w:pPr>
        <w:numPr>
          <w:ilvl w:val="2"/>
          <w:numId w:val="6"/>
        </w:numPr>
        <w:spacing w:after="128" w:line="271" w:lineRule="auto"/>
        <w:ind w:right="24"/>
        <w:jc w:val="both"/>
      </w:pPr>
      <w:r>
        <w:rPr>
          <w:rFonts w:ascii="Arial" w:eastAsia="Arial" w:hAnsi="Arial" w:cs="Arial"/>
          <w:sz w:val="20"/>
        </w:rPr>
        <w:t xml:space="preserve">Caso não aceite reduzir seu preço aos valores praticados pelo mercado, o fornecedor será liberado do compromisso assumido quanto ao item registrado, sem aplicação de penalidades administrativas. </w:t>
      </w:r>
    </w:p>
    <w:p w14:paraId="0D365EA6" w14:textId="77777777" w:rsidR="00EB6F9C" w:rsidRDefault="00000000">
      <w:pPr>
        <w:numPr>
          <w:ilvl w:val="2"/>
          <w:numId w:val="6"/>
        </w:numPr>
        <w:spacing w:after="128" w:line="271" w:lineRule="auto"/>
        <w:ind w:right="24"/>
        <w:jc w:val="both"/>
      </w:pPr>
      <w:r>
        <w:rPr>
          <w:rFonts w:ascii="Arial" w:eastAsia="Arial" w:hAnsi="Arial" w:cs="Arial"/>
          <w:sz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D9C5C4" w14:textId="77777777" w:rsidR="00EB6F9C" w:rsidRDefault="00000000">
      <w:pPr>
        <w:numPr>
          <w:ilvl w:val="2"/>
          <w:numId w:val="6"/>
        </w:numPr>
        <w:spacing w:after="128" w:line="271" w:lineRule="auto"/>
        <w:ind w:right="24"/>
        <w:jc w:val="both"/>
      </w:pPr>
      <w:r>
        <w:rPr>
          <w:rFonts w:ascii="Arial" w:eastAsia="Arial" w:hAnsi="Arial" w:cs="Arial"/>
          <w:sz w:val="20"/>
        </w:rPr>
        <w:t xml:space="preserve">Se não obtiver êxito nas negociações, o órgão ou entidade gerenciadora procederá ao cancelamento da ata de registro de preços, adotando as medidas cabíveis para obtenção de contratação mais vantajosa. </w:t>
      </w:r>
    </w:p>
    <w:p w14:paraId="3284EAA3" w14:textId="77777777" w:rsidR="00EB6F9C" w:rsidRDefault="00000000">
      <w:pPr>
        <w:numPr>
          <w:ilvl w:val="2"/>
          <w:numId w:val="6"/>
        </w:numPr>
        <w:spacing w:after="128" w:line="271" w:lineRule="auto"/>
        <w:ind w:right="24"/>
        <w:jc w:val="both"/>
      </w:pPr>
      <w:r>
        <w:rPr>
          <w:sz w:val="20"/>
        </w:rPr>
        <w:lastRenderedPageBreak/>
        <w:t>Na hipótese de</w:t>
      </w:r>
      <w:r>
        <w:rPr>
          <w:rFonts w:ascii="Arial" w:eastAsia="Arial" w:hAnsi="Arial" w:cs="Arial"/>
          <w:sz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 </w:t>
      </w:r>
    </w:p>
    <w:p w14:paraId="302A4190" w14:textId="77777777" w:rsidR="00EB6F9C" w:rsidRDefault="00000000">
      <w:pPr>
        <w:numPr>
          <w:ilvl w:val="1"/>
          <w:numId w:val="6"/>
        </w:numPr>
        <w:spacing w:after="128" w:line="271" w:lineRule="auto"/>
        <w:ind w:right="24"/>
        <w:jc w:val="both"/>
      </w:pPr>
      <w:r>
        <w:rPr>
          <w:rFonts w:ascii="Arial" w:eastAsia="Arial" w:hAnsi="Arial" w:cs="Arial"/>
          <w:sz w:val="2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 </w:t>
      </w:r>
    </w:p>
    <w:p w14:paraId="6021FCB0" w14:textId="77777777" w:rsidR="00EB6F9C" w:rsidRDefault="00000000">
      <w:pPr>
        <w:numPr>
          <w:ilvl w:val="2"/>
          <w:numId w:val="6"/>
        </w:numPr>
        <w:spacing w:after="128" w:line="271" w:lineRule="auto"/>
        <w:ind w:right="24"/>
        <w:jc w:val="both"/>
      </w:pPr>
      <w:r>
        <w:rPr>
          <w:rFonts w:ascii="Arial" w:eastAsia="Arial" w:hAnsi="Arial" w:cs="Arial"/>
          <w:sz w:val="20"/>
        </w:rPr>
        <w:t xml:space="preserve">Neste caso, o fornecedor encaminhará, juntamente com o pedido de alteração, a documentação comprobatória ou a planilha de custos que demonstre a inviabilidade do preço registrado em relação às condições inicialmente pactuadas. </w:t>
      </w:r>
    </w:p>
    <w:p w14:paraId="12E7E1CE" w14:textId="77777777" w:rsidR="00EB6F9C" w:rsidRDefault="00000000">
      <w:pPr>
        <w:numPr>
          <w:ilvl w:val="2"/>
          <w:numId w:val="6"/>
        </w:numPr>
        <w:spacing w:after="128" w:line="271" w:lineRule="auto"/>
        <w:ind w:right="24"/>
        <w:jc w:val="both"/>
      </w:pPr>
      <w:r>
        <w:rPr>
          <w:rFonts w:ascii="Arial" w:eastAsia="Arial" w:hAnsi="Arial" w:cs="Arial"/>
          <w:sz w:val="20"/>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 </w:t>
      </w:r>
    </w:p>
    <w:p w14:paraId="64CE4498" w14:textId="77777777" w:rsidR="00EB6F9C" w:rsidRDefault="00000000">
      <w:pPr>
        <w:numPr>
          <w:ilvl w:val="2"/>
          <w:numId w:val="6"/>
        </w:numPr>
        <w:spacing w:after="128" w:line="271" w:lineRule="auto"/>
        <w:ind w:right="24"/>
        <w:jc w:val="both"/>
      </w:pPr>
      <w:r>
        <w:rPr>
          <w:rFonts w:ascii="Arial" w:eastAsia="Arial" w:hAnsi="Arial" w:cs="Arial"/>
          <w:sz w:val="2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 </w:t>
      </w:r>
    </w:p>
    <w:p w14:paraId="582A743A" w14:textId="77777777" w:rsidR="00EB6F9C" w:rsidRDefault="00000000">
      <w:pPr>
        <w:numPr>
          <w:ilvl w:val="2"/>
          <w:numId w:val="6"/>
        </w:numPr>
        <w:spacing w:after="128" w:line="271" w:lineRule="auto"/>
        <w:ind w:right="24"/>
        <w:jc w:val="both"/>
      </w:pPr>
      <w:r>
        <w:rPr>
          <w:rFonts w:ascii="Arial" w:eastAsia="Arial" w:hAnsi="Arial" w:cs="Arial"/>
          <w:sz w:val="20"/>
        </w:rPr>
        <w:t xml:space="preserve">Se não obtiver êxito nas negociações, o órgão ou entidade gerenciadora procederá ao cancelamento da ata de registro de preços, nos termos do item 9.4, e adotará as medidas cabíveis para a obtenção da contratação mais vantajosa. </w:t>
      </w:r>
    </w:p>
    <w:p w14:paraId="6FB9BC52" w14:textId="77777777" w:rsidR="00EB6F9C" w:rsidRDefault="00000000">
      <w:pPr>
        <w:numPr>
          <w:ilvl w:val="2"/>
          <w:numId w:val="6"/>
        </w:numPr>
        <w:spacing w:after="128" w:line="271" w:lineRule="auto"/>
        <w:ind w:right="24"/>
        <w:jc w:val="both"/>
      </w:pPr>
      <w:r>
        <w:rPr>
          <w:rFonts w:ascii="Arial" w:eastAsia="Arial" w:hAnsi="Arial" w:cs="Arial"/>
          <w:sz w:val="2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 </w:t>
      </w:r>
    </w:p>
    <w:p w14:paraId="437A7B2B" w14:textId="77777777" w:rsidR="00EB6F9C" w:rsidRDefault="00000000">
      <w:pPr>
        <w:numPr>
          <w:ilvl w:val="2"/>
          <w:numId w:val="6"/>
        </w:numPr>
        <w:spacing w:after="292" w:line="271" w:lineRule="auto"/>
        <w:ind w:right="24"/>
        <w:jc w:val="both"/>
      </w:pPr>
      <w:r>
        <w:rPr>
          <w:rFonts w:ascii="Arial" w:eastAsia="Arial" w:hAnsi="Arial" w:cs="Arial"/>
          <w:sz w:val="20"/>
        </w:rPr>
        <w:t xml:space="preserve">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 </w:t>
      </w:r>
    </w:p>
    <w:p w14:paraId="4CD3F152" w14:textId="77777777" w:rsidR="00EB6F9C" w:rsidRDefault="00000000">
      <w:pPr>
        <w:numPr>
          <w:ilvl w:val="0"/>
          <w:numId w:val="6"/>
        </w:numPr>
        <w:spacing w:after="335" w:line="265" w:lineRule="auto"/>
      </w:pPr>
      <w:r>
        <w:rPr>
          <w:rFonts w:ascii="Arial" w:eastAsia="Arial" w:hAnsi="Arial" w:cs="Arial"/>
          <w:b/>
          <w:sz w:val="20"/>
        </w:rPr>
        <w:t xml:space="preserve">REMANEJAMENTO DAS QUANTIDADES REGISTRADAS NA ATA DE REGISTRO DE PREÇOS </w:t>
      </w:r>
    </w:p>
    <w:p w14:paraId="79DDA250" w14:textId="77777777" w:rsidR="00EB6F9C" w:rsidRDefault="00000000">
      <w:pPr>
        <w:numPr>
          <w:ilvl w:val="1"/>
          <w:numId w:val="6"/>
        </w:numPr>
        <w:spacing w:after="128" w:line="271" w:lineRule="auto"/>
        <w:ind w:right="24"/>
        <w:jc w:val="both"/>
      </w:pPr>
      <w:r>
        <w:rPr>
          <w:rFonts w:ascii="Arial" w:eastAsia="Arial" w:hAnsi="Arial" w:cs="Arial"/>
          <w:sz w:val="20"/>
        </w:rPr>
        <w:t xml:space="preserve">As quantidades previstas para os itens com preços registrados nas atas de registro de preços poderão ser remanejadas pelo órgão ou entidade gerenciadora entre os órgãos ou as entidades participantes e não participantes do registro de preços. </w:t>
      </w:r>
    </w:p>
    <w:p w14:paraId="46A8DADC" w14:textId="77777777" w:rsidR="00EB6F9C" w:rsidRDefault="00000000">
      <w:pPr>
        <w:numPr>
          <w:ilvl w:val="1"/>
          <w:numId w:val="6"/>
        </w:numPr>
        <w:spacing w:after="153" w:line="271" w:lineRule="auto"/>
        <w:ind w:right="24"/>
        <w:jc w:val="both"/>
      </w:pPr>
      <w:r>
        <w:rPr>
          <w:rFonts w:ascii="Arial" w:eastAsia="Arial" w:hAnsi="Arial" w:cs="Arial"/>
          <w:sz w:val="20"/>
        </w:rPr>
        <w:t xml:space="preserve">O remanejamento somente poderá ser feito: </w:t>
      </w:r>
    </w:p>
    <w:p w14:paraId="56E1173E" w14:textId="77777777" w:rsidR="00EB6F9C" w:rsidRDefault="00000000">
      <w:pPr>
        <w:numPr>
          <w:ilvl w:val="2"/>
          <w:numId w:val="6"/>
        </w:numPr>
        <w:spacing w:after="150" w:line="271" w:lineRule="auto"/>
        <w:ind w:right="24"/>
        <w:jc w:val="both"/>
      </w:pPr>
      <w:r>
        <w:rPr>
          <w:rFonts w:ascii="Arial" w:eastAsia="Arial" w:hAnsi="Arial" w:cs="Arial"/>
          <w:sz w:val="20"/>
        </w:rPr>
        <w:t xml:space="preserve">De órgão ou entidade participante para órgão ou entidade participante; ou </w:t>
      </w:r>
    </w:p>
    <w:p w14:paraId="14457FE4" w14:textId="77777777" w:rsidR="00EB6F9C" w:rsidRDefault="00000000">
      <w:pPr>
        <w:numPr>
          <w:ilvl w:val="2"/>
          <w:numId w:val="6"/>
        </w:numPr>
        <w:spacing w:after="128" w:line="271" w:lineRule="auto"/>
        <w:ind w:right="24"/>
        <w:jc w:val="both"/>
      </w:pPr>
      <w:r>
        <w:rPr>
          <w:rFonts w:ascii="Arial" w:eastAsia="Arial" w:hAnsi="Arial" w:cs="Arial"/>
          <w:sz w:val="20"/>
        </w:rPr>
        <w:t xml:space="preserve">De órgão ou entidade participante para órgão ou entidade não participante. </w:t>
      </w:r>
    </w:p>
    <w:p w14:paraId="4948038D" w14:textId="77777777" w:rsidR="00EB6F9C" w:rsidRDefault="00000000">
      <w:pPr>
        <w:numPr>
          <w:ilvl w:val="1"/>
          <w:numId w:val="6"/>
        </w:numPr>
        <w:spacing w:after="128" w:line="271" w:lineRule="auto"/>
        <w:ind w:right="24"/>
        <w:jc w:val="both"/>
      </w:pPr>
      <w:r>
        <w:rPr>
          <w:rFonts w:ascii="Arial" w:eastAsia="Arial" w:hAnsi="Arial" w:cs="Arial"/>
          <w:sz w:val="20"/>
        </w:rPr>
        <w:t xml:space="preserve">O órgão ou entidade gerenciadora que tiver estimado as quantidades que pretende contratar será considerado participante para efeito do remanejamento. </w:t>
      </w:r>
    </w:p>
    <w:p w14:paraId="6ABD1B20" w14:textId="77777777" w:rsidR="00EB6F9C" w:rsidRDefault="00000000">
      <w:pPr>
        <w:numPr>
          <w:ilvl w:val="1"/>
          <w:numId w:val="6"/>
        </w:numPr>
        <w:spacing w:after="128" w:line="271" w:lineRule="auto"/>
        <w:ind w:right="24"/>
        <w:jc w:val="both"/>
      </w:pPr>
      <w:r>
        <w:rPr>
          <w:rFonts w:ascii="Arial" w:eastAsia="Arial" w:hAnsi="Arial" w:cs="Arial"/>
          <w:sz w:val="20"/>
        </w:rPr>
        <w:lastRenderedPageBreak/>
        <w:t xml:space="preserve">Na hipótese de remanejamento de órgão ou entidade participante para órgão ou entidade não participante, serão observados os limites previstos no art. 32 do Decreto nº 11.462, de 2023. </w:t>
      </w:r>
    </w:p>
    <w:p w14:paraId="73C691D5" w14:textId="77777777" w:rsidR="00EB6F9C" w:rsidRDefault="00000000">
      <w:pPr>
        <w:numPr>
          <w:ilvl w:val="1"/>
          <w:numId w:val="6"/>
        </w:numPr>
        <w:spacing w:after="128" w:line="271" w:lineRule="auto"/>
        <w:ind w:right="24"/>
        <w:jc w:val="both"/>
      </w:pPr>
      <w:r>
        <w:rPr>
          <w:rFonts w:ascii="Arial" w:eastAsia="Arial" w:hAnsi="Arial" w:cs="Arial"/>
          <w:sz w:val="2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 </w:t>
      </w:r>
    </w:p>
    <w:p w14:paraId="23D59835" w14:textId="77777777" w:rsidR="00EB6F9C" w:rsidRDefault="00000000">
      <w:pPr>
        <w:numPr>
          <w:ilvl w:val="1"/>
          <w:numId w:val="6"/>
        </w:numPr>
        <w:spacing w:after="128" w:line="271" w:lineRule="auto"/>
        <w:ind w:right="24"/>
        <w:jc w:val="both"/>
      </w:pPr>
      <w:r>
        <w:rPr>
          <w:rFonts w:ascii="Arial" w:eastAsia="Arial" w:hAnsi="Arial" w:cs="Arial"/>
          <w:sz w:val="2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 </w:t>
      </w:r>
    </w:p>
    <w:p w14:paraId="543CFE99" w14:textId="77777777" w:rsidR="00EB6F9C" w:rsidRDefault="00000000">
      <w:pPr>
        <w:numPr>
          <w:ilvl w:val="1"/>
          <w:numId w:val="6"/>
        </w:numPr>
        <w:spacing w:after="296" w:line="271" w:lineRule="auto"/>
        <w:ind w:right="24"/>
        <w:jc w:val="both"/>
      </w:pPr>
      <w:r>
        <w:rPr>
          <w:rFonts w:ascii="Arial" w:eastAsia="Arial" w:hAnsi="Arial" w:cs="Arial"/>
          <w:sz w:val="2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 </w:t>
      </w:r>
    </w:p>
    <w:p w14:paraId="43000926" w14:textId="77777777" w:rsidR="00EB6F9C" w:rsidRDefault="00000000">
      <w:pPr>
        <w:numPr>
          <w:ilvl w:val="0"/>
          <w:numId w:val="6"/>
        </w:numPr>
        <w:spacing w:after="335" w:line="265" w:lineRule="auto"/>
      </w:pPr>
      <w:r>
        <w:rPr>
          <w:rFonts w:ascii="Arial" w:eastAsia="Arial" w:hAnsi="Arial" w:cs="Arial"/>
          <w:b/>
          <w:sz w:val="20"/>
        </w:rPr>
        <w:t xml:space="preserve">CANCELAMENTO DO REGISTRO DO LICITANTE VENCEDOR E DOS PREÇOS REGISTRADOS </w:t>
      </w:r>
    </w:p>
    <w:p w14:paraId="736BE146" w14:textId="77777777" w:rsidR="00EB6F9C" w:rsidRDefault="00000000">
      <w:pPr>
        <w:numPr>
          <w:ilvl w:val="1"/>
          <w:numId w:val="6"/>
        </w:numPr>
        <w:spacing w:after="150" w:line="271" w:lineRule="auto"/>
        <w:ind w:right="24"/>
        <w:jc w:val="both"/>
      </w:pPr>
      <w:r>
        <w:rPr>
          <w:rFonts w:ascii="Arial" w:eastAsia="Arial" w:hAnsi="Arial" w:cs="Arial"/>
          <w:sz w:val="20"/>
        </w:rPr>
        <w:t xml:space="preserve">O registro do fornecedor será cancelado pelo gerenciador, quando o fornecedor: </w:t>
      </w:r>
    </w:p>
    <w:p w14:paraId="0CAE3EE8" w14:textId="77777777" w:rsidR="00EB6F9C" w:rsidRDefault="00000000">
      <w:pPr>
        <w:numPr>
          <w:ilvl w:val="2"/>
          <w:numId w:val="6"/>
        </w:numPr>
        <w:spacing w:after="153" w:line="271" w:lineRule="auto"/>
        <w:ind w:right="24"/>
        <w:jc w:val="both"/>
      </w:pPr>
      <w:r>
        <w:rPr>
          <w:rFonts w:ascii="Arial" w:eastAsia="Arial" w:hAnsi="Arial" w:cs="Arial"/>
          <w:sz w:val="20"/>
        </w:rPr>
        <w:t xml:space="preserve">Descumprir as condições da ata de registro de preços, sem motivo justificado; </w:t>
      </w:r>
    </w:p>
    <w:p w14:paraId="13B00328" w14:textId="77777777" w:rsidR="00EB6F9C" w:rsidRDefault="00000000">
      <w:pPr>
        <w:numPr>
          <w:ilvl w:val="2"/>
          <w:numId w:val="6"/>
        </w:numPr>
        <w:spacing w:after="13" w:line="271" w:lineRule="auto"/>
        <w:ind w:right="24"/>
        <w:jc w:val="both"/>
      </w:pPr>
      <w:r>
        <w:rPr>
          <w:rFonts w:ascii="Arial" w:eastAsia="Arial" w:hAnsi="Arial" w:cs="Arial"/>
          <w:sz w:val="20"/>
        </w:rPr>
        <w:t xml:space="preserve">Não retirar a nota de empenho, ou instrumento equivalente, no prazo estabelecido pela </w:t>
      </w:r>
    </w:p>
    <w:p w14:paraId="6275C3D6" w14:textId="77777777" w:rsidR="00EB6F9C" w:rsidRDefault="00000000">
      <w:pPr>
        <w:spacing w:after="128" w:line="271" w:lineRule="auto"/>
        <w:ind w:left="294" w:right="24" w:hanging="10"/>
        <w:jc w:val="both"/>
      </w:pPr>
      <w:r>
        <w:rPr>
          <w:rFonts w:ascii="Arial" w:eastAsia="Arial" w:hAnsi="Arial" w:cs="Arial"/>
          <w:sz w:val="20"/>
        </w:rPr>
        <w:t xml:space="preserve">Administração sem justificativa razoável; </w:t>
      </w:r>
    </w:p>
    <w:p w14:paraId="5AE6CC52" w14:textId="77777777" w:rsidR="00EB6F9C" w:rsidRDefault="00000000">
      <w:pPr>
        <w:numPr>
          <w:ilvl w:val="2"/>
          <w:numId w:val="6"/>
        </w:numPr>
        <w:spacing w:after="128" w:line="271" w:lineRule="auto"/>
        <w:ind w:right="24"/>
        <w:jc w:val="both"/>
      </w:pPr>
      <w:r>
        <w:rPr>
          <w:rFonts w:ascii="Arial" w:eastAsia="Arial" w:hAnsi="Arial" w:cs="Arial"/>
          <w:sz w:val="20"/>
        </w:rPr>
        <w:t xml:space="preserve">Não aceitar manter seu preço registrado, na hipótese prevista no artigo 27, § 2º, do Decreto nº 11.462, de 2023; ou </w:t>
      </w:r>
    </w:p>
    <w:p w14:paraId="63394EFD" w14:textId="77777777" w:rsidR="00EB6F9C" w:rsidRDefault="00000000">
      <w:pPr>
        <w:numPr>
          <w:ilvl w:val="2"/>
          <w:numId w:val="6"/>
        </w:numPr>
        <w:spacing w:after="128" w:line="271" w:lineRule="auto"/>
        <w:ind w:right="24"/>
        <w:jc w:val="both"/>
      </w:pPr>
      <w:r>
        <w:rPr>
          <w:rFonts w:ascii="Arial" w:eastAsia="Arial" w:hAnsi="Arial" w:cs="Arial"/>
          <w:sz w:val="20"/>
        </w:rPr>
        <w:t xml:space="preserve">Sofrer sanção prevista nos incisos III ou IV do caput do art. 156 da Lei nº 14.133, de 2021. </w:t>
      </w:r>
    </w:p>
    <w:p w14:paraId="28981AA6" w14:textId="77777777" w:rsidR="00EB6F9C" w:rsidRDefault="00000000">
      <w:pPr>
        <w:spacing w:after="128" w:line="271" w:lineRule="auto"/>
        <w:ind w:left="577" w:right="24" w:hanging="10"/>
        <w:jc w:val="both"/>
      </w:pPr>
      <w:r>
        <w:rPr>
          <w:rFonts w:ascii="Arial" w:eastAsia="Arial" w:hAnsi="Arial" w:cs="Arial"/>
          <w:sz w:val="2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 </w:t>
      </w:r>
    </w:p>
    <w:p w14:paraId="6E432ADE" w14:textId="77777777" w:rsidR="00EB6F9C" w:rsidRDefault="00000000">
      <w:pPr>
        <w:numPr>
          <w:ilvl w:val="1"/>
          <w:numId w:val="6"/>
        </w:numPr>
        <w:spacing w:after="128" w:line="271" w:lineRule="auto"/>
        <w:ind w:right="24"/>
        <w:jc w:val="both"/>
      </w:pPr>
      <w:r>
        <w:rPr>
          <w:rFonts w:ascii="Arial" w:eastAsia="Arial" w:hAnsi="Arial" w:cs="Arial"/>
          <w:sz w:val="20"/>
        </w:rPr>
        <w:t xml:space="preserve">O cancelamento de registros nas hipóteses previstas no item 9.1 será formalizado por despacho do órgão ou da entidade gerenciadora, garantidos os princípios do contraditório e da ampla defesa. </w:t>
      </w:r>
    </w:p>
    <w:p w14:paraId="21D07B50" w14:textId="77777777" w:rsidR="00EB6F9C" w:rsidRDefault="00000000">
      <w:pPr>
        <w:numPr>
          <w:ilvl w:val="1"/>
          <w:numId w:val="6"/>
        </w:numPr>
        <w:spacing w:after="128" w:line="271" w:lineRule="auto"/>
        <w:ind w:right="24"/>
        <w:jc w:val="both"/>
      </w:pPr>
      <w:r>
        <w:rPr>
          <w:rFonts w:ascii="Arial" w:eastAsia="Arial" w:hAnsi="Arial" w:cs="Arial"/>
          <w:sz w:val="20"/>
        </w:rPr>
        <w:t xml:space="preserve">Na hipótese de cancelamento do registro do fornecedor, o órgão ou a entidade gerenciadora poderá convocar os licitantes que compõem o cadastro de reserva, observada a ordem de classificação. </w:t>
      </w:r>
    </w:p>
    <w:p w14:paraId="56177EDB" w14:textId="77777777" w:rsidR="00EB6F9C" w:rsidRDefault="00000000">
      <w:pPr>
        <w:numPr>
          <w:ilvl w:val="1"/>
          <w:numId w:val="6"/>
        </w:numPr>
        <w:spacing w:after="128" w:line="271" w:lineRule="auto"/>
        <w:ind w:right="24"/>
        <w:jc w:val="both"/>
      </w:pPr>
      <w:r>
        <w:rPr>
          <w:rFonts w:ascii="Arial" w:eastAsia="Arial" w:hAnsi="Arial" w:cs="Arial"/>
          <w:sz w:val="20"/>
        </w:rPr>
        <w:t xml:space="preserve">O cancelamento dos preços registrados poderá ser realizado pelo gerenciador, em determinada ata de registro de preços, total ou parcialmente, nas seguintes hipóteses, desde que devidamente comprovadas e justificadas:  </w:t>
      </w:r>
    </w:p>
    <w:p w14:paraId="5E6A8CBF" w14:textId="77777777" w:rsidR="00EB6F9C" w:rsidRDefault="00000000">
      <w:pPr>
        <w:numPr>
          <w:ilvl w:val="2"/>
          <w:numId w:val="6"/>
        </w:numPr>
        <w:spacing w:after="150" w:line="271" w:lineRule="auto"/>
        <w:ind w:right="24"/>
        <w:jc w:val="both"/>
      </w:pPr>
      <w:r>
        <w:rPr>
          <w:rFonts w:ascii="Arial" w:eastAsia="Arial" w:hAnsi="Arial" w:cs="Arial"/>
          <w:sz w:val="20"/>
        </w:rPr>
        <w:t xml:space="preserve">Por razão de interesse público; </w:t>
      </w:r>
    </w:p>
    <w:p w14:paraId="38A65886" w14:textId="77777777" w:rsidR="00EB6F9C" w:rsidRDefault="00000000">
      <w:pPr>
        <w:numPr>
          <w:ilvl w:val="2"/>
          <w:numId w:val="6"/>
        </w:numPr>
        <w:spacing w:after="128" w:line="271" w:lineRule="auto"/>
        <w:ind w:right="24"/>
        <w:jc w:val="both"/>
      </w:pPr>
      <w:r>
        <w:rPr>
          <w:rFonts w:ascii="Arial" w:eastAsia="Arial" w:hAnsi="Arial" w:cs="Arial"/>
          <w:sz w:val="20"/>
        </w:rPr>
        <w:t xml:space="preserve">A pedido do fornecedor, decorrente de caso fortuito ou força maior; ou </w:t>
      </w:r>
    </w:p>
    <w:p w14:paraId="609EDE0D" w14:textId="77777777" w:rsidR="00EB6F9C" w:rsidRDefault="00000000">
      <w:pPr>
        <w:numPr>
          <w:ilvl w:val="2"/>
          <w:numId w:val="6"/>
        </w:numPr>
        <w:spacing w:after="5" w:line="271" w:lineRule="auto"/>
        <w:ind w:right="24"/>
        <w:jc w:val="both"/>
      </w:pPr>
      <w:r>
        <w:rPr>
          <w:rFonts w:ascii="Arial" w:eastAsia="Arial" w:hAnsi="Arial" w:cs="Arial"/>
          <w:sz w:val="20"/>
        </w:rPr>
        <w:lastRenderedPageBreak/>
        <w:t xml:space="preserve">Se não houver êxito nas negociações, nas hipóteses em que o preço de mercado tornar-se superior ou inferior ao preço registrado, nos termos do artigos 26, § 3º e  27, § 4º, ambos do Decreto nº </w:t>
      </w:r>
    </w:p>
    <w:p w14:paraId="49B97C9A" w14:textId="77777777" w:rsidR="00EB6F9C" w:rsidRDefault="00000000">
      <w:pPr>
        <w:spacing w:after="297" w:line="271" w:lineRule="auto"/>
        <w:ind w:left="294" w:right="24" w:hanging="10"/>
        <w:jc w:val="both"/>
      </w:pPr>
      <w:r>
        <w:rPr>
          <w:rFonts w:ascii="Arial" w:eastAsia="Arial" w:hAnsi="Arial" w:cs="Arial"/>
          <w:sz w:val="20"/>
        </w:rPr>
        <w:t xml:space="preserve">11.462, de 2023.  </w:t>
      </w:r>
    </w:p>
    <w:p w14:paraId="6BEDFEA7" w14:textId="77777777" w:rsidR="00EB6F9C" w:rsidRDefault="00000000">
      <w:pPr>
        <w:numPr>
          <w:ilvl w:val="0"/>
          <w:numId w:val="6"/>
        </w:numPr>
        <w:spacing w:after="335" w:line="265" w:lineRule="auto"/>
      </w:pPr>
      <w:r>
        <w:rPr>
          <w:rFonts w:ascii="Arial" w:eastAsia="Arial" w:hAnsi="Arial" w:cs="Arial"/>
          <w:b/>
          <w:sz w:val="20"/>
        </w:rPr>
        <w:t xml:space="preserve">DAS PENALIDADES </w:t>
      </w:r>
    </w:p>
    <w:p w14:paraId="244F3D4A" w14:textId="77777777" w:rsidR="00EB6F9C" w:rsidRDefault="00000000">
      <w:pPr>
        <w:numPr>
          <w:ilvl w:val="1"/>
          <w:numId w:val="6"/>
        </w:numPr>
        <w:spacing w:after="128" w:line="271" w:lineRule="auto"/>
        <w:ind w:right="24"/>
        <w:jc w:val="both"/>
      </w:pPr>
      <w:r>
        <w:rPr>
          <w:rFonts w:ascii="Arial" w:eastAsia="Arial" w:hAnsi="Arial" w:cs="Arial"/>
          <w:sz w:val="20"/>
        </w:rPr>
        <w:t>O descumprimento da Ata de Registro de Preços ensejará aplicação das penalidades estabelecidas no</w:t>
      </w:r>
      <w:r>
        <w:rPr>
          <w:rFonts w:ascii="Arial" w:eastAsia="Arial" w:hAnsi="Arial" w:cs="Arial"/>
          <w:i/>
          <w:sz w:val="20"/>
        </w:rPr>
        <w:t xml:space="preserve"> edital</w:t>
      </w:r>
      <w:r>
        <w:rPr>
          <w:rFonts w:ascii="Arial" w:eastAsia="Arial" w:hAnsi="Arial" w:cs="Arial"/>
          <w:sz w:val="20"/>
        </w:rPr>
        <w:t xml:space="preserve">. </w:t>
      </w:r>
    </w:p>
    <w:p w14:paraId="0EEEF3A9" w14:textId="77777777" w:rsidR="00EB6F9C" w:rsidRDefault="00000000">
      <w:pPr>
        <w:numPr>
          <w:ilvl w:val="2"/>
          <w:numId w:val="6"/>
        </w:numPr>
        <w:spacing w:after="128" w:line="271" w:lineRule="auto"/>
        <w:ind w:right="24"/>
        <w:jc w:val="both"/>
      </w:pPr>
      <w:r>
        <w:rPr>
          <w:rFonts w:ascii="Arial" w:eastAsia="Arial" w:hAnsi="Arial" w:cs="Arial"/>
          <w:sz w:val="20"/>
        </w:rPr>
        <w:t xml:space="preserve">As sanções também se aplicam aos integrantes do cadastro de reserva no registro de preços que, convocados, não honrarem o compromisso assumido injustificadamente após terem assinado a ata.  </w:t>
      </w:r>
    </w:p>
    <w:p w14:paraId="00066195" w14:textId="77777777" w:rsidR="00EB6F9C" w:rsidRDefault="00000000">
      <w:pPr>
        <w:numPr>
          <w:ilvl w:val="1"/>
          <w:numId w:val="6"/>
        </w:numPr>
        <w:spacing w:after="128" w:line="271" w:lineRule="auto"/>
        <w:ind w:right="24"/>
        <w:jc w:val="both"/>
      </w:pPr>
      <w:r>
        <w:rPr>
          <w:rFonts w:ascii="Arial" w:eastAsia="Arial" w:hAnsi="Arial" w:cs="Arial"/>
          <w:sz w:val="2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 </w:t>
      </w:r>
    </w:p>
    <w:p w14:paraId="0FDA33AD" w14:textId="77777777" w:rsidR="00EB6F9C" w:rsidRDefault="00000000">
      <w:pPr>
        <w:numPr>
          <w:ilvl w:val="1"/>
          <w:numId w:val="6"/>
        </w:numPr>
        <w:spacing w:after="293" w:line="271" w:lineRule="auto"/>
        <w:ind w:right="24"/>
        <w:jc w:val="both"/>
      </w:pPr>
      <w:r>
        <w:rPr>
          <w:rFonts w:ascii="Arial" w:eastAsia="Arial" w:hAnsi="Arial" w:cs="Arial"/>
          <w:sz w:val="20"/>
        </w:rPr>
        <w:t xml:space="preserve">O órgão ou entidade participante deverá comunicar ao órgão gerenciador qualquer das ocorrências previstas no item 9.1, dada a necessidade de instauração de procedimento para cancelamento do registro do fornecedor. </w:t>
      </w:r>
    </w:p>
    <w:p w14:paraId="40FD1D36" w14:textId="77777777" w:rsidR="00EB6F9C" w:rsidRDefault="00000000">
      <w:pPr>
        <w:numPr>
          <w:ilvl w:val="0"/>
          <w:numId w:val="6"/>
        </w:numPr>
        <w:spacing w:after="335" w:line="265" w:lineRule="auto"/>
      </w:pPr>
      <w:r>
        <w:rPr>
          <w:rFonts w:ascii="Arial" w:eastAsia="Arial" w:hAnsi="Arial" w:cs="Arial"/>
          <w:b/>
          <w:sz w:val="20"/>
        </w:rPr>
        <w:t xml:space="preserve">CONDIÇÕES GERAIS </w:t>
      </w:r>
    </w:p>
    <w:p w14:paraId="49566BF0" w14:textId="77777777" w:rsidR="00EB6F9C" w:rsidRDefault="00000000">
      <w:pPr>
        <w:numPr>
          <w:ilvl w:val="1"/>
          <w:numId w:val="6"/>
        </w:numPr>
        <w:spacing w:after="128" w:line="271" w:lineRule="auto"/>
        <w:ind w:right="24"/>
        <w:jc w:val="both"/>
      </w:pPr>
      <w:r>
        <w:rPr>
          <w:rFonts w:ascii="Arial" w:eastAsia="Arial" w:hAnsi="Arial" w:cs="Arial"/>
          <w:sz w:val="20"/>
        </w:rPr>
        <w:t>As condições gerais de execução do objeto, tais como os prazos para entrega e recebimento, as obrigações da Administração e do fornecedor registrado, penalidades e demais condições do ajuste, encontram-se definidos no Termo de Referência, anexo ao</w:t>
      </w:r>
      <w:r>
        <w:rPr>
          <w:rFonts w:ascii="Arial" w:eastAsia="Arial" w:hAnsi="Arial" w:cs="Arial"/>
          <w:i/>
          <w:color w:val="FF0000"/>
          <w:sz w:val="20"/>
        </w:rPr>
        <w:t xml:space="preserve"> edital</w:t>
      </w:r>
      <w:r>
        <w:rPr>
          <w:rFonts w:ascii="Arial" w:eastAsia="Arial" w:hAnsi="Arial" w:cs="Arial"/>
          <w:sz w:val="20"/>
        </w:rPr>
        <w:t xml:space="preserve">. </w:t>
      </w:r>
    </w:p>
    <w:p w14:paraId="1377BD38" w14:textId="77777777" w:rsidR="00EB6F9C" w:rsidRDefault="00000000">
      <w:pPr>
        <w:spacing w:after="137"/>
      </w:pPr>
      <w:r>
        <w:rPr>
          <w:rFonts w:ascii="Arial" w:eastAsia="Arial" w:hAnsi="Arial" w:cs="Arial"/>
          <w:sz w:val="20"/>
        </w:rPr>
        <w:t xml:space="preserve"> </w:t>
      </w:r>
    </w:p>
    <w:p w14:paraId="73A2B773" w14:textId="77777777" w:rsidR="00EB6F9C" w:rsidRDefault="00000000">
      <w:pPr>
        <w:spacing w:after="0"/>
      </w:pPr>
      <w:r>
        <w:rPr>
          <w:rFonts w:ascii="Arial" w:eastAsia="Arial" w:hAnsi="Arial" w:cs="Arial"/>
          <w:sz w:val="20"/>
        </w:rPr>
        <w:t xml:space="preserve"> </w:t>
      </w:r>
    </w:p>
    <w:p w14:paraId="4464BA20" w14:textId="77777777" w:rsidR="00EB6F9C" w:rsidRDefault="00000000">
      <w:pPr>
        <w:spacing w:after="128" w:line="271" w:lineRule="auto"/>
        <w:ind w:left="10" w:right="24" w:hanging="10"/>
        <w:jc w:val="both"/>
      </w:pPr>
      <w:r>
        <w:rPr>
          <w:rFonts w:ascii="Arial" w:eastAsia="Arial" w:hAnsi="Arial" w:cs="Arial"/>
          <w:sz w:val="20"/>
        </w:rPr>
        <w:t>Para firmeza e validade do pactuado, a presente Ata foi lavrada em 1</w:t>
      </w:r>
      <w:r>
        <w:rPr>
          <w:rFonts w:ascii="Arial" w:eastAsia="Arial" w:hAnsi="Arial" w:cs="Arial"/>
          <w:color w:val="FF0000"/>
          <w:sz w:val="20"/>
        </w:rPr>
        <w:t xml:space="preserve"> </w:t>
      </w:r>
      <w:r>
        <w:rPr>
          <w:rFonts w:ascii="Arial" w:eastAsia="Arial" w:hAnsi="Arial" w:cs="Arial"/>
          <w:sz w:val="20"/>
        </w:rPr>
        <w:t xml:space="preserve">(uma) via de igual teor, que, depois de lida e achada em ordem, vai assinada pelas partes e encaminhada cópia aos demais órgãos participantes (se houver).  </w:t>
      </w:r>
    </w:p>
    <w:p w14:paraId="6745477F" w14:textId="77777777" w:rsidR="00EB6F9C" w:rsidRDefault="00000000">
      <w:pPr>
        <w:spacing w:after="0" w:line="362" w:lineRule="auto"/>
        <w:ind w:left="3779" w:right="3710" w:hanging="10"/>
        <w:jc w:val="center"/>
      </w:pPr>
      <w:r>
        <w:rPr>
          <w:rFonts w:ascii="Arial" w:eastAsia="Arial" w:hAnsi="Arial" w:cs="Arial"/>
          <w:sz w:val="20"/>
        </w:rPr>
        <w:t xml:space="preserve">Local e data Assinaturas </w:t>
      </w:r>
    </w:p>
    <w:p w14:paraId="67D4C639" w14:textId="77777777" w:rsidR="00EB6F9C" w:rsidRDefault="00000000">
      <w:pPr>
        <w:spacing w:after="98"/>
        <w:ind w:left="58"/>
        <w:jc w:val="center"/>
      </w:pPr>
      <w:r>
        <w:rPr>
          <w:rFonts w:ascii="Arial" w:eastAsia="Arial" w:hAnsi="Arial" w:cs="Arial"/>
          <w:sz w:val="20"/>
        </w:rPr>
        <w:t xml:space="preserve"> </w:t>
      </w:r>
    </w:p>
    <w:p w14:paraId="68C578E8" w14:textId="77777777" w:rsidR="00EB6F9C" w:rsidRDefault="00000000">
      <w:pPr>
        <w:spacing w:after="104" w:line="250" w:lineRule="auto"/>
        <w:ind w:left="11" w:right="6" w:hanging="10"/>
        <w:jc w:val="center"/>
      </w:pPr>
      <w:r>
        <w:rPr>
          <w:rFonts w:ascii="Arial" w:eastAsia="Arial" w:hAnsi="Arial" w:cs="Arial"/>
          <w:sz w:val="20"/>
        </w:rPr>
        <w:t xml:space="preserve">Representante legal do órgão gerenciador e representante(s) legal(is) do(s) fornecedor(s) registrado(s) </w:t>
      </w:r>
    </w:p>
    <w:p w14:paraId="7ABC5450" w14:textId="77777777" w:rsidR="00EB6F9C" w:rsidRDefault="00000000">
      <w:pPr>
        <w:spacing w:after="98"/>
        <w:ind w:left="58"/>
        <w:jc w:val="center"/>
      </w:pPr>
      <w:r>
        <w:rPr>
          <w:rFonts w:ascii="Arial" w:eastAsia="Arial" w:hAnsi="Arial" w:cs="Arial"/>
          <w:sz w:val="20"/>
        </w:rPr>
        <w:t xml:space="preserve"> </w:t>
      </w:r>
    </w:p>
    <w:p w14:paraId="25FB80D1" w14:textId="77777777" w:rsidR="00EB6F9C" w:rsidRDefault="00000000">
      <w:pPr>
        <w:spacing w:after="116"/>
        <w:ind w:left="58"/>
        <w:jc w:val="center"/>
      </w:pPr>
      <w:r>
        <w:rPr>
          <w:rFonts w:ascii="Arial" w:eastAsia="Arial" w:hAnsi="Arial" w:cs="Arial"/>
          <w:sz w:val="20"/>
        </w:rPr>
        <w:t xml:space="preserve"> </w:t>
      </w:r>
    </w:p>
    <w:p w14:paraId="3C89A03A" w14:textId="77777777" w:rsidR="00EB6F9C" w:rsidRDefault="00000000">
      <w:pPr>
        <w:spacing w:after="0"/>
      </w:pPr>
      <w:r>
        <w:rPr>
          <w:rFonts w:ascii="Arial" w:eastAsia="Arial" w:hAnsi="Arial" w:cs="Arial"/>
          <w:sz w:val="20"/>
        </w:rPr>
        <w:t xml:space="preserve"> </w:t>
      </w:r>
      <w:r>
        <w:rPr>
          <w:rFonts w:ascii="Arial" w:eastAsia="Arial" w:hAnsi="Arial" w:cs="Arial"/>
          <w:sz w:val="20"/>
        </w:rPr>
        <w:tab/>
        <w:t xml:space="preserve"> </w:t>
      </w:r>
      <w:r>
        <w:br w:type="page"/>
      </w:r>
    </w:p>
    <w:p w14:paraId="06D4A3CC" w14:textId="77777777" w:rsidR="00EB6F9C" w:rsidRDefault="00000000">
      <w:pPr>
        <w:spacing w:after="104" w:line="250" w:lineRule="auto"/>
        <w:ind w:left="11" w:hanging="10"/>
        <w:jc w:val="center"/>
      </w:pPr>
      <w:r>
        <w:rPr>
          <w:rFonts w:ascii="Arial" w:eastAsia="Arial" w:hAnsi="Arial" w:cs="Arial"/>
          <w:sz w:val="20"/>
        </w:rPr>
        <w:lastRenderedPageBreak/>
        <w:t xml:space="preserve">Anexo </w:t>
      </w:r>
    </w:p>
    <w:p w14:paraId="269C6A9B" w14:textId="77777777" w:rsidR="00EB6F9C" w:rsidRDefault="00000000">
      <w:pPr>
        <w:spacing w:after="98"/>
        <w:ind w:left="58"/>
        <w:jc w:val="center"/>
      </w:pPr>
      <w:r>
        <w:rPr>
          <w:rFonts w:ascii="Arial" w:eastAsia="Arial" w:hAnsi="Arial" w:cs="Arial"/>
          <w:sz w:val="20"/>
        </w:rPr>
        <w:t xml:space="preserve"> </w:t>
      </w:r>
    </w:p>
    <w:p w14:paraId="59B27733" w14:textId="77777777" w:rsidR="00EB6F9C" w:rsidRDefault="00000000">
      <w:pPr>
        <w:spacing w:after="104" w:line="250" w:lineRule="auto"/>
        <w:ind w:left="11" w:right="1" w:hanging="10"/>
        <w:jc w:val="center"/>
      </w:pPr>
      <w:r>
        <w:rPr>
          <w:rFonts w:ascii="Arial" w:eastAsia="Arial" w:hAnsi="Arial" w:cs="Arial"/>
          <w:sz w:val="20"/>
        </w:rPr>
        <w:t xml:space="preserve">Cadastro Reserva </w:t>
      </w:r>
    </w:p>
    <w:p w14:paraId="2E93D6E4" w14:textId="77777777" w:rsidR="00EB6F9C" w:rsidRDefault="00000000">
      <w:pPr>
        <w:spacing w:after="98"/>
        <w:ind w:left="58"/>
        <w:jc w:val="center"/>
      </w:pPr>
      <w:r>
        <w:rPr>
          <w:rFonts w:ascii="Arial" w:eastAsia="Arial" w:hAnsi="Arial" w:cs="Arial"/>
          <w:sz w:val="20"/>
        </w:rPr>
        <w:t xml:space="preserve"> </w:t>
      </w:r>
    </w:p>
    <w:p w14:paraId="78A7A9DD" w14:textId="77777777" w:rsidR="00EB6F9C" w:rsidRDefault="00000000">
      <w:pPr>
        <w:spacing w:after="86" w:line="271" w:lineRule="auto"/>
        <w:ind w:left="29" w:right="24" w:hanging="10"/>
        <w:jc w:val="both"/>
      </w:pPr>
      <w:r>
        <w:rPr>
          <w:rFonts w:ascii="Arial" w:eastAsia="Arial" w:hAnsi="Arial" w:cs="Arial"/>
          <w:sz w:val="20"/>
        </w:rPr>
        <w:t xml:space="preserve">Seguindo a ordem de classificação, segue relação de fornecedores que aceitaram cotar os itens com preços </w:t>
      </w:r>
    </w:p>
    <w:p w14:paraId="532C7699" w14:textId="77777777" w:rsidR="00EB6F9C" w:rsidRDefault="00000000">
      <w:pPr>
        <w:spacing w:after="104" w:line="250" w:lineRule="auto"/>
        <w:ind w:left="11" w:right="2" w:hanging="10"/>
        <w:jc w:val="center"/>
      </w:pPr>
      <w:r>
        <w:rPr>
          <w:rFonts w:ascii="Arial" w:eastAsia="Arial" w:hAnsi="Arial" w:cs="Arial"/>
          <w:sz w:val="20"/>
        </w:rPr>
        <w:t xml:space="preserve">iguais ao adjudicatário: </w:t>
      </w:r>
    </w:p>
    <w:p w14:paraId="6BCEBA66" w14:textId="77777777" w:rsidR="00EB6F9C" w:rsidRDefault="00000000">
      <w:pPr>
        <w:spacing w:after="0"/>
        <w:ind w:left="58"/>
        <w:jc w:val="center"/>
      </w:pPr>
      <w:r>
        <w:rPr>
          <w:rFonts w:ascii="Arial" w:eastAsia="Arial" w:hAnsi="Arial" w:cs="Arial"/>
          <w:sz w:val="20"/>
        </w:rPr>
        <w:t xml:space="preserve"> </w:t>
      </w:r>
    </w:p>
    <w:tbl>
      <w:tblPr>
        <w:tblStyle w:val="TableGrid"/>
        <w:tblW w:w="9396" w:type="dxa"/>
        <w:tblInd w:w="12" w:type="dxa"/>
        <w:tblCellMar>
          <w:top w:w="37" w:type="dxa"/>
        </w:tblCellMar>
        <w:tblLook w:val="04A0" w:firstRow="1" w:lastRow="0" w:firstColumn="1" w:lastColumn="0" w:noHBand="0" w:noVBand="1"/>
      </w:tblPr>
      <w:tblGrid>
        <w:gridCol w:w="499"/>
        <w:gridCol w:w="1332"/>
        <w:gridCol w:w="1253"/>
        <w:gridCol w:w="1541"/>
        <w:gridCol w:w="1121"/>
        <w:gridCol w:w="1121"/>
        <w:gridCol w:w="843"/>
        <w:gridCol w:w="841"/>
        <w:gridCol w:w="845"/>
      </w:tblGrid>
      <w:tr w:rsidR="00EB6F9C" w14:paraId="298292EB" w14:textId="77777777">
        <w:trPr>
          <w:trHeight w:val="557"/>
        </w:trPr>
        <w:tc>
          <w:tcPr>
            <w:tcW w:w="500" w:type="dxa"/>
            <w:tcBorders>
              <w:top w:val="single" w:sz="2" w:space="0" w:color="000000"/>
              <w:left w:val="single" w:sz="2" w:space="0" w:color="000000"/>
              <w:bottom w:val="single" w:sz="2" w:space="0" w:color="000000"/>
              <w:right w:val="single" w:sz="2" w:space="0" w:color="000000"/>
            </w:tcBorders>
          </w:tcPr>
          <w:p w14:paraId="74D1CDB1" w14:textId="77777777" w:rsidR="00EB6F9C" w:rsidRDefault="00000000">
            <w:pPr>
              <w:spacing w:after="2" w:line="237" w:lineRule="auto"/>
              <w:ind w:left="19"/>
              <w:jc w:val="center"/>
            </w:pPr>
            <w:r>
              <w:rPr>
                <w:rFonts w:ascii="Arial" w:eastAsia="Arial" w:hAnsi="Arial" w:cs="Arial"/>
                <w:sz w:val="16"/>
              </w:rPr>
              <w:t xml:space="preserve">Item do </w:t>
            </w:r>
          </w:p>
          <w:p w14:paraId="2FCCFC35" w14:textId="77777777" w:rsidR="00EB6F9C" w:rsidRDefault="00000000">
            <w:pPr>
              <w:ind w:left="156"/>
            </w:pPr>
            <w:r>
              <w:rPr>
                <w:rFonts w:ascii="Arial" w:eastAsia="Arial" w:hAnsi="Arial" w:cs="Arial"/>
                <w:sz w:val="16"/>
              </w:rPr>
              <w:t xml:space="preserve">TR </w:t>
            </w:r>
          </w:p>
        </w:tc>
        <w:tc>
          <w:tcPr>
            <w:tcW w:w="1332" w:type="dxa"/>
            <w:tcBorders>
              <w:top w:val="single" w:sz="2" w:space="0" w:color="000000"/>
              <w:left w:val="single" w:sz="2" w:space="0" w:color="000000"/>
              <w:bottom w:val="single" w:sz="2" w:space="0" w:color="000000"/>
              <w:right w:val="nil"/>
            </w:tcBorders>
          </w:tcPr>
          <w:p w14:paraId="65F44F4C" w14:textId="77777777" w:rsidR="00EB6F9C" w:rsidRDefault="00EB6F9C"/>
        </w:tc>
        <w:tc>
          <w:tcPr>
            <w:tcW w:w="5879" w:type="dxa"/>
            <w:gridSpan w:val="5"/>
            <w:tcBorders>
              <w:top w:val="single" w:sz="2" w:space="0" w:color="000000"/>
              <w:left w:val="nil"/>
              <w:bottom w:val="single" w:sz="2" w:space="0" w:color="000000"/>
              <w:right w:val="nil"/>
            </w:tcBorders>
          </w:tcPr>
          <w:p w14:paraId="689312D7" w14:textId="77777777" w:rsidR="00EB6F9C" w:rsidRDefault="00000000">
            <w:pPr>
              <w:ind w:left="571"/>
            </w:pPr>
            <w:r>
              <w:rPr>
                <w:rFonts w:ascii="Arial" w:eastAsia="Arial" w:hAnsi="Arial" w:cs="Arial"/>
                <w:sz w:val="16"/>
              </w:rPr>
              <w:t xml:space="preserve">Fornecedor </w:t>
            </w:r>
            <w:r>
              <w:rPr>
                <w:rFonts w:ascii="Arial" w:eastAsia="Arial" w:hAnsi="Arial" w:cs="Arial"/>
                <w:i/>
                <w:color w:val="FF0000"/>
                <w:sz w:val="16"/>
              </w:rPr>
              <w:t>[razão social, CNPJ/MF, endereço, contatos, representante]</w:t>
            </w:r>
            <w:r>
              <w:rPr>
                <w:rFonts w:ascii="Arial" w:eastAsia="Arial" w:hAnsi="Arial" w:cs="Arial"/>
                <w:sz w:val="16"/>
              </w:rPr>
              <w:t xml:space="preserve"> </w:t>
            </w:r>
          </w:p>
        </w:tc>
        <w:tc>
          <w:tcPr>
            <w:tcW w:w="841" w:type="dxa"/>
            <w:tcBorders>
              <w:top w:val="single" w:sz="2" w:space="0" w:color="000000"/>
              <w:left w:val="nil"/>
              <w:bottom w:val="single" w:sz="2" w:space="0" w:color="000000"/>
              <w:right w:val="nil"/>
            </w:tcBorders>
          </w:tcPr>
          <w:p w14:paraId="6D46A216" w14:textId="77777777" w:rsidR="00EB6F9C" w:rsidRDefault="00EB6F9C"/>
        </w:tc>
        <w:tc>
          <w:tcPr>
            <w:tcW w:w="845" w:type="dxa"/>
            <w:tcBorders>
              <w:top w:val="single" w:sz="2" w:space="0" w:color="000000"/>
              <w:left w:val="nil"/>
              <w:bottom w:val="single" w:sz="2" w:space="0" w:color="000000"/>
              <w:right w:val="single" w:sz="2" w:space="0" w:color="000000"/>
            </w:tcBorders>
          </w:tcPr>
          <w:p w14:paraId="49C519FB" w14:textId="77777777" w:rsidR="00EB6F9C" w:rsidRDefault="00EB6F9C"/>
        </w:tc>
      </w:tr>
      <w:tr w:rsidR="00EB6F9C" w14:paraId="4B6D977A" w14:textId="77777777">
        <w:trPr>
          <w:trHeight w:val="680"/>
        </w:trPr>
        <w:tc>
          <w:tcPr>
            <w:tcW w:w="500" w:type="dxa"/>
            <w:tcBorders>
              <w:top w:val="single" w:sz="2" w:space="0" w:color="000000"/>
              <w:left w:val="single" w:sz="2" w:space="0" w:color="000000"/>
              <w:bottom w:val="single" w:sz="2" w:space="0" w:color="000000"/>
              <w:right w:val="single" w:sz="2" w:space="0" w:color="000000"/>
            </w:tcBorders>
            <w:vAlign w:val="center"/>
          </w:tcPr>
          <w:p w14:paraId="114B07F5" w14:textId="77777777" w:rsidR="00EB6F9C" w:rsidRDefault="00000000">
            <w:pPr>
              <w:ind w:left="31"/>
              <w:jc w:val="center"/>
            </w:pPr>
            <w:r>
              <w:rPr>
                <w:rFonts w:ascii="Arial" w:eastAsia="Arial" w:hAnsi="Arial" w:cs="Arial"/>
                <w:sz w:val="16"/>
              </w:rPr>
              <w:t xml:space="preserve">X </w:t>
            </w:r>
          </w:p>
        </w:tc>
        <w:tc>
          <w:tcPr>
            <w:tcW w:w="1332" w:type="dxa"/>
            <w:tcBorders>
              <w:top w:val="single" w:sz="2" w:space="0" w:color="000000"/>
              <w:left w:val="single" w:sz="2" w:space="0" w:color="000000"/>
              <w:bottom w:val="single" w:sz="2" w:space="0" w:color="000000"/>
              <w:right w:val="single" w:sz="2" w:space="0" w:color="000000"/>
            </w:tcBorders>
          </w:tcPr>
          <w:p w14:paraId="067CF988" w14:textId="77777777" w:rsidR="00EB6F9C" w:rsidRDefault="00000000">
            <w:pPr>
              <w:ind w:left="31"/>
              <w:jc w:val="center"/>
            </w:pPr>
            <w:r>
              <w:rPr>
                <w:rFonts w:ascii="Arial" w:eastAsia="Arial" w:hAnsi="Arial" w:cs="Arial"/>
                <w:sz w:val="16"/>
              </w:rPr>
              <w:t xml:space="preserve">Especificação </w:t>
            </w:r>
          </w:p>
        </w:tc>
        <w:tc>
          <w:tcPr>
            <w:tcW w:w="1253" w:type="dxa"/>
            <w:tcBorders>
              <w:top w:val="single" w:sz="2" w:space="0" w:color="000000"/>
              <w:left w:val="single" w:sz="2" w:space="0" w:color="000000"/>
              <w:bottom w:val="single" w:sz="2" w:space="0" w:color="000000"/>
              <w:right w:val="single" w:sz="2" w:space="0" w:color="000000"/>
            </w:tcBorders>
          </w:tcPr>
          <w:p w14:paraId="037D7A60" w14:textId="77777777" w:rsidR="00EB6F9C" w:rsidRDefault="00000000">
            <w:pPr>
              <w:ind w:left="29"/>
              <w:jc w:val="center"/>
            </w:pPr>
            <w:r>
              <w:rPr>
                <w:rFonts w:ascii="Arial" w:eastAsia="Arial" w:hAnsi="Arial" w:cs="Arial"/>
                <w:sz w:val="16"/>
              </w:rPr>
              <w:t xml:space="preserve">Marca  </w:t>
            </w:r>
          </w:p>
          <w:p w14:paraId="7FCC6F8A" w14:textId="77777777" w:rsidR="00EB6F9C" w:rsidRDefault="00000000">
            <w:pPr>
              <w:jc w:val="center"/>
            </w:pPr>
            <w:r>
              <w:rPr>
                <w:rFonts w:ascii="Arial" w:eastAsia="Arial" w:hAnsi="Arial" w:cs="Arial"/>
                <w:i/>
                <w:color w:val="FF0000"/>
                <w:sz w:val="16"/>
              </w:rPr>
              <w:t>(se exigida no edital)</w:t>
            </w:r>
            <w:r>
              <w:rPr>
                <w:rFonts w:ascii="Arial" w:eastAsia="Arial" w:hAnsi="Arial" w:cs="Arial"/>
                <w:i/>
                <w:sz w:val="16"/>
              </w:rPr>
              <w:t xml:space="preserve"> </w:t>
            </w:r>
          </w:p>
        </w:tc>
        <w:tc>
          <w:tcPr>
            <w:tcW w:w="1541" w:type="dxa"/>
            <w:tcBorders>
              <w:top w:val="single" w:sz="2" w:space="0" w:color="000000"/>
              <w:left w:val="single" w:sz="2" w:space="0" w:color="000000"/>
              <w:bottom w:val="single" w:sz="2" w:space="0" w:color="000000"/>
              <w:right w:val="single" w:sz="2" w:space="0" w:color="000000"/>
            </w:tcBorders>
          </w:tcPr>
          <w:p w14:paraId="60E009F3" w14:textId="77777777" w:rsidR="00EB6F9C" w:rsidRDefault="00000000">
            <w:pPr>
              <w:ind w:left="31"/>
              <w:jc w:val="center"/>
            </w:pPr>
            <w:r>
              <w:rPr>
                <w:rFonts w:ascii="Arial" w:eastAsia="Arial" w:hAnsi="Arial" w:cs="Arial"/>
                <w:sz w:val="16"/>
              </w:rPr>
              <w:t xml:space="preserve">Modelo </w:t>
            </w:r>
          </w:p>
          <w:p w14:paraId="0DEAA332" w14:textId="77777777" w:rsidR="00EB6F9C" w:rsidRDefault="00000000">
            <w:pPr>
              <w:ind w:left="48"/>
              <w:jc w:val="both"/>
            </w:pPr>
            <w:r>
              <w:rPr>
                <w:rFonts w:ascii="Arial" w:eastAsia="Arial" w:hAnsi="Arial" w:cs="Arial"/>
                <w:i/>
                <w:color w:val="FF0000"/>
                <w:sz w:val="16"/>
              </w:rPr>
              <w:t>(se exigido no edital)</w:t>
            </w:r>
          </w:p>
        </w:tc>
        <w:tc>
          <w:tcPr>
            <w:tcW w:w="1121" w:type="dxa"/>
            <w:tcBorders>
              <w:top w:val="single" w:sz="2" w:space="0" w:color="000000"/>
              <w:left w:val="single" w:sz="2" w:space="0" w:color="000000"/>
              <w:bottom w:val="single" w:sz="2" w:space="0" w:color="000000"/>
              <w:right w:val="single" w:sz="2" w:space="0" w:color="000000"/>
            </w:tcBorders>
          </w:tcPr>
          <w:p w14:paraId="7D836890" w14:textId="77777777" w:rsidR="00EB6F9C" w:rsidRDefault="00000000">
            <w:pPr>
              <w:ind w:left="31"/>
              <w:jc w:val="center"/>
            </w:pPr>
            <w:r>
              <w:rPr>
                <w:rFonts w:ascii="Arial" w:eastAsia="Arial" w:hAnsi="Arial" w:cs="Arial"/>
                <w:sz w:val="16"/>
              </w:rPr>
              <w:t xml:space="preserve">Unidade </w:t>
            </w:r>
          </w:p>
          <w:p w14:paraId="354F4D61" w14:textId="77777777" w:rsidR="00EB6F9C" w:rsidRDefault="00000000">
            <w:pPr>
              <w:ind w:left="-17"/>
            </w:pPr>
            <w:r>
              <w:rPr>
                <w:rFonts w:ascii="Arial" w:eastAsia="Arial" w:hAnsi="Arial" w:cs="Arial"/>
                <w:i/>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3E585FD3" w14:textId="77777777" w:rsidR="00EB6F9C" w:rsidRDefault="00000000">
            <w:pPr>
              <w:jc w:val="center"/>
            </w:pPr>
            <w:r>
              <w:rPr>
                <w:rFonts w:ascii="Arial" w:eastAsia="Arial" w:hAnsi="Arial" w:cs="Arial"/>
                <w:sz w:val="16"/>
              </w:rPr>
              <w:t xml:space="preserve">Quantidade Máxima </w:t>
            </w:r>
          </w:p>
        </w:tc>
        <w:tc>
          <w:tcPr>
            <w:tcW w:w="842" w:type="dxa"/>
            <w:tcBorders>
              <w:top w:val="single" w:sz="2" w:space="0" w:color="000000"/>
              <w:left w:val="single" w:sz="2" w:space="0" w:color="000000"/>
              <w:bottom w:val="single" w:sz="2" w:space="0" w:color="000000"/>
              <w:right w:val="single" w:sz="2" w:space="0" w:color="000000"/>
            </w:tcBorders>
          </w:tcPr>
          <w:p w14:paraId="5F60F678" w14:textId="77777777" w:rsidR="00EB6F9C" w:rsidRDefault="00000000">
            <w:pPr>
              <w:ind w:right="-7"/>
              <w:jc w:val="center"/>
            </w:pPr>
            <w:r>
              <w:rPr>
                <w:rFonts w:ascii="Arial" w:eastAsia="Arial" w:hAnsi="Arial" w:cs="Arial"/>
                <w:sz w:val="16"/>
              </w:rPr>
              <w:t xml:space="preserve">Quantidade Mínima </w:t>
            </w:r>
          </w:p>
        </w:tc>
        <w:tc>
          <w:tcPr>
            <w:tcW w:w="841" w:type="dxa"/>
            <w:tcBorders>
              <w:top w:val="single" w:sz="2" w:space="0" w:color="000000"/>
              <w:left w:val="single" w:sz="2" w:space="0" w:color="000000"/>
              <w:bottom w:val="single" w:sz="2" w:space="0" w:color="000000"/>
              <w:right w:val="single" w:sz="2" w:space="0" w:color="000000"/>
            </w:tcBorders>
          </w:tcPr>
          <w:p w14:paraId="25DC4B1D" w14:textId="77777777" w:rsidR="00EB6F9C" w:rsidRDefault="00000000">
            <w:pPr>
              <w:jc w:val="center"/>
            </w:pPr>
            <w:r>
              <w:rPr>
                <w:rFonts w:ascii="Arial" w:eastAsia="Arial" w:hAnsi="Arial" w:cs="Arial"/>
                <w:sz w:val="16"/>
              </w:rPr>
              <w:t xml:space="preserve">Valor Unitário </w:t>
            </w:r>
          </w:p>
        </w:tc>
        <w:tc>
          <w:tcPr>
            <w:tcW w:w="845" w:type="dxa"/>
            <w:tcBorders>
              <w:top w:val="single" w:sz="2" w:space="0" w:color="000000"/>
              <w:left w:val="single" w:sz="2" w:space="0" w:color="000000"/>
              <w:bottom w:val="single" w:sz="2" w:space="0" w:color="000000"/>
              <w:right w:val="single" w:sz="2" w:space="0" w:color="000000"/>
            </w:tcBorders>
          </w:tcPr>
          <w:p w14:paraId="0F3A5222" w14:textId="77777777" w:rsidR="00EB6F9C" w:rsidRDefault="00000000">
            <w:pPr>
              <w:jc w:val="center"/>
            </w:pPr>
            <w:r>
              <w:rPr>
                <w:rFonts w:ascii="Arial" w:eastAsia="Arial" w:hAnsi="Arial" w:cs="Arial"/>
                <w:sz w:val="16"/>
              </w:rPr>
              <w:t xml:space="preserve">Prazo garantia ou validade </w:t>
            </w:r>
          </w:p>
        </w:tc>
      </w:tr>
      <w:tr w:rsidR="00EB6F9C" w14:paraId="0EA474B6" w14:textId="77777777">
        <w:trPr>
          <w:trHeight w:val="281"/>
        </w:trPr>
        <w:tc>
          <w:tcPr>
            <w:tcW w:w="500" w:type="dxa"/>
            <w:tcBorders>
              <w:top w:val="single" w:sz="2" w:space="0" w:color="000000"/>
              <w:left w:val="single" w:sz="2" w:space="0" w:color="000000"/>
              <w:bottom w:val="single" w:sz="2" w:space="0" w:color="000000"/>
              <w:right w:val="single" w:sz="2" w:space="0" w:color="000000"/>
            </w:tcBorders>
          </w:tcPr>
          <w:p w14:paraId="4658F4D8" w14:textId="77777777" w:rsidR="00EB6F9C" w:rsidRDefault="00000000">
            <w:pPr>
              <w:ind w:left="12"/>
            </w:pPr>
            <w:r>
              <w:rPr>
                <w:rFonts w:ascii="Arial" w:eastAsia="Arial" w:hAnsi="Arial" w:cs="Arial"/>
                <w:sz w:val="16"/>
              </w:rPr>
              <w:t xml:space="preserve"> </w:t>
            </w:r>
          </w:p>
        </w:tc>
        <w:tc>
          <w:tcPr>
            <w:tcW w:w="1332" w:type="dxa"/>
            <w:tcBorders>
              <w:top w:val="single" w:sz="2" w:space="0" w:color="000000"/>
              <w:left w:val="single" w:sz="2" w:space="0" w:color="000000"/>
              <w:bottom w:val="single" w:sz="2" w:space="0" w:color="000000"/>
              <w:right w:val="single" w:sz="2" w:space="0" w:color="000000"/>
            </w:tcBorders>
          </w:tcPr>
          <w:p w14:paraId="5DB5CDEC" w14:textId="77777777" w:rsidR="00EB6F9C" w:rsidRDefault="00000000">
            <w:pPr>
              <w:ind w:left="10"/>
            </w:pPr>
            <w:r>
              <w:rPr>
                <w:rFonts w:ascii="Arial" w:eastAsia="Arial" w:hAnsi="Arial" w:cs="Arial"/>
                <w:sz w:val="16"/>
              </w:rPr>
              <w:t xml:space="preserve"> </w:t>
            </w:r>
          </w:p>
        </w:tc>
        <w:tc>
          <w:tcPr>
            <w:tcW w:w="1253" w:type="dxa"/>
            <w:tcBorders>
              <w:top w:val="single" w:sz="2" w:space="0" w:color="000000"/>
              <w:left w:val="single" w:sz="2" w:space="0" w:color="000000"/>
              <w:bottom w:val="single" w:sz="2" w:space="0" w:color="000000"/>
              <w:right w:val="single" w:sz="2" w:space="0" w:color="000000"/>
            </w:tcBorders>
          </w:tcPr>
          <w:p w14:paraId="22A9AD34" w14:textId="77777777" w:rsidR="00EB6F9C" w:rsidRDefault="00000000">
            <w:pPr>
              <w:ind w:left="12"/>
            </w:pPr>
            <w:r>
              <w:rPr>
                <w:rFonts w:ascii="Arial" w:eastAsia="Arial" w:hAnsi="Arial" w:cs="Arial"/>
                <w:sz w:val="16"/>
              </w:rPr>
              <w:t xml:space="preserve"> </w:t>
            </w:r>
          </w:p>
        </w:tc>
        <w:tc>
          <w:tcPr>
            <w:tcW w:w="1541" w:type="dxa"/>
            <w:tcBorders>
              <w:top w:val="single" w:sz="2" w:space="0" w:color="000000"/>
              <w:left w:val="single" w:sz="2" w:space="0" w:color="000000"/>
              <w:bottom w:val="single" w:sz="2" w:space="0" w:color="000000"/>
              <w:right w:val="single" w:sz="2" w:space="0" w:color="000000"/>
            </w:tcBorders>
          </w:tcPr>
          <w:p w14:paraId="62666EE4" w14:textId="77777777" w:rsidR="00EB6F9C" w:rsidRDefault="00000000">
            <w:pPr>
              <w:ind w:left="12"/>
            </w:pPr>
            <w:r>
              <w:rPr>
                <w:rFonts w:ascii="Arial" w:eastAsia="Arial" w:hAnsi="Arial" w:cs="Arial"/>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0EB91A37" w14:textId="77777777" w:rsidR="00EB6F9C" w:rsidRDefault="00000000">
            <w:pPr>
              <w:ind w:left="12"/>
            </w:pPr>
            <w:r>
              <w:rPr>
                <w:rFonts w:ascii="Arial" w:eastAsia="Arial" w:hAnsi="Arial" w:cs="Arial"/>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6E2F6D58" w14:textId="77777777" w:rsidR="00EB6F9C" w:rsidRDefault="00000000">
            <w:pPr>
              <w:ind w:left="12"/>
            </w:pPr>
            <w:r>
              <w:rPr>
                <w:rFonts w:ascii="Arial" w:eastAsia="Arial" w:hAnsi="Arial" w:cs="Arial"/>
                <w:sz w:val="16"/>
              </w:rPr>
              <w:t xml:space="preserve"> </w:t>
            </w:r>
          </w:p>
        </w:tc>
        <w:tc>
          <w:tcPr>
            <w:tcW w:w="842" w:type="dxa"/>
            <w:tcBorders>
              <w:top w:val="single" w:sz="2" w:space="0" w:color="000000"/>
              <w:left w:val="single" w:sz="2" w:space="0" w:color="000000"/>
              <w:bottom w:val="single" w:sz="2" w:space="0" w:color="000000"/>
              <w:right w:val="single" w:sz="2" w:space="0" w:color="000000"/>
            </w:tcBorders>
          </w:tcPr>
          <w:p w14:paraId="2C82C01B" w14:textId="77777777" w:rsidR="00EB6F9C" w:rsidRDefault="00000000">
            <w:pPr>
              <w:ind w:left="12"/>
            </w:pPr>
            <w:r>
              <w:rPr>
                <w:rFonts w:ascii="Arial" w:eastAsia="Arial" w:hAnsi="Arial" w:cs="Arial"/>
                <w:sz w:val="16"/>
              </w:rPr>
              <w:t xml:space="preserve"> </w:t>
            </w:r>
          </w:p>
        </w:tc>
        <w:tc>
          <w:tcPr>
            <w:tcW w:w="841" w:type="dxa"/>
            <w:tcBorders>
              <w:top w:val="single" w:sz="2" w:space="0" w:color="000000"/>
              <w:left w:val="single" w:sz="2" w:space="0" w:color="000000"/>
              <w:bottom w:val="single" w:sz="2" w:space="0" w:color="000000"/>
              <w:right w:val="single" w:sz="2" w:space="0" w:color="000000"/>
            </w:tcBorders>
          </w:tcPr>
          <w:p w14:paraId="2F109E75" w14:textId="77777777" w:rsidR="00EB6F9C" w:rsidRDefault="00000000">
            <w:pPr>
              <w:ind w:left="10"/>
            </w:pPr>
            <w:r>
              <w:rPr>
                <w:rFonts w:ascii="Arial" w:eastAsia="Arial" w:hAnsi="Arial" w:cs="Arial"/>
                <w:sz w:val="16"/>
              </w:rPr>
              <w:t xml:space="preserve"> </w:t>
            </w:r>
          </w:p>
        </w:tc>
        <w:tc>
          <w:tcPr>
            <w:tcW w:w="845" w:type="dxa"/>
            <w:tcBorders>
              <w:top w:val="single" w:sz="2" w:space="0" w:color="000000"/>
              <w:left w:val="single" w:sz="2" w:space="0" w:color="000000"/>
              <w:bottom w:val="single" w:sz="2" w:space="0" w:color="000000"/>
              <w:right w:val="single" w:sz="2" w:space="0" w:color="000000"/>
            </w:tcBorders>
          </w:tcPr>
          <w:p w14:paraId="2B9BAF65" w14:textId="77777777" w:rsidR="00EB6F9C" w:rsidRDefault="00000000">
            <w:pPr>
              <w:ind w:left="12"/>
            </w:pPr>
            <w:r>
              <w:rPr>
                <w:rFonts w:ascii="Arial" w:eastAsia="Arial" w:hAnsi="Arial" w:cs="Arial"/>
                <w:sz w:val="16"/>
              </w:rPr>
              <w:t xml:space="preserve"> </w:t>
            </w:r>
          </w:p>
        </w:tc>
      </w:tr>
    </w:tbl>
    <w:p w14:paraId="561E1460" w14:textId="77777777" w:rsidR="00EB6F9C" w:rsidRDefault="00000000">
      <w:pPr>
        <w:spacing w:after="98"/>
        <w:ind w:left="58"/>
        <w:jc w:val="center"/>
      </w:pPr>
      <w:r>
        <w:rPr>
          <w:rFonts w:ascii="Arial" w:eastAsia="Arial" w:hAnsi="Arial" w:cs="Arial"/>
          <w:sz w:val="20"/>
        </w:rPr>
        <w:t xml:space="preserve"> </w:t>
      </w:r>
    </w:p>
    <w:p w14:paraId="5B0091CC" w14:textId="77777777" w:rsidR="00EB6F9C" w:rsidRDefault="00000000">
      <w:pPr>
        <w:spacing w:after="86" w:line="271" w:lineRule="auto"/>
        <w:ind w:left="180" w:right="24" w:hanging="10"/>
        <w:jc w:val="both"/>
      </w:pPr>
      <w:r>
        <w:rPr>
          <w:rFonts w:ascii="Arial" w:eastAsia="Arial" w:hAnsi="Arial" w:cs="Arial"/>
          <w:sz w:val="20"/>
        </w:rPr>
        <w:t xml:space="preserve">Seguindo a ordem de classificação, segue relação de fornecedores que mantiveram sua proposta original: </w:t>
      </w:r>
    </w:p>
    <w:p w14:paraId="3FE620AB" w14:textId="77777777" w:rsidR="00EB6F9C" w:rsidRDefault="00000000">
      <w:pPr>
        <w:spacing w:after="0"/>
        <w:ind w:left="58"/>
        <w:jc w:val="center"/>
      </w:pPr>
      <w:r>
        <w:rPr>
          <w:rFonts w:ascii="Arial" w:eastAsia="Arial" w:hAnsi="Arial" w:cs="Arial"/>
          <w:sz w:val="20"/>
        </w:rPr>
        <w:t xml:space="preserve"> </w:t>
      </w:r>
    </w:p>
    <w:tbl>
      <w:tblPr>
        <w:tblStyle w:val="TableGrid"/>
        <w:tblW w:w="9396" w:type="dxa"/>
        <w:tblInd w:w="12" w:type="dxa"/>
        <w:tblCellMar>
          <w:top w:w="37" w:type="dxa"/>
        </w:tblCellMar>
        <w:tblLook w:val="04A0" w:firstRow="1" w:lastRow="0" w:firstColumn="1" w:lastColumn="0" w:noHBand="0" w:noVBand="1"/>
      </w:tblPr>
      <w:tblGrid>
        <w:gridCol w:w="499"/>
        <w:gridCol w:w="1332"/>
        <w:gridCol w:w="1253"/>
        <w:gridCol w:w="1541"/>
        <w:gridCol w:w="1121"/>
        <w:gridCol w:w="1121"/>
        <w:gridCol w:w="843"/>
        <w:gridCol w:w="841"/>
        <w:gridCol w:w="845"/>
      </w:tblGrid>
      <w:tr w:rsidR="00EB6F9C" w14:paraId="3151C96C" w14:textId="77777777">
        <w:trPr>
          <w:trHeight w:val="557"/>
        </w:trPr>
        <w:tc>
          <w:tcPr>
            <w:tcW w:w="500" w:type="dxa"/>
            <w:tcBorders>
              <w:top w:val="single" w:sz="2" w:space="0" w:color="000000"/>
              <w:left w:val="single" w:sz="2" w:space="0" w:color="000000"/>
              <w:bottom w:val="single" w:sz="2" w:space="0" w:color="000000"/>
              <w:right w:val="single" w:sz="2" w:space="0" w:color="000000"/>
            </w:tcBorders>
          </w:tcPr>
          <w:p w14:paraId="7A8006A0" w14:textId="77777777" w:rsidR="00EB6F9C" w:rsidRDefault="00000000">
            <w:pPr>
              <w:spacing w:line="240" w:lineRule="auto"/>
              <w:ind w:left="19"/>
              <w:jc w:val="center"/>
            </w:pPr>
            <w:r>
              <w:rPr>
                <w:rFonts w:ascii="Arial" w:eastAsia="Arial" w:hAnsi="Arial" w:cs="Arial"/>
                <w:sz w:val="16"/>
              </w:rPr>
              <w:t xml:space="preserve">Item do </w:t>
            </w:r>
          </w:p>
          <w:p w14:paraId="1C8B2568" w14:textId="77777777" w:rsidR="00EB6F9C" w:rsidRDefault="00000000">
            <w:pPr>
              <w:ind w:left="156"/>
            </w:pPr>
            <w:r>
              <w:rPr>
                <w:rFonts w:ascii="Arial" w:eastAsia="Arial" w:hAnsi="Arial" w:cs="Arial"/>
                <w:sz w:val="16"/>
              </w:rPr>
              <w:t xml:space="preserve">TR </w:t>
            </w:r>
          </w:p>
        </w:tc>
        <w:tc>
          <w:tcPr>
            <w:tcW w:w="1332" w:type="dxa"/>
            <w:tcBorders>
              <w:top w:val="single" w:sz="2" w:space="0" w:color="000000"/>
              <w:left w:val="single" w:sz="2" w:space="0" w:color="000000"/>
              <w:bottom w:val="single" w:sz="2" w:space="0" w:color="000000"/>
              <w:right w:val="nil"/>
            </w:tcBorders>
          </w:tcPr>
          <w:p w14:paraId="2126D53C" w14:textId="77777777" w:rsidR="00EB6F9C" w:rsidRDefault="00EB6F9C"/>
        </w:tc>
        <w:tc>
          <w:tcPr>
            <w:tcW w:w="5879" w:type="dxa"/>
            <w:gridSpan w:val="5"/>
            <w:tcBorders>
              <w:top w:val="single" w:sz="2" w:space="0" w:color="000000"/>
              <w:left w:val="nil"/>
              <w:bottom w:val="single" w:sz="2" w:space="0" w:color="000000"/>
              <w:right w:val="nil"/>
            </w:tcBorders>
          </w:tcPr>
          <w:p w14:paraId="69CF1917" w14:textId="77777777" w:rsidR="00EB6F9C" w:rsidRDefault="00000000">
            <w:pPr>
              <w:ind w:left="571"/>
            </w:pPr>
            <w:r>
              <w:rPr>
                <w:rFonts w:ascii="Arial" w:eastAsia="Arial" w:hAnsi="Arial" w:cs="Arial"/>
                <w:sz w:val="16"/>
              </w:rPr>
              <w:t xml:space="preserve">Fornecedor </w:t>
            </w:r>
            <w:r>
              <w:rPr>
                <w:rFonts w:ascii="Arial" w:eastAsia="Arial" w:hAnsi="Arial" w:cs="Arial"/>
                <w:i/>
                <w:color w:val="FF0000"/>
                <w:sz w:val="16"/>
              </w:rPr>
              <w:t>[razão social, CNPJ/MF, endereço, contatos, representante]</w:t>
            </w:r>
            <w:r>
              <w:rPr>
                <w:rFonts w:ascii="Arial" w:eastAsia="Arial" w:hAnsi="Arial" w:cs="Arial"/>
                <w:sz w:val="16"/>
              </w:rPr>
              <w:t xml:space="preserve"> </w:t>
            </w:r>
          </w:p>
        </w:tc>
        <w:tc>
          <w:tcPr>
            <w:tcW w:w="841" w:type="dxa"/>
            <w:tcBorders>
              <w:top w:val="single" w:sz="2" w:space="0" w:color="000000"/>
              <w:left w:val="nil"/>
              <w:bottom w:val="single" w:sz="2" w:space="0" w:color="000000"/>
              <w:right w:val="nil"/>
            </w:tcBorders>
          </w:tcPr>
          <w:p w14:paraId="49026D55" w14:textId="77777777" w:rsidR="00EB6F9C" w:rsidRDefault="00EB6F9C"/>
        </w:tc>
        <w:tc>
          <w:tcPr>
            <w:tcW w:w="845" w:type="dxa"/>
            <w:tcBorders>
              <w:top w:val="single" w:sz="2" w:space="0" w:color="000000"/>
              <w:left w:val="nil"/>
              <w:bottom w:val="single" w:sz="2" w:space="0" w:color="000000"/>
              <w:right w:val="single" w:sz="2" w:space="0" w:color="000000"/>
            </w:tcBorders>
          </w:tcPr>
          <w:p w14:paraId="7D2937E2" w14:textId="77777777" w:rsidR="00EB6F9C" w:rsidRDefault="00EB6F9C"/>
        </w:tc>
      </w:tr>
      <w:tr w:rsidR="00EB6F9C" w14:paraId="66A67F89" w14:textId="77777777">
        <w:trPr>
          <w:trHeight w:val="679"/>
        </w:trPr>
        <w:tc>
          <w:tcPr>
            <w:tcW w:w="500" w:type="dxa"/>
            <w:tcBorders>
              <w:top w:val="single" w:sz="2" w:space="0" w:color="000000"/>
              <w:left w:val="single" w:sz="2" w:space="0" w:color="000000"/>
              <w:bottom w:val="single" w:sz="2" w:space="0" w:color="000000"/>
              <w:right w:val="single" w:sz="2" w:space="0" w:color="000000"/>
            </w:tcBorders>
            <w:vAlign w:val="center"/>
          </w:tcPr>
          <w:p w14:paraId="29A8F280" w14:textId="77777777" w:rsidR="00EB6F9C" w:rsidRDefault="00000000">
            <w:pPr>
              <w:ind w:left="31"/>
              <w:jc w:val="center"/>
            </w:pPr>
            <w:r>
              <w:rPr>
                <w:rFonts w:ascii="Arial" w:eastAsia="Arial" w:hAnsi="Arial" w:cs="Arial"/>
                <w:sz w:val="16"/>
              </w:rPr>
              <w:t xml:space="preserve">X </w:t>
            </w:r>
          </w:p>
        </w:tc>
        <w:tc>
          <w:tcPr>
            <w:tcW w:w="1332" w:type="dxa"/>
            <w:tcBorders>
              <w:top w:val="single" w:sz="2" w:space="0" w:color="000000"/>
              <w:left w:val="single" w:sz="2" w:space="0" w:color="000000"/>
              <w:bottom w:val="single" w:sz="2" w:space="0" w:color="000000"/>
              <w:right w:val="single" w:sz="2" w:space="0" w:color="000000"/>
            </w:tcBorders>
          </w:tcPr>
          <w:p w14:paraId="516BF02A" w14:textId="77777777" w:rsidR="00EB6F9C" w:rsidRDefault="00000000">
            <w:pPr>
              <w:ind w:left="31"/>
              <w:jc w:val="center"/>
            </w:pPr>
            <w:r>
              <w:rPr>
                <w:rFonts w:ascii="Arial" w:eastAsia="Arial" w:hAnsi="Arial" w:cs="Arial"/>
                <w:sz w:val="16"/>
              </w:rPr>
              <w:t xml:space="preserve">Especificação </w:t>
            </w:r>
          </w:p>
        </w:tc>
        <w:tc>
          <w:tcPr>
            <w:tcW w:w="1253" w:type="dxa"/>
            <w:tcBorders>
              <w:top w:val="single" w:sz="2" w:space="0" w:color="000000"/>
              <w:left w:val="single" w:sz="2" w:space="0" w:color="000000"/>
              <w:bottom w:val="single" w:sz="2" w:space="0" w:color="000000"/>
              <w:right w:val="single" w:sz="2" w:space="0" w:color="000000"/>
            </w:tcBorders>
          </w:tcPr>
          <w:p w14:paraId="34E96907" w14:textId="77777777" w:rsidR="00EB6F9C" w:rsidRDefault="00000000">
            <w:pPr>
              <w:ind w:left="29"/>
              <w:jc w:val="center"/>
            </w:pPr>
            <w:r>
              <w:rPr>
                <w:rFonts w:ascii="Arial" w:eastAsia="Arial" w:hAnsi="Arial" w:cs="Arial"/>
                <w:sz w:val="16"/>
              </w:rPr>
              <w:t xml:space="preserve">Marca  </w:t>
            </w:r>
          </w:p>
          <w:p w14:paraId="796F0F5A" w14:textId="77777777" w:rsidR="00EB6F9C" w:rsidRDefault="00000000">
            <w:pPr>
              <w:jc w:val="center"/>
            </w:pPr>
            <w:r>
              <w:rPr>
                <w:rFonts w:ascii="Arial" w:eastAsia="Arial" w:hAnsi="Arial" w:cs="Arial"/>
                <w:i/>
                <w:color w:val="FF0000"/>
                <w:sz w:val="16"/>
              </w:rPr>
              <w:t>(se exigida no edital)</w:t>
            </w:r>
            <w:r>
              <w:rPr>
                <w:rFonts w:ascii="Arial" w:eastAsia="Arial" w:hAnsi="Arial" w:cs="Arial"/>
                <w:i/>
                <w:sz w:val="16"/>
              </w:rPr>
              <w:t xml:space="preserve"> </w:t>
            </w:r>
          </w:p>
        </w:tc>
        <w:tc>
          <w:tcPr>
            <w:tcW w:w="1541" w:type="dxa"/>
            <w:tcBorders>
              <w:top w:val="single" w:sz="2" w:space="0" w:color="000000"/>
              <w:left w:val="single" w:sz="2" w:space="0" w:color="000000"/>
              <w:bottom w:val="single" w:sz="2" w:space="0" w:color="000000"/>
              <w:right w:val="single" w:sz="2" w:space="0" w:color="000000"/>
            </w:tcBorders>
          </w:tcPr>
          <w:p w14:paraId="34ACD96C" w14:textId="77777777" w:rsidR="00EB6F9C" w:rsidRDefault="00000000">
            <w:pPr>
              <w:ind w:left="31"/>
              <w:jc w:val="center"/>
            </w:pPr>
            <w:r>
              <w:rPr>
                <w:rFonts w:ascii="Arial" w:eastAsia="Arial" w:hAnsi="Arial" w:cs="Arial"/>
                <w:sz w:val="16"/>
              </w:rPr>
              <w:t xml:space="preserve">Modelo </w:t>
            </w:r>
          </w:p>
          <w:p w14:paraId="661DC319" w14:textId="77777777" w:rsidR="00EB6F9C" w:rsidRDefault="00000000">
            <w:pPr>
              <w:ind w:left="48"/>
              <w:jc w:val="both"/>
            </w:pPr>
            <w:r>
              <w:rPr>
                <w:rFonts w:ascii="Arial" w:eastAsia="Arial" w:hAnsi="Arial" w:cs="Arial"/>
                <w:i/>
                <w:color w:val="FF0000"/>
                <w:sz w:val="16"/>
              </w:rPr>
              <w:t>(se exigido no edital)</w:t>
            </w:r>
          </w:p>
        </w:tc>
        <w:tc>
          <w:tcPr>
            <w:tcW w:w="1121" w:type="dxa"/>
            <w:tcBorders>
              <w:top w:val="single" w:sz="2" w:space="0" w:color="000000"/>
              <w:left w:val="single" w:sz="2" w:space="0" w:color="000000"/>
              <w:bottom w:val="single" w:sz="2" w:space="0" w:color="000000"/>
              <w:right w:val="single" w:sz="2" w:space="0" w:color="000000"/>
            </w:tcBorders>
          </w:tcPr>
          <w:p w14:paraId="1ED27F22" w14:textId="77777777" w:rsidR="00EB6F9C" w:rsidRDefault="00000000">
            <w:pPr>
              <w:ind w:left="31"/>
              <w:jc w:val="center"/>
            </w:pPr>
            <w:r>
              <w:rPr>
                <w:rFonts w:ascii="Arial" w:eastAsia="Arial" w:hAnsi="Arial" w:cs="Arial"/>
                <w:sz w:val="16"/>
              </w:rPr>
              <w:t xml:space="preserve">Unidade </w:t>
            </w:r>
          </w:p>
          <w:p w14:paraId="0C640828" w14:textId="77777777" w:rsidR="00EB6F9C" w:rsidRDefault="00000000">
            <w:pPr>
              <w:ind w:left="-17"/>
            </w:pPr>
            <w:r>
              <w:rPr>
                <w:rFonts w:ascii="Arial" w:eastAsia="Arial" w:hAnsi="Arial" w:cs="Arial"/>
                <w:i/>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7499A0F9" w14:textId="77777777" w:rsidR="00EB6F9C" w:rsidRDefault="00000000">
            <w:pPr>
              <w:jc w:val="center"/>
            </w:pPr>
            <w:r>
              <w:rPr>
                <w:rFonts w:ascii="Arial" w:eastAsia="Arial" w:hAnsi="Arial" w:cs="Arial"/>
                <w:sz w:val="16"/>
              </w:rPr>
              <w:t xml:space="preserve">Quantidade Máxima </w:t>
            </w:r>
          </w:p>
        </w:tc>
        <w:tc>
          <w:tcPr>
            <w:tcW w:w="842" w:type="dxa"/>
            <w:tcBorders>
              <w:top w:val="single" w:sz="2" w:space="0" w:color="000000"/>
              <w:left w:val="single" w:sz="2" w:space="0" w:color="000000"/>
              <w:bottom w:val="single" w:sz="2" w:space="0" w:color="000000"/>
              <w:right w:val="single" w:sz="2" w:space="0" w:color="000000"/>
            </w:tcBorders>
          </w:tcPr>
          <w:p w14:paraId="44C1645F" w14:textId="77777777" w:rsidR="00EB6F9C" w:rsidRDefault="00000000">
            <w:pPr>
              <w:ind w:right="-7"/>
              <w:jc w:val="center"/>
            </w:pPr>
            <w:r>
              <w:rPr>
                <w:rFonts w:ascii="Arial" w:eastAsia="Arial" w:hAnsi="Arial" w:cs="Arial"/>
                <w:sz w:val="16"/>
              </w:rPr>
              <w:t xml:space="preserve">Quantidade Mínima </w:t>
            </w:r>
          </w:p>
        </w:tc>
        <w:tc>
          <w:tcPr>
            <w:tcW w:w="841" w:type="dxa"/>
            <w:tcBorders>
              <w:top w:val="single" w:sz="2" w:space="0" w:color="000000"/>
              <w:left w:val="single" w:sz="2" w:space="0" w:color="000000"/>
              <w:bottom w:val="single" w:sz="2" w:space="0" w:color="000000"/>
              <w:right w:val="single" w:sz="2" w:space="0" w:color="000000"/>
            </w:tcBorders>
          </w:tcPr>
          <w:p w14:paraId="4A346A5A" w14:textId="77777777" w:rsidR="00EB6F9C" w:rsidRDefault="00000000">
            <w:pPr>
              <w:jc w:val="center"/>
            </w:pPr>
            <w:r>
              <w:rPr>
                <w:rFonts w:ascii="Arial" w:eastAsia="Arial" w:hAnsi="Arial" w:cs="Arial"/>
                <w:sz w:val="16"/>
              </w:rPr>
              <w:t xml:space="preserve">Valor Unitário </w:t>
            </w:r>
          </w:p>
        </w:tc>
        <w:tc>
          <w:tcPr>
            <w:tcW w:w="845" w:type="dxa"/>
            <w:tcBorders>
              <w:top w:val="single" w:sz="2" w:space="0" w:color="000000"/>
              <w:left w:val="single" w:sz="2" w:space="0" w:color="000000"/>
              <w:bottom w:val="single" w:sz="2" w:space="0" w:color="000000"/>
              <w:right w:val="single" w:sz="2" w:space="0" w:color="000000"/>
            </w:tcBorders>
          </w:tcPr>
          <w:p w14:paraId="57E0D05E" w14:textId="77777777" w:rsidR="00EB6F9C" w:rsidRDefault="00000000">
            <w:pPr>
              <w:jc w:val="center"/>
            </w:pPr>
            <w:r>
              <w:rPr>
                <w:rFonts w:ascii="Arial" w:eastAsia="Arial" w:hAnsi="Arial" w:cs="Arial"/>
                <w:sz w:val="16"/>
              </w:rPr>
              <w:t xml:space="preserve">Prazo garantia ou validade </w:t>
            </w:r>
          </w:p>
        </w:tc>
      </w:tr>
      <w:tr w:rsidR="00EB6F9C" w14:paraId="706EDA91" w14:textId="77777777">
        <w:trPr>
          <w:trHeight w:val="281"/>
        </w:trPr>
        <w:tc>
          <w:tcPr>
            <w:tcW w:w="500" w:type="dxa"/>
            <w:tcBorders>
              <w:top w:val="single" w:sz="2" w:space="0" w:color="000000"/>
              <w:left w:val="single" w:sz="2" w:space="0" w:color="000000"/>
              <w:bottom w:val="single" w:sz="2" w:space="0" w:color="000000"/>
              <w:right w:val="single" w:sz="2" w:space="0" w:color="000000"/>
            </w:tcBorders>
          </w:tcPr>
          <w:p w14:paraId="1C779F5C" w14:textId="77777777" w:rsidR="00EB6F9C" w:rsidRDefault="00000000">
            <w:pPr>
              <w:ind w:left="12"/>
            </w:pPr>
            <w:r>
              <w:rPr>
                <w:rFonts w:ascii="Arial" w:eastAsia="Arial" w:hAnsi="Arial" w:cs="Arial"/>
                <w:sz w:val="16"/>
              </w:rPr>
              <w:t xml:space="preserve"> </w:t>
            </w:r>
          </w:p>
        </w:tc>
        <w:tc>
          <w:tcPr>
            <w:tcW w:w="1332" w:type="dxa"/>
            <w:tcBorders>
              <w:top w:val="single" w:sz="2" w:space="0" w:color="000000"/>
              <w:left w:val="single" w:sz="2" w:space="0" w:color="000000"/>
              <w:bottom w:val="single" w:sz="2" w:space="0" w:color="000000"/>
              <w:right w:val="single" w:sz="2" w:space="0" w:color="000000"/>
            </w:tcBorders>
          </w:tcPr>
          <w:p w14:paraId="3429582D" w14:textId="77777777" w:rsidR="00EB6F9C" w:rsidRDefault="00000000">
            <w:pPr>
              <w:ind w:left="10"/>
            </w:pPr>
            <w:r>
              <w:rPr>
                <w:rFonts w:ascii="Arial" w:eastAsia="Arial" w:hAnsi="Arial" w:cs="Arial"/>
                <w:sz w:val="16"/>
              </w:rPr>
              <w:t xml:space="preserve"> </w:t>
            </w:r>
          </w:p>
        </w:tc>
        <w:tc>
          <w:tcPr>
            <w:tcW w:w="1253" w:type="dxa"/>
            <w:tcBorders>
              <w:top w:val="single" w:sz="2" w:space="0" w:color="000000"/>
              <w:left w:val="single" w:sz="2" w:space="0" w:color="000000"/>
              <w:bottom w:val="single" w:sz="2" w:space="0" w:color="000000"/>
              <w:right w:val="single" w:sz="2" w:space="0" w:color="000000"/>
            </w:tcBorders>
          </w:tcPr>
          <w:p w14:paraId="31288254" w14:textId="77777777" w:rsidR="00EB6F9C" w:rsidRDefault="00000000">
            <w:pPr>
              <w:ind w:left="12"/>
            </w:pPr>
            <w:r>
              <w:rPr>
                <w:rFonts w:ascii="Arial" w:eastAsia="Arial" w:hAnsi="Arial" w:cs="Arial"/>
                <w:sz w:val="16"/>
              </w:rPr>
              <w:t xml:space="preserve"> </w:t>
            </w:r>
          </w:p>
        </w:tc>
        <w:tc>
          <w:tcPr>
            <w:tcW w:w="1541" w:type="dxa"/>
            <w:tcBorders>
              <w:top w:val="single" w:sz="2" w:space="0" w:color="000000"/>
              <w:left w:val="single" w:sz="2" w:space="0" w:color="000000"/>
              <w:bottom w:val="single" w:sz="2" w:space="0" w:color="000000"/>
              <w:right w:val="single" w:sz="2" w:space="0" w:color="000000"/>
            </w:tcBorders>
          </w:tcPr>
          <w:p w14:paraId="7A1C8B08" w14:textId="77777777" w:rsidR="00EB6F9C" w:rsidRDefault="00000000">
            <w:pPr>
              <w:ind w:left="12"/>
            </w:pPr>
            <w:r>
              <w:rPr>
                <w:rFonts w:ascii="Arial" w:eastAsia="Arial" w:hAnsi="Arial" w:cs="Arial"/>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340EACCA" w14:textId="77777777" w:rsidR="00EB6F9C" w:rsidRDefault="00000000">
            <w:pPr>
              <w:ind w:left="12"/>
            </w:pPr>
            <w:r>
              <w:rPr>
                <w:rFonts w:ascii="Arial" w:eastAsia="Arial" w:hAnsi="Arial" w:cs="Arial"/>
                <w:sz w:val="16"/>
              </w:rPr>
              <w:t xml:space="preserve"> </w:t>
            </w:r>
          </w:p>
        </w:tc>
        <w:tc>
          <w:tcPr>
            <w:tcW w:w="1121" w:type="dxa"/>
            <w:tcBorders>
              <w:top w:val="single" w:sz="2" w:space="0" w:color="000000"/>
              <w:left w:val="single" w:sz="2" w:space="0" w:color="000000"/>
              <w:bottom w:val="single" w:sz="2" w:space="0" w:color="000000"/>
              <w:right w:val="single" w:sz="2" w:space="0" w:color="000000"/>
            </w:tcBorders>
          </w:tcPr>
          <w:p w14:paraId="32079707" w14:textId="77777777" w:rsidR="00EB6F9C" w:rsidRDefault="00000000">
            <w:pPr>
              <w:ind w:left="12"/>
            </w:pPr>
            <w:r>
              <w:rPr>
                <w:rFonts w:ascii="Arial" w:eastAsia="Arial" w:hAnsi="Arial" w:cs="Arial"/>
                <w:sz w:val="16"/>
              </w:rPr>
              <w:t xml:space="preserve"> </w:t>
            </w:r>
          </w:p>
        </w:tc>
        <w:tc>
          <w:tcPr>
            <w:tcW w:w="842" w:type="dxa"/>
            <w:tcBorders>
              <w:top w:val="single" w:sz="2" w:space="0" w:color="000000"/>
              <w:left w:val="single" w:sz="2" w:space="0" w:color="000000"/>
              <w:bottom w:val="single" w:sz="2" w:space="0" w:color="000000"/>
              <w:right w:val="single" w:sz="2" w:space="0" w:color="000000"/>
            </w:tcBorders>
          </w:tcPr>
          <w:p w14:paraId="6839B29E" w14:textId="77777777" w:rsidR="00EB6F9C" w:rsidRDefault="00000000">
            <w:pPr>
              <w:ind w:left="12"/>
            </w:pPr>
            <w:r>
              <w:rPr>
                <w:rFonts w:ascii="Arial" w:eastAsia="Arial" w:hAnsi="Arial" w:cs="Arial"/>
                <w:sz w:val="16"/>
              </w:rPr>
              <w:t xml:space="preserve"> </w:t>
            </w:r>
          </w:p>
        </w:tc>
        <w:tc>
          <w:tcPr>
            <w:tcW w:w="841" w:type="dxa"/>
            <w:tcBorders>
              <w:top w:val="single" w:sz="2" w:space="0" w:color="000000"/>
              <w:left w:val="single" w:sz="2" w:space="0" w:color="000000"/>
              <w:bottom w:val="single" w:sz="2" w:space="0" w:color="000000"/>
              <w:right w:val="single" w:sz="2" w:space="0" w:color="000000"/>
            </w:tcBorders>
          </w:tcPr>
          <w:p w14:paraId="088657C1" w14:textId="77777777" w:rsidR="00EB6F9C" w:rsidRDefault="00000000">
            <w:pPr>
              <w:ind w:left="10"/>
            </w:pPr>
            <w:r>
              <w:rPr>
                <w:rFonts w:ascii="Arial" w:eastAsia="Arial" w:hAnsi="Arial" w:cs="Arial"/>
                <w:sz w:val="16"/>
              </w:rPr>
              <w:t xml:space="preserve"> </w:t>
            </w:r>
          </w:p>
        </w:tc>
        <w:tc>
          <w:tcPr>
            <w:tcW w:w="845" w:type="dxa"/>
            <w:tcBorders>
              <w:top w:val="single" w:sz="2" w:space="0" w:color="000000"/>
              <w:left w:val="single" w:sz="2" w:space="0" w:color="000000"/>
              <w:bottom w:val="single" w:sz="2" w:space="0" w:color="000000"/>
              <w:right w:val="single" w:sz="2" w:space="0" w:color="000000"/>
            </w:tcBorders>
          </w:tcPr>
          <w:p w14:paraId="24E1405C" w14:textId="77777777" w:rsidR="00EB6F9C" w:rsidRDefault="00000000">
            <w:pPr>
              <w:ind w:left="12"/>
            </w:pPr>
            <w:r>
              <w:rPr>
                <w:rFonts w:ascii="Arial" w:eastAsia="Arial" w:hAnsi="Arial" w:cs="Arial"/>
                <w:sz w:val="16"/>
              </w:rPr>
              <w:t xml:space="preserve"> </w:t>
            </w:r>
          </w:p>
        </w:tc>
      </w:tr>
    </w:tbl>
    <w:p w14:paraId="67C3E203" w14:textId="77777777" w:rsidR="00EB6F9C" w:rsidRDefault="00000000">
      <w:pPr>
        <w:spacing w:after="0"/>
        <w:ind w:left="30"/>
        <w:jc w:val="center"/>
      </w:pPr>
      <w:r>
        <w:rPr>
          <w:rFonts w:ascii="Arial" w:eastAsia="Arial" w:hAnsi="Arial" w:cs="Arial"/>
          <w:sz w:val="20"/>
        </w:rPr>
        <w:t xml:space="preserve"> </w:t>
      </w:r>
    </w:p>
    <w:p w14:paraId="60C27850" w14:textId="77777777" w:rsidR="00EB6F9C" w:rsidRDefault="00000000">
      <w:pPr>
        <w:spacing w:after="271"/>
        <w:ind w:left="30"/>
        <w:jc w:val="center"/>
      </w:pPr>
      <w:r>
        <w:rPr>
          <w:rFonts w:ascii="Arial" w:eastAsia="Arial" w:hAnsi="Arial" w:cs="Arial"/>
          <w:sz w:val="20"/>
        </w:rPr>
        <w:t xml:space="preserve"> </w:t>
      </w:r>
    </w:p>
    <w:p w14:paraId="1F8E6C22" w14:textId="77777777" w:rsidR="00EB6F9C" w:rsidRDefault="00000000">
      <w:pPr>
        <w:spacing w:after="341"/>
        <w:ind w:left="596"/>
        <w:jc w:val="center"/>
      </w:pPr>
      <w:r>
        <w:rPr>
          <w:rFonts w:ascii="Arial" w:eastAsia="Arial" w:hAnsi="Arial" w:cs="Arial"/>
          <w:b/>
          <w:sz w:val="20"/>
        </w:rPr>
        <w:t xml:space="preserve"> </w:t>
      </w:r>
    </w:p>
    <w:p w14:paraId="35D70A60" w14:textId="77777777" w:rsidR="00EB6F9C" w:rsidRDefault="00000000">
      <w:pPr>
        <w:spacing w:after="338"/>
        <w:ind w:left="596"/>
        <w:jc w:val="center"/>
      </w:pPr>
      <w:r>
        <w:rPr>
          <w:rFonts w:ascii="Arial" w:eastAsia="Arial" w:hAnsi="Arial" w:cs="Arial"/>
          <w:b/>
          <w:sz w:val="20"/>
        </w:rPr>
        <w:t xml:space="preserve"> </w:t>
      </w:r>
    </w:p>
    <w:p w14:paraId="15B5DD4B" w14:textId="77777777" w:rsidR="00EB6F9C" w:rsidRDefault="00000000">
      <w:pPr>
        <w:spacing w:after="341"/>
        <w:ind w:left="596"/>
        <w:jc w:val="center"/>
      </w:pPr>
      <w:r>
        <w:rPr>
          <w:rFonts w:ascii="Arial" w:eastAsia="Arial" w:hAnsi="Arial" w:cs="Arial"/>
          <w:b/>
          <w:sz w:val="20"/>
        </w:rPr>
        <w:t xml:space="preserve"> </w:t>
      </w:r>
    </w:p>
    <w:p w14:paraId="7CF7469B" w14:textId="77777777" w:rsidR="00EB6F9C" w:rsidRDefault="00000000">
      <w:pPr>
        <w:spacing w:after="338"/>
        <w:ind w:left="596"/>
        <w:jc w:val="center"/>
      </w:pPr>
      <w:r>
        <w:rPr>
          <w:rFonts w:ascii="Arial" w:eastAsia="Arial" w:hAnsi="Arial" w:cs="Arial"/>
          <w:b/>
          <w:sz w:val="20"/>
        </w:rPr>
        <w:t xml:space="preserve"> </w:t>
      </w:r>
    </w:p>
    <w:p w14:paraId="355CA9A3" w14:textId="77777777" w:rsidR="00EB6F9C" w:rsidRDefault="00000000">
      <w:pPr>
        <w:spacing w:after="341"/>
        <w:ind w:left="596"/>
        <w:jc w:val="center"/>
      </w:pPr>
      <w:r>
        <w:rPr>
          <w:rFonts w:ascii="Arial" w:eastAsia="Arial" w:hAnsi="Arial" w:cs="Arial"/>
          <w:b/>
          <w:sz w:val="20"/>
        </w:rPr>
        <w:t xml:space="preserve"> </w:t>
      </w:r>
    </w:p>
    <w:p w14:paraId="3EE49979" w14:textId="77777777" w:rsidR="00EB6F9C" w:rsidRDefault="00000000">
      <w:pPr>
        <w:spacing w:after="339"/>
        <w:ind w:left="596"/>
        <w:jc w:val="center"/>
      </w:pPr>
      <w:r>
        <w:rPr>
          <w:rFonts w:ascii="Arial" w:eastAsia="Arial" w:hAnsi="Arial" w:cs="Arial"/>
          <w:b/>
          <w:sz w:val="20"/>
        </w:rPr>
        <w:t xml:space="preserve"> </w:t>
      </w:r>
    </w:p>
    <w:p w14:paraId="62E086D4" w14:textId="77777777" w:rsidR="00EB6F9C" w:rsidRDefault="00000000">
      <w:pPr>
        <w:spacing w:after="341"/>
        <w:ind w:left="596"/>
        <w:jc w:val="center"/>
      </w:pPr>
      <w:r>
        <w:rPr>
          <w:rFonts w:ascii="Arial" w:eastAsia="Arial" w:hAnsi="Arial" w:cs="Arial"/>
          <w:b/>
          <w:sz w:val="20"/>
        </w:rPr>
        <w:t xml:space="preserve"> </w:t>
      </w:r>
    </w:p>
    <w:p w14:paraId="5AA164FB" w14:textId="77777777" w:rsidR="00EB6F9C" w:rsidRDefault="00000000">
      <w:pPr>
        <w:spacing w:after="341"/>
        <w:ind w:left="596"/>
        <w:jc w:val="center"/>
      </w:pPr>
      <w:r>
        <w:rPr>
          <w:rFonts w:ascii="Arial" w:eastAsia="Arial" w:hAnsi="Arial" w:cs="Arial"/>
          <w:b/>
          <w:sz w:val="20"/>
        </w:rPr>
        <w:t xml:space="preserve"> </w:t>
      </w:r>
    </w:p>
    <w:p w14:paraId="7CABD596" w14:textId="77777777" w:rsidR="00EB6F9C" w:rsidRDefault="00000000">
      <w:pPr>
        <w:spacing w:after="338"/>
        <w:ind w:left="596"/>
        <w:jc w:val="center"/>
      </w:pPr>
      <w:r>
        <w:rPr>
          <w:rFonts w:ascii="Arial" w:eastAsia="Arial" w:hAnsi="Arial" w:cs="Arial"/>
          <w:b/>
          <w:sz w:val="20"/>
        </w:rPr>
        <w:lastRenderedPageBreak/>
        <w:t xml:space="preserve"> </w:t>
      </w:r>
    </w:p>
    <w:p w14:paraId="672DC49D" w14:textId="77777777" w:rsidR="00EB6F9C" w:rsidRDefault="00000000">
      <w:pPr>
        <w:spacing w:after="0"/>
        <w:ind w:left="596"/>
        <w:jc w:val="center"/>
      </w:pPr>
      <w:r>
        <w:rPr>
          <w:rFonts w:ascii="Arial" w:eastAsia="Arial" w:hAnsi="Arial" w:cs="Arial"/>
          <w:b/>
          <w:sz w:val="20"/>
        </w:rPr>
        <w:t xml:space="preserve"> </w:t>
      </w:r>
    </w:p>
    <w:p w14:paraId="61DCB53E" w14:textId="77777777" w:rsidR="00EB6F9C" w:rsidRDefault="00000000">
      <w:pPr>
        <w:spacing w:after="335" w:line="265" w:lineRule="auto"/>
        <w:ind w:left="4079" w:hanging="10"/>
      </w:pPr>
      <w:r>
        <w:rPr>
          <w:rFonts w:ascii="Arial" w:eastAsia="Arial" w:hAnsi="Arial" w:cs="Arial"/>
          <w:b/>
          <w:sz w:val="20"/>
        </w:rPr>
        <w:t xml:space="preserve">ANEXO III DO EDITAL </w:t>
      </w:r>
    </w:p>
    <w:p w14:paraId="6B21EF2D" w14:textId="77777777" w:rsidR="00EB6F9C" w:rsidRDefault="00000000">
      <w:pPr>
        <w:spacing w:after="335" w:line="265" w:lineRule="auto"/>
        <w:ind w:left="3913" w:hanging="10"/>
      </w:pPr>
      <w:r>
        <w:rPr>
          <w:rFonts w:ascii="Arial" w:eastAsia="Arial" w:hAnsi="Arial" w:cs="Arial"/>
          <w:b/>
          <w:sz w:val="20"/>
        </w:rPr>
        <w:t xml:space="preserve">PROPOSTA PRO FORMA </w:t>
      </w:r>
    </w:p>
    <w:p w14:paraId="0FE18185" w14:textId="77777777" w:rsidR="00EB6F9C" w:rsidRDefault="00000000">
      <w:pPr>
        <w:spacing w:after="254" w:line="271" w:lineRule="auto"/>
        <w:ind w:left="294" w:right="24" w:hanging="10"/>
        <w:jc w:val="both"/>
      </w:pPr>
      <w:r>
        <w:rPr>
          <w:rFonts w:ascii="Arial" w:eastAsia="Arial" w:hAnsi="Arial" w:cs="Arial"/>
          <w:sz w:val="20"/>
        </w:rPr>
        <w:t xml:space="preserve">Processo nº 25430.000102/2026-33 </w:t>
      </w:r>
    </w:p>
    <w:p w14:paraId="59327BA5" w14:textId="77777777" w:rsidR="00EB6F9C" w:rsidRDefault="00000000">
      <w:pPr>
        <w:spacing w:after="251" w:line="271" w:lineRule="auto"/>
        <w:ind w:left="294" w:right="24" w:hanging="10"/>
        <w:jc w:val="both"/>
      </w:pPr>
      <w:r>
        <w:rPr>
          <w:rFonts w:ascii="Arial" w:eastAsia="Arial" w:hAnsi="Arial" w:cs="Arial"/>
          <w:sz w:val="20"/>
        </w:rPr>
        <w:t xml:space="preserve">Pregão Eletrônico nº 900023/2026-EPSJV </w:t>
      </w:r>
    </w:p>
    <w:p w14:paraId="00BE48DB" w14:textId="77777777" w:rsidR="00EB6F9C" w:rsidRDefault="00000000">
      <w:pPr>
        <w:spacing w:after="279"/>
        <w:ind w:left="284"/>
      </w:pPr>
      <w:r>
        <w:rPr>
          <w:rFonts w:ascii="Arial" w:eastAsia="Arial" w:hAnsi="Arial" w:cs="Arial"/>
          <w:sz w:val="20"/>
        </w:rPr>
        <w:t xml:space="preserve"> </w:t>
      </w:r>
    </w:p>
    <w:p w14:paraId="1EFD99DB" w14:textId="77777777" w:rsidR="00EB6F9C" w:rsidRDefault="00000000">
      <w:pPr>
        <w:tabs>
          <w:tab w:val="center" w:pos="1133"/>
          <w:tab w:val="center" w:pos="3289"/>
          <w:tab w:val="center" w:pos="6708"/>
        </w:tabs>
        <w:spacing w:after="539" w:line="271" w:lineRule="auto"/>
      </w:pPr>
      <w:r>
        <w:tab/>
      </w:r>
      <w:r>
        <w:rPr>
          <w:rFonts w:ascii="Arial" w:eastAsia="Arial" w:hAnsi="Arial" w:cs="Arial"/>
          <w:sz w:val="20"/>
        </w:rPr>
        <w:t xml:space="preserve">Data da licitação:  / </w:t>
      </w:r>
      <w:r>
        <w:rPr>
          <w:rFonts w:ascii="Arial" w:eastAsia="Arial" w:hAnsi="Arial" w:cs="Arial"/>
          <w:sz w:val="20"/>
        </w:rPr>
        <w:tab/>
        <w:t xml:space="preserve">/2026 </w:t>
      </w:r>
      <w:r>
        <w:rPr>
          <w:rFonts w:ascii="Arial" w:eastAsia="Arial" w:hAnsi="Arial" w:cs="Arial"/>
          <w:sz w:val="20"/>
        </w:rPr>
        <w:tab/>
        <w:t xml:space="preserve">Hora da licitação:  </w:t>
      </w:r>
    </w:p>
    <w:p w14:paraId="0204250E" w14:textId="77777777" w:rsidR="00EB6F9C" w:rsidRDefault="00000000">
      <w:pPr>
        <w:spacing w:after="249" w:line="271" w:lineRule="auto"/>
        <w:ind w:left="294" w:right="24" w:hanging="10"/>
        <w:jc w:val="both"/>
      </w:pPr>
      <w:r>
        <w:rPr>
          <w:rFonts w:ascii="Arial" w:eastAsia="Arial" w:hAnsi="Arial" w:cs="Arial"/>
          <w:sz w:val="20"/>
        </w:rPr>
        <w:t xml:space="preserve">Proponente: </w:t>
      </w:r>
    </w:p>
    <w:p w14:paraId="740E356E" w14:textId="77777777" w:rsidR="00EB6F9C" w:rsidRDefault="00000000">
      <w:pPr>
        <w:spacing w:after="532" w:line="271" w:lineRule="auto"/>
        <w:ind w:left="294" w:right="24" w:hanging="10"/>
        <w:jc w:val="both"/>
      </w:pPr>
      <w:r>
        <w:rPr>
          <w:rFonts w:ascii="Arial" w:eastAsia="Arial" w:hAnsi="Arial" w:cs="Arial"/>
          <w:sz w:val="20"/>
        </w:rPr>
        <w:t xml:space="preserve">Endereço completo: </w:t>
      </w:r>
    </w:p>
    <w:p w14:paraId="6024AD04" w14:textId="77777777" w:rsidR="00EB6F9C" w:rsidRDefault="00000000">
      <w:pPr>
        <w:spacing w:after="251" w:line="271" w:lineRule="auto"/>
        <w:ind w:left="294" w:right="24" w:hanging="10"/>
        <w:jc w:val="both"/>
      </w:pPr>
      <w:r>
        <w:rPr>
          <w:rFonts w:ascii="Arial" w:eastAsia="Arial" w:hAnsi="Arial" w:cs="Arial"/>
          <w:sz w:val="20"/>
        </w:rPr>
        <w:t xml:space="preserve">Telefone: </w:t>
      </w:r>
    </w:p>
    <w:p w14:paraId="7A0E68E9" w14:textId="77777777" w:rsidR="00EB6F9C" w:rsidRDefault="00000000">
      <w:pPr>
        <w:spacing w:after="269" w:line="271" w:lineRule="auto"/>
        <w:ind w:left="294" w:right="24" w:hanging="10"/>
        <w:jc w:val="both"/>
      </w:pPr>
      <w:r>
        <w:rPr>
          <w:rFonts w:ascii="Arial" w:eastAsia="Arial" w:hAnsi="Arial" w:cs="Arial"/>
          <w:sz w:val="20"/>
        </w:rPr>
        <w:t xml:space="preserve">Email: </w:t>
      </w:r>
    </w:p>
    <w:p w14:paraId="15DBB985" w14:textId="77777777" w:rsidR="00EB6F9C" w:rsidRDefault="00000000">
      <w:pPr>
        <w:tabs>
          <w:tab w:val="center" w:pos="572"/>
          <w:tab w:val="center" w:pos="6137"/>
        </w:tabs>
        <w:spacing w:after="278" w:line="271" w:lineRule="auto"/>
      </w:pPr>
      <w:r>
        <w:tab/>
      </w:r>
      <w:r>
        <w:rPr>
          <w:rFonts w:ascii="Arial" w:eastAsia="Arial" w:hAnsi="Arial" w:cs="Arial"/>
          <w:sz w:val="20"/>
        </w:rPr>
        <w:t xml:space="preserve">CNPJ: </w:t>
      </w:r>
      <w:r>
        <w:rPr>
          <w:rFonts w:ascii="Arial" w:eastAsia="Arial" w:hAnsi="Arial" w:cs="Arial"/>
          <w:sz w:val="20"/>
        </w:rPr>
        <w:tab/>
        <w:t xml:space="preserve">Inscrição estadual: </w:t>
      </w:r>
    </w:p>
    <w:p w14:paraId="2968D4FF" w14:textId="77777777" w:rsidR="00EB6F9C" w:rsidRDefault="00000000">
      <w:pPr>
        <w:tabs>
          <w:tab w:val="center" w:pos="1344"/>
          <w:tab w:val="center" w:pos="4279"/>
        </w:tabs>
        <w:spacing w:after="536" w:line="271" w:lineRule="auto"/>
      </w:pPr>
      <w:r>
        <w:tab/>
      </w:r>
      <w:r>
        <w:rPr>
          <w:rFonts w:ascii="Arial" w:eastAsia="Arial" w:hAnsi="Arial" w:cs="Arial"/>
          <w:sz w:val="20"/>
        </w:rPr>
        <w:t xml:space="preserve">Banco:             Agência: </w:t>
      </w:r>
      <w:r>
        <w:rPr>
          <w:rFonts w:ascii="Arial" w:eastAsia="Arial" w:hAnsi="Arial" w:cs="Arial"/>
          <w:sz w:val="20"/>
        </w:rPr>
        <w:tab/>
        <w:t xml:space="preserve">          Conta bancária:  </w:t>
      </w:r>
    </w:p>
    <w:p w14:paraId="35BFFE86" w14:textId="77777777" w:rsidR="00EB6F9C" w:rsidRDefault="00000000">
      <w:pPr>
        <w:spacing w:after="308" w:line="271" w:lineRule="auto"/>
        <w:ind w:left="294" w:right="24" w:hanging="10"/>
        <w:jc w:val="both"/>
      </w:pPr>
      <w:r>
        <w:rPr>
          <w:rFonts w:ascii="Arial" w:eastAsia="Arial" w:hAnsi="Arial" w:cs="Arial"/>
          <w:sz w:val="20"/>
        </w:rPr>
        <w:t xml:space="preserve">Inscrição no SIMPLES: ( ) Sim ( ) Não </w:t>
      </w:r>
    </w:p>
    <w:tbl>
      <w:tblPr>
        <w:tblStyle w:val="TableGrid"/>
        <w:tblW w:w="9640" w:type="dxa"/>
        <w:tblInd w:w="0" w:type="dxa"/>
        <w:tblCellMar>
          <w:top w:w="42" w:type="dxa"/>
          <w:left w:w="110" w:type="dxa"/>
          <w:right w:w="58" w:type="dxa"/>
        </w:tblCellMar>
        <w:tblLook w:val="04A0" w:firstRow="1" w:lastRow="0" w:firstColumn="1" w:lastColumn="0" w:noHBand="0" w:noVBand="1"/>
      </w:tblPr>
      <w:tblGrid>
        <w:gridCol w:w="707"/>
        <w:gridCol w:w="2696"/>
        <w:gridCol w:w="1133"/>
        <w:gridCol w:w="1419"/>
        <w:gridCol w:w="1277"/>
        <w:gridCol w:w="1275"/>
        <w:gridCol w:w="1133"/>
      </w:tblGrid>
      <w:tr w:rsidR="00EB6F9C" w14:paraId="588A0D27" w14:textId="77777777">
        <w:trPr>
          <w:trHeight w:val="850"/>
        </w:trPr>
        <w:tc>
          <w:tcPr>
            <w:tcW w:w="708" w:type="dxa"/>
            <w:tcBorders>
              <w:top w:val="single" w:sz="4" w:space="0" w:color="000000"/>
              <w:left w:val="single" w:sz="4" w:space="0" w:color="000000"/>
              <w:bottom w:val="single" w:sz="4" w:space="0" w:color="000000"/>
              <w:right w:val="single" w:sz="4" w:space="0" w:color="000000"/>
            </w:tcBorders>
          </w:tcPr>
          <w:p w14:paraId="219423E3" w14:textId="77777777" w:rsidR="00EB6F9C" w:rsidRDefault="00000000">
            <w:pPr>
              <w:ind w:left="5"/>
            </w:pPr>
            <w:r>
              <w:rPr>
                <w:rFonts w:ascii="Arial" w:eastAsia="Arial" w:hAnsi="Arial" w:cs="Arial"/>
                <w:b/>
                <w:sz w:val="20"/>
              </w:rPr>
              <w:t xml:space="preserve">ITEM </w:t>
            </w:r>
          </w:p>
        </w:tc>
        <w:tc>
          <w:tcPr>
            <w:tcW w:w="2696" w:type="dxa"/>
            <w:tcBorders>
              <w:top w:val="single" w:sz="4" w:space="0" w:color="000000"/>
              <w:left w:val="single" w:sz="4" w:space="0" w:color="000000"/>
              <w:bottom w:val="single" w:sz="4" w:space="0" w:color="000000"/>
              <w:right w:val="single" w:sz="4" w:space="0" w:color="000000"/>
            </w:tcBorders>
          </w:tcPr>
          <w:p w14:paraId="4B3180B3" w14:textId="77777777" w:rsidR="00EB6F9C" w:rsidRDefault="00000000">
            <w:pPr>
              <w:ind w:right="58"/>
              <w:jc w:val="center"/>
            </w:pPr>
            <w:r>
              <w:rPr>
                <w:rFonts w:ascii="Arial" w:eastAsia="Arial" w:hAnsi="Arial" w:cs="Arial"/>
                <w:b/>
                <w:sz w:val="20"/>
              </w:rPr>
              <w:t>ESPECIFICAÇÃO</w:t>
            </w:r>
            <w:r>
              <w:rPr>
                <w:rFonts w:ascii="Arial" w:eastAsia="Arial" w:hAnsi="Arial" w:cs="Arial"/>
                <w:sz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5232693" w14:textId="77777777" w:rsidR="00EB6F9C" w:rsidRDefault="00000000">
            <w:pPr>
              <w:ind w:left="43"/>
            </w:pPr>
            <w:r>
              <w:rPr>
                <w:rFonts w:ascii="Arial" w:eastAsia="Arial" w:hAnsi="Arial" w:cs="Arial"/>
                <w:b/>
                <w:sz w:val="20"/>
              </w:rPr>
              <w:t>CATSER</w:t>
            </w:r>
            <w:r>
              <w:rPr>
                <w:rFonts w:ascii="Arial" w:eastAsia="Arial" w:hAnsi="Arial" w:cs="Arial"/>
                <w:sz w:val="20"/>
              </w:rPr>
              <w:t xml:space="preserve"> </w:t>
            </w:r>
          </w:p>
        </w:tc>
        <w:tc>
          <w:tcPr>
            <w:tcW w:w="1419" w:type="dxa"/>
            <w:tcBorders>
              <w:top w:val="single" w:sz="4" w:space="0" w:color="000000"/>
              <w:left w:val="single" w:sz="4" w:space="0" w:color="000000"/>
              <w:bottom w:val="single" w:sz="4" w:space="0" w:color="000000"/>
              <w:right w:val="single" w:sz="4" w:space="0" w:color="000000"/>
            </w:tcBorders>
            <w:vAlign w:val="center"/>
          </w:tcPr>
          <w:p w14:paraId="708B9D2E" w14:textId="77777777" w:rsidR="00EB6F9C" w:rsidRDefault="00000000">
            <w:pPr>
              <w:ind w:left="6" w:right="3"/>
              <w:jc w:val="center"/>
            </w:pPr>
            <w:r>
              <w:rPr>
                <w:rFonts w:ascii="Arial" w:eastAsia="Arial" w:hAnsi="Arial" w:cs="Arial"/>
                <w:b/>
                <w:sz w:val="20"/>
              </w:rPr>
              <w:t>UNIDADE DE MEDIDA</w:t>
            </w:r>
            <w:r>
              <w:rPr>
                <w:rFonts w:ascii="Arial" w:eastAsia="Arial" w:hAnsi="Arial" w:cs="Arial"/>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3719EE5D" w14:textId="77777777" w:rsidR="00EB6F9C" w:rsidRDefault="00000000">
            <w:pPr>
              <w:ind w:right="55"/>
              <w:jc w:val="center"/>
            </w:pPr>
            <w:r>
              <w:rPr>
                <w:rFonts w:ascii="Arial" w:eastAsia="Arial" w:hAnsi="Arial" w:cs="Arial"/>
                <w:b/>
                <w:sz w:val="20"/>
              </w:rPr>
              <w:t xml:space="preserve">QTDE </w:t>
            </w:r>
          </w:p>
        </w:tc>
        <w:tc>
          <w:tcPr>
            <w:tcW w:w="1275" w:type="dxa"/>
            <w:tcBorders>
              <w:top w:val="single" w:sz="4" w:space="0" w:color="000000"/>
              <w:left w:val="single" w:sz="4" w:space="0" w:color="000000"/>
              <w:bottom w:val="single" w:sz="4" w:space="0" w:color="000000"/>
              <w:right w:val="single" w:sz="4" w:space="0" w:color="000000"/>
            </w:tcBorders>
            <w:vAlign w:val="center"/>
          </w:tcPr>
          <w:p w14:paraId="78DA3AFA" w14:textId="77777777" w:rsidR="00EB6F9C" w:rsidRDefault="00000000">
            <w:pPr>
              <w:jc w:val="center"/>
            </w:pPr>
            <w:r>
              <w:rPr>
                <w:rFonts w:ascii="Arial" w:eastAsia="Arial" w:hAnsi="Arial" w:cs="Arial"/>
                <w:b/>
                <w:sz w:val="20"/>
              </w:rPr>
              <w:t xml:space="preserve">VALOR UNITÁRIO </w:t>
            </w:r>
          </w:p>
        </w:tc>
        <w:tc>
          <w:tcPr>
            <w:tcW w:w="1133" w:type="dxa"/>
            <w:tcBorders>
              <w:top w:val="single" w:sz="4" w:space="0" w:color="000000"/>
              <w:left w:val="single" w:sz="4" w:space="0" w:color="000000"/>
              <w:bottom w:val="single" w:sz="4" w:space="0" w:color="000000"/>
              <w:right w:val="single" w:sz="4" w:space="0" w:color="000000"/>
            </w:tcBorders>
            <w:vAlign w:val="center"/>
          </w:tcPr>
          <w:p w14:paraId="671576D0" w14:textId="77777777" w:rsidR="00EB6F9C" w:rsidRDefault="00000000">
            <w:pPr>
              <w:spacing w:after="50"/>
              <w:ind w:left="106"/>
            </w:pPr>
            <w:r>
              <w:rPr>
                <w:rFonts w:ascii="Arial" w:eastAsia="Arial" w:hAnsi="Arial" w:cs="Arial"/>
                <w:b/>
                <w:sz w:val="20"/>
              </w:rPr>
              <w:t xml:space="preserve">VALOR </w:t>
            </w:r>
          </w:p>
          <w:p w14:paraId="3D7BFC47" w14:textId="77777777" w:rsidR="00EB6F9C" w:rsidRDefault="00000000">
            <w:pPr>
              <w:ind w:left="122"/>
            </w:pPr>
            <w:r>
              <w:rPr>
                <w:rFonts w:ascii="Arial" w:eastAsia="Arial" w:hAnsi="Arial" w:cs="Arial"/>
                <w:b/>
                <w:sz w:val="20"/>
              </w:rPr>
              <w:t xml:space="preserve">TOTAL </w:t>
            </w:r>
          </w:p>
        </w:tc>
      </w:tr>
      <w:tr w:rsidR="00EB6F9C" w14:paraId="6D035B91" w14:textId="77777777">
        <w:trPr>
          <w:trHeight w:val="1817"/>
        </w:trPr>
        <w:tc>
          <w:tcPr>
            <w:tcW w:w="708" w:type="dxa"/>
            <w:tcBorders>
              <w:top w:val="single" w:sz="4" w:space="0" w:color="000000"/>
              <w:left w:val="single" w:sz="4" w:space="0" w:color="000000"/>
              <w:bottom w:val="single" w:sz="4" w:space="0" w:color="000000"/>
              <w:right w:val="single" w:sz="4" w:space="0" w:color="000000"/>
            </w:tcBorders>
          </w:tcPr>
          <w:p w14:paraId="43277772" w14:textId="77777777" w:rsidR="00EB6F9C" w:rsidRDefault="00000000">
            <w:pPr>
              <w:ind w:right="55"/>
              <w:jc w:val="center"/>
            </w:pPr>
            <w:r>
              <w:rPr>
                <w:rFonts w:ascii="Arial" w:eastAsia="Arial" w:hAnsi="Arial" w:cs="Arial"/>
                <w:b/>
                <w:sz w:val="18"/>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tcPr>
          <w:p w14:paraId="5C1E27EE" w14:textId="77777777" w:rsidR="00EB6F9C" w:rsidRDefault="00000000">
            <w:pPr>
              <w:tabs>
                <w:tab w:val="center" w:pos="1314"/>
                <w:tab w:val="right" w:pos="2527"/>
              </w:tabs>
              <w:spacing w:after="51"/>
            </w:pPr>
            <w:r>
              <w:rPr>
                <w:rFonts w:ascii="Arial" w:eastAsia="Arial" w:hAnsi="Arial" w:cs="Arial"/>
                <w:sz w:val="18"/>
              </w:rPr>
              <w:t xml:space="preserve">Locação </w:t>
            </w:r>
            <w:r>
              <w:rPr>
                <w:rFonts w:ascii="Arial" w:eastAsia="Arial" w:hAnsi="Arial" w:cs="Arial"/>
                <w:sz w:val="18"/>
              </w:rPr>
              <w:tab/>
              <w:t xml:space="preserve">de </w:t>
            </w:r>
            <w:r>
              <w:rPr>
                <w:rFonts w:ascii="Arial" w:eastAsia="Arial" w:hAnsi="Arial" w:cs="Arial"/>
                <w:sz w:val="18"/>
              </w:rPr>
              <w:tab/>
              <w:t xml:space="preserve">ônibus </w:t>
            </w:r>
          </w:p>
          <w:p w14:paraId="0BEEB54C" w14:textId="77777777" w:rsidR="00EB6F9C" w:rsidRDefault="00000000">
            <w:pPr>
              <w:spacing w:line="313" w:lineRule="auto"/>
              <w:ind w:right="50"/>
              <w:jc w:val="both"/>
            </w:pPr>
            <w:r>
              <w:rPr>
                <w:rFonts w:ascii="Arial" w:eastAsia="Arial" w:hAnsi="Arial" w:cs="Arial"/>
                <w:sz w:val="18"/>
              </w:rPr>
              <w:t xml:space="preserve">Municipal(Central, próximo a Manguinhos, Tijuca, Meier- Madureira, Zona Oeste 1 e Zona Sul (capacidade 46 </w:t>
            </w:r>
          </w:p>
          <w:p w14:paraId="5FADE44C" w14:textId="77777777" w:rsidR="00EB6F9C" w:rsidRDefault="00000000">
            <w:r>
              <w:rPr>
                <w:rFonts w:ascii="Arial" w:eastAsia="Arial" w:hAnsi="Arial" w:cs="Arial"/>
                <w:sz w:val="18"/>
              </w:rPr>
              <w:t xml:space="preserve">lugares) </w:t>
            </w:r>
          </w:p>
        </w:tc>
        <w:tc>
          <w:tcPr>
            <w:tcW w:w="1133" w:type="dxa"/>
            <w:tcBorders>
              <w:top w:val="single" w:sz="4" w:space="0" w:color="000000"/>
              <w:left w:val="single" w:sz="4" w:space="0" w:color="000000"/>
              <w:bottom w:val="single" w:sz="4" w:space="0" w:color="000000"/>
              <w:right w:val="single" w:sz="4" w:space="0" w:color="000000"/>
            </w:tcBorders>
          </w:tcPr>
          <w:p w14:paraId="2D1C2096" w14:textId="77777777" w:rsidR="00EB6F9C" w:rsidRDefault="00000000">
            <w:pPr>
              <w:ind w:right="53"/>
              <w:jc w:val="center"/>
            </w:pPr>
            <w:r>
              <w:rPr>
                <w:rFonts w:ascii="Arial" w:eastAsia="Arial" w:hAnsi="Arial" w:cs="Arial"/>
                <w:sz w:val="18"/>
              </w:rPr>
              <w:t xml:space="preserve">25089 </w:t>
            </w:r>
          </w:p>
        </w:tc>
        <w:tc>
          <w:tcPr>
            <w:tcW w:w="1419" w:type="dxa"/>
            <w:tcBorders>
              <w:top w:val="single" w:sz="4" w:space="0" w:color="000000"/>
              <w:left w:val="single" w:sz="4" w:space="0" w:color="000000"/>
              <w:bottom w:val="single" w:sz="4" w:space="0" w:color="000000"/>
              <w:right w:val="single" w:sz="4" w:space="0" w:color="000000"/>
            </w:tcBorders>
          </w:tcPr>
          <w:p w14:paraId="2B1AE054" w14:textId="77777777" w:rsidR="00EB6F9C" w:rsidRDefault="00000000">
            <w:pPr>
              <w:ind w:right="52"/>
              <w:jc w:val="center"/>
            </w:pPr>
            <w:r>
              <w:rPr>
                <w:rFonts w:ascii="Arial" w:eastAsia="Arial" w:hAnsi="Arial" w:cs="Arial"/>
                <w:sz w:val="18"/>
              </w:rPr>
              <w:t xml:space="preserve">unidade </w:t>
            </w:r>
          </w:p>
        </w:tc>
        <w:tc>
          <w:tcPr>
            <w:tcW w:w="1277" w:type="dxa"/>
            <w:tcBorders>
              <w:top w:val="single" w:sz="4" w:space="0" w:color="000000"/>
              <w:left w:val="single" w:sz="4" w:space="0" w:color="000000"/>
              <w:bottom w:val="single" w:sz="4" w:space="0" w:color="000000"/>
              <w:right w:val="single" w:sz="4" w:space="0" w:color="000000"/>
            </w:tcBorders>
          </w:tcPr>
          <w:p w14:paraId="411CB515" w14:textId="77777777" w:rsidR="00EB6F9C" w:rsidRDefault="00000000">
            <w:pPr>
              <w:ind w:right="53"/>
              <w:jc w:val="center"/>
            </w:pPr>
            <w:r>
              <w:rPr>
                <w:rFonts w:ascii="Arial" w:eastAsia="Arial" w:hAnsi="Arial" w:cs="Arial"/>
                <w:sz w:val="18"/>
              </w:rPr>
              <w:t xml:space="preserve">17 </w:t>
            </w:r>
          </w:p>
        </w:tc>
        <w:tc>
          <w:tcPr>
            <w:tcW w:w="1275" w:type="dxa"/>
            <w:tcBorders>
              <w:top w:val="single" w:sz="4" w:space="0" w:color="000000"/>
              <w:left w:val="single" w:sz="4" w:space="0" w:color="000000"/>
              <w:bottom w:val="single" w:sz="4" w:space="0" w:color="000000"/>
              <w:right w:val="single" w:sz="4" w:space="0" w:color="000000"/>
            </w:tcBorders>
          </w:tcPr>
          <w:p w14:paraId="055BB3CF" w14:textId="77777777" w:rsidR="00EB6F9C" w:rsidRDefault="00000000">
            <w:pPr>
              <w:ind w:right="56"/>
              <w:jc w:val="center"/>
            </w:pPr>
            <w:r>
              <w:rPr>
                <w:rFonts w:ascii="Arial" w:eastAsia="Arial" w:hAnsi="Arial" w:cs="Arial"/>
                <w:sz w:val="18"/>
              </w:rPr>
              <w:t xml:space="preserve">R$  </w:t>
            </w:r>
          </w:p>
        </w:tc>
        <w:tc>
          <w:tcPr>
            <w:tcW w:w="1133" w:type="dxa"/>
            <w:tcBorders>
              <w:top w:val="single" w:sz="4" w:space="0" w:color="000000"/>
              <w:left w:val="single" w:sz="4" w:space="0" w:color="000000"/>
              <w:bottom w:val="single" w:sz="4" w:space="0" w:color="000000"/>
              <w:right w:val="single" w:sz="4" w:space="0" w:color="000000"/>
            </w:tcBorders>
          </w:tcPr>
          <w:p w14:paraId="2A0DC320" w14:textId="77777777" w:rsidR="00EB6F9C" w:rsidRDefault="00000000">
            <w:pPr>
              <w:ind w:right="53"/>
              <w:jc w:val="center"/>
            </w:pPr>
            <w:r>
              <w:rPr>
                <w:rFonts w:ascii="Arial" w:eastAsia="Arial" w:hAnsi="Arial" w:cs="Arial"/>
                <w:sz w:val="18"/>
              </w:rPr>
              <w:t xml:space="preserve">R$  </w:t>
            </w:r>
          </w:p>
        </w:tc>
      </w:tr>
      <w:tr w:rsidR="00EB6F9C" w14:paraId="7939CAFF" w14:textId="77777777">
        <w:trPr>
          <w:trHeight w:val="1561"/>
        </w:trPr>
        <w:tc>
          <w:tcPr>
            <w:tcW w:w="708" w:type="dxa"/>
            <w:tcBorders>
              <w:top w:val="single" w:sz="4" w:space="0" w:color="000000"/>
              <w:left w:val="single" w:sz="4" w:space="0" w:color="000000"/>
              <w:bottom w:val="single" w:sz="4" w:space="0" w:color="000000"/>
              <w:right w:val="single" w:sz="4" w:space="0" w:color="000000"/>
            </w:tcBorders>
          </w:tcPr>
          <w:p w14:paraId="34DCCBAD" w14:textId="77777777" w:rsidR="00EB6F9C" w:rsidRDefault="00000000">
            <w:pPr>
              <w:ind w:right="55"/>
              <w:jc w:val="center"/>
            </w:pPr>
            <w:r>
              <w:rPr>
                <w:rFonts w:ascii="Arial" w:eastAsia="Arial" w:hAnsi="Arial" w:cs="Arial"/>
                <w:b/>
                <w:sz w:val="18"/>
              </w:rPr>
              <w:lastRenderedPageBreak/>
              <w:t xml:space="preserve">2 </w:t>
            </w:r>
          </w:p>
        </w:tc>
        <w:tc>
          <w:tcPr>
            <w:tcW w:w="2696" w:type="dxa"/>
            <w:tcBorders>
              <w:top w:val="single" w:sz="4" w:space="0" w:color="000000"/>
              <w:left w:val="single" w:sz="4" w:space="0" w:color="000000"/>
              <w:bottom w:val="single" w:sz="4" w:space="0" w:color="000000"/>
              <w:right w:val="single" w:sz="4" w:space="0" w:color="000000"/>
            </w:tcBorders>
          </w:tcPr>
          <w:p w14:paraId="157E8B62" w14:textId="77777777" w:rsidR="00EB6F9C" w:rsidRDefault="00000000">
            <w:pPr>
              <w:tabs>
                <w:tab w:val="center" w:pos="1285"/>
                <w:tab w:val="right" w:pos="2527"/>
              </w:tabs>
            </w:pPr>
            <w:r>
              <w:rPr>
                <w:rFonts w:ascii="Arial" w:eastAsia="Arial" w:hAnsi="Arial" w:cs="Arial"/>
                <w:sz w:val="18"/>
              </w:rPr>
              <w:t xml:space="preserve">Locação </w:t>
            </w:r>
            <w:r>
              <w:rPr>
                <w:rFonts w:ascii="Arial" w:eastAsia="Arial" w:hAnsi="Arial" w:cs="Arial"/>
                <w:sz w:val="18"/>
              </w:rPr>
              <w:tab/>
              <w:t xml:space="preserve">de </w:t>
            </w:r>
            <w:r>
              <w:rPr>
                <w:rFonts w:ascii="Arial" w:eastAsia="Arial" w:hAnsi="Arial" w:cs="Arial"/>
                <w:sz w:val="18"/>
              </w:rPr>
              <w:tab/>
              <w:t xml:space="preserve">ônibus </w:t>
            </w:r>
          </w:p>
          <w:p w14:paraId="32B5F8C8" w14:textId="77777777" w:rsidR="00EB6F9C" w:rsidRDefault="00000000">
            <w:pPr>
              <w:ind w:right="111"/>
              <w:jc w:val="both"/>
            </w:pPr>
            <w:r>
              <w:rPr>
                <w:rFonts w:ascii="Arial" w:eastAsia="Arial" w:hAnsi="Arial" w:cs="Arial"/>
                <w:sz w:val="18"/>
              </w:rPr>
              <w:t xml:space="preserve">Interestadual com serviço de calefação por 04 dias (Local do Evento: USP (Centro de Inovação da Universidade de São Paulo). (capacidade 46 lugares) </w:t>
            </w:r>
          </w:p>
        </w:tc>
        <w:tc>
          <w:tcPr>
            <w:tcW w:w="1133" w:type="dxa"/>
            <w:tcBorders>
              <w:top w:val="single" w:sz="4" w:space="0" w:color="000000"/>
              <w:left w:val="single" w:sz="4" w:space="0" w:color="000000"/>
              <w:bottom w:val="single" w:sz="4" w:space="0" w:color="000000"/>
              <w:right w:val="single" w:sz="4" w:space="0" w:color="000000"/>
            </w:tcBorders>
          </w:tcPr>
          <w:p w14:paraId="0A15E3C1" w14:textId="77777777" w:rsidR="00EB6F9C" w:rsidRDefault="00000000">
            <w:pPr>
              <w:ind w:right="53"/>
              <w:jc w:val="center"/>
            </w:pPr>
            <w:r>
              <w:rPr>
                <w:rFonts w:ascii="Arial" w:eastAsia="Arial" w:hAnsi="Arial" w:cs="Arial"/>
                <w:sz w:val="18"/>
              </w:rPr>
              <w:t xml:space="preserve">25089 </w:t>
            </w:r>
          </w:p>
        </w:tc>
        <w:tc>
          <w:tcPr>
            <w:tcW w:w="1419" w:type="dxa"/>
            <w:tcBorders>
              <w:top w:val="single" w:sz="4" w:space="0" w:color="000000"/>
              <w:left w:val="single" w:sz="4" w:space="0" w:color="000000"/>
              <w:bottom w:val="single" w:sz="4" w:space="0" w:color="000000"/>
              <w:right w:val="single" w:sz="4" w:space="0" w:color="000000"/>
            </w:tcBorders>
          </w:tcPr>
          <w:p w14:paraId="04CF2774" w14:textId="77777777" w:rsidR="00EB6F9C" w:rsidRDefault="00000000">
            <w:pPr>
              <w:ind w:right="52"/>
              <w:jc w:val="center"/>
            </w:pPr>
            <w:r>
              <w:rPr>
                <w:rFonts w:ascii="Arial" w:eastAsia="Arial" w:hAnsi="Arial" w:cs="Arial"/>
                <w:sz w:val="18"/>
              </w:rPr>
              <w:t xml:space="preserve">unidade </w:t>
            </w:r>
          </w:p>
        </w:tc>
        <w:tc>
          <w:tcPr>
            <w:tcW w:w="1277" w:type="dxa"/>
            <w:tcBorders>
              <w:top w:val="single" w:sz="4" w:space="0" w:color="000000"/>
              <w:left w:val="single" w:sz="4" w:space="0" w:color="000000"/>
              <w:bottom w:val="single" w:sz="4" w:space="0" w:color="000000"/>
              <w:right w:val="single" w:sz="4" w:space="0" w:color="000000"/>
            </w:tcBorders>
          </w:tcPr>
          <w:p w14:paraId="1A29336E" w14:textId="77777777" w:rsidR="00EB6F9C" w:rsidRDefault="00000000">
            <w:pPr>
              <w:ind w:right="53"/>
              <w:jc w:val="center"/>
            </w:pPr>
            <w:r>
              <w:rPr>
                <w:rFonts w:ascii="Arial" w:eastAsia="Arial" w:hAnsi="Arial" w:cs="Arial"/>
                <w:sz w:val="18"/>
              </w:rPr>
              <w:t xml:space="preserve">1 </w:t>
            </w:r>
          </w:p>
        </w:tc>
        <w:tc>
          <w:tcPr>
            <w:tcW w:w="1275" w:type="dxa"/>
            <w:tcBorders>
              <w:top w:val="single" w:sz="4" w:space="0" w:color="000000"/>
              <w:left w:val="single" w:sz="4" w:space="0" w:color="000000"/>
              <w:bottom w:val="single" w:sz="4" w:space="0" w:color="000000"/>
              <w:right w:val="single" w:sz="4" w:space="0" w:color="000000"/>
            </w:tcBorders>
          </w:tcPr>
          <w:p w14:paraId="39A6D5D5" w14:textId="77777777" w:rsidR="00EB6F9C" w:rsidRDefault="00000000">
            <w:pPr>
              <w:ind w:right="56"/>
              <w:jc w:val="center"/>
            </w:pPr>
            <w:r>
              <w:rPr>
                <w:rFonts w:ascii="Arial" w:eastAsia="Arial" w:hAnsi="Arial" w:cs="Arial"/>
                <w:sz w:val="18"/>
              </w:rPr>
              <w:t xml:space="preserve">R$  </w:t>
            </w:r>
          </w:p>
        </w:tc>
        <w:tc>
          <w:tcPr>
            <w:tcW w:w="1133" w:type="dxa"/>
            <w:tcBorders>
              <w:top w:val="single" w:sz="4" w:space="0" w:color="000000"/>
              <w:left w:val="single" w:sz="4" w:space="0" w:color="000000"/>
              <w:bottom w:val="single" w:sz="4" w:space="0" w:color="000000"/>
              <w:right w:val="single" w:sz="4" w:space="0" w:color="000000"/>
            </w:tcBorders>
          </w:tcPr>
          <w:p w14:paraId="5066222C" w14:textId="77777777" w:rsidR="00EB6F9C" w:rsidRDefault="00000000">
            <w:pPr>
              <w:ind w:right="53"/>
              <w:jc w:val="center"/>
            </w:pPr>
            <w:r>
              <w:rPr>
                <w:rFonts w:ascii="Arial" w:eastAsia="Arial" w:hAnsi="Arial" w:cs="Arial"/>
                <w:sz w:val="18"/>
              </w:rPr>
              <w:t xml:space="preserve">R$  </w:t>
            </w:r>
          </w:p>
        </w:tc>
      </w:tr>
      <w:tr w:rsidR="00EB6F9C" w14:paraId="23454FD6" w14:textId="77777777">
        <w:trPr>
          <w:trHeight w:val="1709"/>
        </w:trPr>
        <w:tc>
          <w:tcPr>
            <w:tcW w:w="708" w:type="dxa"/>
            <w:tcBorders>
              <w:top w:val="single" w:sz="4" w:space="0" w:color="000000"/>
              <w:left w:val="single" w:sz="4" w:space="0" w:color="000000"/>
              <w:bottom w:val="single" w:sz="4" w:space="0" w:color="000000"/>
              <w:right w:val="single" w:sz="4" w:space="0" w:color="000000"/>
            </w:tcBorders>
          </w:tcPr>
          <w:p w14:paraId="392D90BF" w14:textId="77777777" w:rsidR="00EB6F9C" w:rsidRDefault="00000000">
            <w:pPr>
              <w:ind w:right="55"/>
              <w:jc w:val="center"/>
            </w:pPr>
            <w:r>
              <w:rPr>
                <w:rFonts w:ascii="Arial" w:eastAsia="Arial" w:hAnsi="Arial" w:cs="Arial"/>
                <w:b/>
                <w:sz w:val="18"/>
              </w:rPr>
              <w:t xml:space="preserve">3 </w:t>
            </w:r>
          </w:p>
        </w:tc>
        <w:tc>
          <w:tcPr>
            <w:tcW w:w="2696" w:type="dxa"/>
            <w:tcBorders>
              <w:top w:val="single" w:sz="4" w:space="0" w:color="000000"/>
              <w:left w:val="single" w:sz="4" w:space="0" w:color="000000"/>
              <w:bottom w:val="single" w:sz="4" w:space="0" w:color="000000"/>
              <w:right w:val="single" w:sz="4" w:space="0" w:color="000000"/>
            </w:tcBorders>
          </w:tcPr>
          <w:p w14:paraId="2416CFD2" w14:textId="77777777" w:rsidR="00EB6F9C" w:rsidRDefault="00000000">
            <w:pPr>
              <w:tabs>
                <w:tab w:val="center" w:pos="1314"/>
                <w:tab w:val="right" w:pos="2527"/>
              </w:tabs>
            </w:pPr>
            <w:r>
              <w:rPr>
                <w:rFonts w:ascii="Arial" w:eastAsia="Arial" w:hAnsi="Arial" w:cs="Arial"/>
                <w:sz w:val="18"/>
              </w:rPr>
              <w:t xml:space="preserve">Locação </w:t>
            </w:r>
            <w:r>
              <w:rPr>
                <w:rFonts w:ascii="Arial" w:eastAsia="Arial" w:hAnsi="Arial" w:cs="Arial"/>
                <w:sz w:val="18"/>
              </w:rPr>
              <w:tab/>
              <w:t xml:space="preserve">de </w:t>
            </w:r>
            <w:r>
              <w:rPr>
                <w:rFonts w:ascii="Arial" w:eastAsia="Arial" w:hAnsi="Arial" w:cs="Arial"/>
                <w:sz w:val="18"/>
              </w:rPr>
              <w:tab/>
              <w:t xml:space="preserve">ônibus </w:t>
            </w:r>
          </w:p>
          <w:p w14:paraId="1A2F7C5D" w14:textId="77777777" w:rsidR="00EB6F9C" w:rsidRDefault="00000000">
            <w:pPr>
              <w:spacing w:line="240" w:lineRule="auto"/>
              <w:ind w:right="51"/>
              <w:jc w:val="both"/>
            </w:pPr>
            <w:r>
              <w:rPr>
                <w:rFonts w:ascii="Arial" w:eastAsia="Arial" w:hAnsi="Arial" w:cs="Arial"/>
                <w:sz w:val="18"/>
              </w:rPr>
              <w:t xml:space="preserve">Interestadual por 03 dias (local: Ubatuba (São Paulo) ´Camping caracol - Parque estadual Serra do Mar - BR 101 - KM 12 </w:t>
            </w:r>
          </w:p>
          <w:p w14:paraId="2AC2C3CB" w14:textId="77777777" w:rsidR="00EB6F9C" w:rsidRDefault="00000000">
            <w:r>
              <w:rPr>
                <w:rFonts w:ascii="Arial" w:eastAsia="Arial" w:hAnsi="Arial" w:cs="Arial"/>
                <w:sz w:val="18"/>
              </w:rPr>
              <w:t xml:space="preserve">- Praia da Fazenda Ubatuba </w:t>
            </w:r>
          </w:p>
          <w:p w14:paraId="0CDE0B94" w14:textId="77777777" w:rsidR="00EB6F9C" w:rsidRDefault="00000000">
            <w:r>
              <w:rPr>
                <w:rFonts w:ascii="Arial" w:eastAsia="Arial" w:hAnsi="Arial" w:cs="Arial"/>
                <w:sz w:val="18"/>
              </w:rPr>
              <w:t xml:space="preserve">(capacidade 46 lugares) </w:t>
            </w:r>
          </w:p>
        </w:tc>
        <w:tc>
          <w:tcPr>
            <w:tcW w:w="1133" w:type="dxa"/>
            <w:tcBorders>
              <w:top w:val="single" w:sz="4" w:space="0" w:color="000000"/>
              <w:left w:val="single" w:sz="4" w:space="0" w:color="000000"/>
              <w:bottom w:val="single" w:sz="4" w:space="0" w:color="000000"/>
              <w:right w:val="single" w:sz="4" w:space="0" w:color="000000"/>
            </w:tcBorders>
          </w:tcPr>
          <w:p w14:paraId="3D6EF585" w14:textId="77777777" w:rsidR="00EB6F9C" w:rsidRDefault="00000000">
            <w:pPr>
              <w:ind w:right="53"/>
              <w:jc w:val="center"/>
            </w:pPr>
            <w:r>
              <w:rPr>
                <w:rFonts w:ascii="Arial" w:eastAsia="Arial" w:hAnsi="Arial" w:cs="Arial"/>
                <w:sz w:val="18"/>
              </w:rPr>
              <w:t xml:space="preserve">25089 </w:t>
            </w:r>
          </w:p>
        </w:tc>
        <w:tc>
          <w:tcPr>
            <w:tcW w:w="1419" w:type="dxa"/>
            <w:tcBorders>
              <w:top w:val="single" w:sz="4" w:space="0" w:color="000000"/>
              <w:left w:val="single" w:sz="4" w:space="0" w:color="000000"/>
              <w:bottom w:val="single" w:sz="4" w:space="0" w:color="000000"/>
              <w:right w:val="single" w:sz="4" w:space="0" w:color="000000"/>
            </w:tcBorders>
          </w:tcPr>
          <w:p w14:paraId="64CDD777" w14:textId="77777777" w:rsidR="00EB6F9C" w:rsidRDefault="00000000">
            <w:pPr>
              <w:ind w:right="52"/>
              <w:jc w:val="center"/>
            </w:pPr>
            <w:r>
              <w:rPr>
                <w:rFonts w:ascii="Arial" w:eastAsia="Arial" w:hAnsi="Arial" w:cs="Arial"/>
                <w:sz w:val="18"/>
              </w:rPr>
              <w:t xml:space="preserve">unidade </w:t>
            </w:r>
          </w:p>
        </w:tc>
        <w:tc>
          <w:tcPr>
            <w:tcW w:w="1277" w:type="dxa"/>
            <w:tcBorders>
              <w:top w:val="single" w:sz="4" w:space="0" w:color="000000"/>
              <w:left w:val="single" w:sz="4" w:space="0" w:color="000000"/>
              <w:bottom w:val="single" w:sz="4" w:space="0" w:color="000000"/>
              <w:right w:val="single" w:sz="4" w:space="0" w:color="000000"/>
            </w:tcBorders>
          </w:tcPr>
          <w:p w14:paraId="47CFDC80" w14:textId="77777777" w:rsidR="00EB6F9C" w:rsidRDefault="00000000">
            <w:pPr>
              <w:ind w:right="53"/>
              <w:jc w:val="center"/>
            </w:pPr>
            <w:r>
              <w:rPr>
                <w:rFonts w:ascii="Arial" w:eastAsia="Arial" w:hAnsi="Arial" w:cs="Arial"/>
                <w:sz w:val="18"/>
              </w:rPr>
              <w:t xml:space="preserve">1 </w:t>
            </w:r>
          </w:p>
        </w:tc>
        <w:tc>
          <w:tcPr>
            <w:tcW w:w="1275" w:type="dxa"/>
            <w:tcBorders>
              <w:top w:val="single" w:sz="4" w:space="0" w:color="000000"/>
              <w:left w:val="single" w:sz="4" w:space="0" w:color="000000"/>
              <w:bottom w:val="single" w:sz="4" w:space="0" w:color="000000"/>
              <w:right w:val="single" w:sz="4" w:space="0" w:color="000000"/>
            </w:tcBorders>
          </w:tcPr>
          <w:p w14:paraId="0C4B0666" w14:textId="77777777" w:rsidR="00EB6F9C" w:rsidRDefault="00000000">
            <w:pPr>
              <w:ind w:right="55"/>
              <w:jc w:val="center"/>
            </w:pPr>
            <w:r>
              <w:rPr>
                <w:rFonts w:ascii="Arial" w:eastAsia="Arial" w:hAnsi="Arial" w:cs="Arial"/>
                <w:sz w:val="18"/>
              </w:rPr>
              <w:t xml:space="preserve">R$  </w:t>
            </w:r>
          </w:p>
        </w:tc>
        <w:tc>
          <w:tcPr>
            <w:tcW w:w="1133" w:type="dxa"/>
            <w:tcBorders>
              <w:top w:val="single" w:sz="4" w:space="0" w:color="000000"/>
              <w:left w:val="single" w:sz="4" w:space="0" w:color="000000"/>
              <w:bottom w:val="single" w:sz="4" w:space="0" w:color="000000"/>
              <w:right w:val="single" w:sz="4" w:space="0" w:color="000000"/>
            </w:tcBorders>
          </w:tcPr>
          <w:p w14:paraId="3541401C" w14:textId="77777777" w:rsidR="00EB6F9C" w:rsidRDefault="00000000">
            <w:pPr>
              <w:ind w:right="53"/>
              <w:jc w:val="center"/>
            </w:pPr>
            <w:r>
              <w:rPr>
                <w:rFonts w:ascii="Arial" w:eastAsia="Arial" w:hAnsi="Arial" w:cs="Arial"/>
                <w:sz w:val="18"/>
              </w:rPr>
              <w:t xml:space="preserve">R$  </w:t>
            </w:r>
          </w:p>
        </w:tc>
      </w:tr>
    </w:tbl>
    <w:p w14:paraId="35147A2B" w14:textId="77777777" w:rsidR="00EB6F9C" w:rsidRDefault="00000000">
      <w:pPr>
        <w:spacing w:after="264"/>
        <w:ind w:left="212"/>
        <w:jc w:val="center"/>
      </w:pPr>
      <w:r>
        <w:rPr>
          <w:rFonts w:ascii="Arial" w:eastAsia="Arial" w:hAnsi="Arial" w:cs="Arial"/>
          <w:b/>
          <w:sz w:val="20"/>
        </w:rPr>
        <w:t xml:space="preserve"> </w:t>
      </w:r>
    </w:p>
    <w:p w14:paraId="6D9F8AA7" w14:textId="77777777" w:rsidR="00EB6F9C" w:rsidRDefault="00000000">
      <w:pPr>
        <w:spacing w:after="372" w:line="265" w:lineRule="auto"/>
        <w:ind w:left="-5" w:hanging="10"/>
      </w:pPr>
      <w:r>
        <w:rPr>
          <w:rFonts w:ascii="Arial" w:eastAsia="Arial" w:hAnsi="Arial" w:cs="Arial"/>
          <w:b/>
          <w:sz w:val="20"/>
        </w:rPr>
        <w:t xml:space="preserve">VALOR TOTAL DA PROPOSTA: R$ ______________ </w:t>
      </w:r>
    </w:p>
    <w:p w14:paraId="1C970A01" w14:textId="77777777" w:rsidR="00EB6F9C" w:rsidRDefault="00000000">
      <w:pPr>
        <w:spacing w:after="415" w:line="265" w:lineRule="auto"/>
        <w:ind w:left="-5" w:hanging="10"/>
      </w:pPr>
      <w:r>
        <w:rPr>
          <w:rFonts w:ascii="Arial" w:eastAsia="Arial" w:hAnsi="Arial" w:cs="Arial"/>
          <w:b/>
          <w:sz w:val="20"/>
        </w:rPr>
        <w:t xml:space="preserve">Validade da Proposta: _____________ </w:t>
      </w:r>
    </w:p>
    <w:p w14:paraId="69677A0A" w14:textId="77777777" w:rsidR="00EB6F9C" w:rsidRDefault="00000000">
      <w:pPr>
        <w:spacing w:after="123"/>
        <w:ind w:left="28"/>
        <w:jc w:val="center"/>
      </w:pPr>
      <w:r>
        <w:rPr>
          <w:b/>
          <w:sz w:val="24"/>
        </w:rPr>
        <w:t xml:space="preserve"> </w:t>
      </w:r>
    </w:p>
    <w:p w14:paraId="41C1BBE2" w14:textId="77777777" w:rsidR="00EB6F9C" w:rsidRDefault="00000000">
      <w:pPr>
        <w:spacing w:after="123"/>
        <w:ind w:right="34"/>
        <w:jc w:val="center"/>
      </w:pPr>
      <w:r>
        <w:rPr>
          <w:b/>
          <w:sz w:val="24"/>
        </w:rPr>
        <w:t xml:space="preserve">Dados do Representante para fins de apresentação da proposta: </w:t>
      </w:r>
    </w:p>
    <w:p w14:paraId="4051964F" w14:textId="77777777" w:rsidR="00EB6F9C" w:rsidRDefault="00000000">
      <w:pPr>
        <w:spacing w:after="202"/>
      </w:pPr>
      <w:r>
        <w:rPr>
          <w:sz w:val="24"/>
        </w:rPr>
        <w:t xml:space="preserve"> </w:t>
      </w:r>
    </w:p>
    <w:p w14:paraId="150019F0" w14:textId="77777777" w:rsidR="00EB6F9C" w:rsidRDefault="00000000">
      <w:pPr>
        <w:spacing w:after="59" w:line="271" w:lineRule="auto"/>
        <w:ind w:left="118" w:right="24" w:hanging="10"/>
        <w:jc w:val="both"/>
      </w:pPr>
      <w:r>
        <w:rPr>
          <w:rFonts w:ascii="Arial" w:eastAsia="Arial" w:hAnsi="Arial" w:cs="Arial"/>
          <w:sz w:val="20"/>
        </w:rPr>
        <w:t xml:space="preserve">Nome:  </w:t>
      </w:r>
    </w:p>
    <w:tbl>
      <w:tblPr>
        <w:tblStyle w:val="TableGrid"/>
        <w:tblW w:w="7213" w:type="dxa"/>
        <w:tblInd w:w="108" w:type="dxa"/>
        <w:tblLook w:val="04A0" w:firstRow="1" w:lastRow="0" w:firstColumn="1" w:lastColumn="0" w:noHBand="0" w:noVBand="1"/>
      </w:tblPr>
      <w:tblGrid>
        <w:gridCol w:w="5780"/>
        <w:gridCol w:w="1433"/>
      </w:tblGrid>
      <w:tr w:rsidR="00EB6F9C" w14:paraId="2C4DCC89" w14:textId="77777777">
        <w:trPr>
          <w:trHeight w:val="346"/>
        </w:trPr>
        <w:tc>
          <w:tcPr>
            <w:tcW w:w="5780" w:type="dxa"/>
            <w:tcBorders>
              <w:top w:val="nil"/>
              <w:left w:val="nil"/>
              <w:bottom w:val="nil"/>
              <w:right w:val="nil"/>
            </w:tcBorders>
          </w:tcPr>
          <w:p w14:paraId="3FEFB95F" w14:textId="77777777" w:rsidR="00EB6F9C" w:rsidRDefault="00000000">
            <w:r>
              <w:rPr>
                <w:rFonts w:ascii="Arial" w:eastAsia="Arial" w:hAnsi="Arial" w:cs="Arial"/>
                <w:sz w:val="20"/>
              </w:rPr>
              <w:t xml:space="preserve">CPF:  </w:t>
            </w:r>
          </w:p>
        </w:tc>
        <w:tc>
          <w:tcPr>
            <w:tcW w:w="1433" w:type="dxa"/>
            <w:tcBorders>
              <w:top w:val="nil"/>
              <w:left w:val="nil"/>
              <w:bottom w:val="nil"/>
              <w:right w:val="nil"/>
            </w:tcBorders>
          </w:tcPr>
          <w:p w14:paraId="6AA7394A" w14:textId="77777777" w:rsidR="00EB6F9C" w:rsidRDefault="00000000">
            <w:pPr>
              <w:jc w:val="both"/>
            </w:pPr>
            <w:r>
              <w:rPr>
                <w:rFonts w:ascii="Arial" w:eastAsia="Arial" w:hAnsi="Arial" w:cs="Arial"/>
                <w:sz w:val="20"/>
              </w:rPr>
              <w:t xml:space="preserve">Cargo/Função:  </w:t>
            </w:r>
          </w:p>
        </w:tc>
      </w:tr>
      <w:tr w:rsidR="00EB6F9C" w14:paraId="4D0F493F" w14:textId="77777777">
        <w:trPr>
          <w:trHeight w:val="346"/>
        </w:trPr>
        <w:tc>
          <w:tcPr>
            <w:tcW w:w="5780" w:type="dxa"/>
            <w:tcBorders>
              <w:top w:val="nil"/>
              <w:left w:val="nil"/>
              <w:bottom w:val="nil"/>
              <w:right w:val="nil"/>
            </w:tcBorders>
            <w:vAlign w:val="bottom"/>
          </w:tcPr>
          <w:p w14:paraId="3FAC78E3" w14:textId="77777777" w:rsidR="00EB6F9C" w:rsidRDefault="00000000">
            <w:r>
              <w:rPr>
                <w:rFonts w:ascii="Arial" w:eastAsia="Arial" w:hAnsi="Arial" w:cs="Arial"/>
                <w:sz w:val="20"/>
              </w:rPr>
              <w:t xml:space="preserve">Carteira de Identidade:  </w:t>
            </w:r>
          </w:p>
        </w:tc>
        <w:tc>
          <w:tcPr>
            <w:tcW w:w="1433" w:type="dxa"/>
            <w:tcBorders>
              <w:top w:val="nil"/>
              <w:left w:val="nil"/>
              <w:bottom w:val="nil"/>
              <w:right w:val="nil"/>
            </w:tcBorders>
            <w:vAlign w:val="bottom"/>
          </w:tcPr>
          <w:p w14:paraId="56A6837D" w14:textId="77777777" w:rsidR="00EB6F9C" w:rsidRDefault="00000000">
            <w:pPr>
              <w:jc w:val="both"/>
            </w:pPr>
            <w:r>
              <w:rPr>
                <w:rFonts w:ascii="Arial" w:eastAsia="Arial" w:hAnsi="Arial" w:cs="Arial"/>
                <w:sz w:val="20"/>
              </w:rPr>
              <w:t xml:space="preserve">Expedido por:  </w:t>
            </w:r>
          </w:p>
        </w:tc>
      </w:tr>
    </w:tbl>
    <w:p w14:paraId="5E79D2DF" w14:textId="77777777" w:rsidR="00EB6F9C" w:rsidRDefault="00000000">
      <w:pPr>
        <w:tabs>
          <w:tab w:val="center" w:pos="6416"/>
        </w:tabs>
        <w:spacing w:after="253" w:line="271" w:lineRule="auto"/>
      </w:pPr>
      <w:r>
        <w:rPr>
          <w:rFonts w:ascii="Arial" w:eastAsia="Arial" w:hAnsi="Arial" w:cs="Arial"/>
          <w:sz w:val="20"/>
        </w:rPr>
        <w:t xml:space="preserve">Nacionalidade  </w:t>
      </w:r>
      <w:r>
        <w:rPr>
          <w:rFonts w:ascii="Arial" w:eastAsia="Arial" w:hAnsi="Arial" w:cs="Arial"/>
          <w:sz w:val="20"/>
        </w:rPr>
        <w:tab/>
        <w:t xml:space="preserve">Estado Civil  </w:t>
      </w:r>
    </w:p>
    <w:p w14:paraId="029B9ED1" w14:textId="77777777" w:rsidR="00EB6F9C" w:rsidRDefault="00000000">
      <w:pPr>
        <w:spacing w:after="264" w:line="271" w:lineRule="auto"/>
        <w:ind w:left="118" w:right="24" w:hanging="10"/>
        <w:jc w:val="both"/>
      </w:pPr>
      <w:r>
        <w:rPr>
          <w:rFonts w:ascii="Arial" w:eastAsia="Arial" w:hAnsi="Arial" w:cs="Arial"/>
          <w:sz w:val="20"/>
        </w:rPr>
        <w:t xml:space="preserve">Endereço:  </w:t>
      </w:r>
    </w:p>
    <w:p w14:paraId="27285753" w14:textId="77777777" w:rsidR="00EB6F9C" w:rsidRDefault="00000000">
      <w:pPr>
        <w:tabs>
          <w:tab w:val="center" w:pos="5889"/>
        </w:tabs>
        <w:spacing w:after="128" w:line="271" w:lineRule="auto"/>
      </w:pPr>
      <w:r>
        <w:rPr>
          <w:rFonts w:ascii="Arial" w:eastAsia="Arial" w:hAnsi="Arial" w:cs="Arial"/>
          <w:sz w:val="20"/>
        </w:rPr>
        <w:t xml:space="preserve">Telefone:  </w:t>
      </w:r>
      <w:r>
        <w:rPr>
          <w:rFonts w:ascii="Arial" w:eastAsia="Arial" w:hAnsi="Arial" w:cs="Arial"/>
          <w:sz w:val="20"/>
        </w:rPr>
        <w:tab/>
        <w:t xml:space="preserve"> </w:t>
      </w:r>
    </w:p>
    <w:p w14:paraId="51AAC2C0" w14:textId="77777777" w:rsidR="00EB6F9C" w:rsidRDefault="00000000">
      <w:pPr>
        <w:spacing w:after="88" w:line="271" w:lineRule="auto"/>
        <w:ind w:left="10" w:right="24" w:hanging="10"/>
        <w:jc w:val="both"/>
      </w:pPr>
      <w:r>
        <w:rPr>
          <w:rFonts w:ascii="Arial" w:eastAsia="Arial" w:hAnsi="Arial" w:cs="Arial"/>
          <w:sz w:val="20"/>
        </w:rPr>
        <w:t xml:space="preserve">  Endereço Eletrônico: </w:t>
      </w:r>
    </w:p>
    <w:p w14:paraId="1EFE280D" w14:textId="77777777" w:rsidR="00EB6F9C" w:rsidRDefault="00000000">
      <w:pPr>
        <w:spacing w:after="98"/>
      </w:pPr>
      <w:r>
        <w:rPr>
          <w:rFonts w:ascii="Arial" w:eastAsia="Arial" w:hAnsi="Arial" w:cs="Arial"/>
          <w:sz w:val="20"/>
        </w:rPr>
        <w:t xml:space="preserve"> </w:t>
      </w:r>
    </w:p>
    <w:p w14:paraId="17534E92" w14:textId="77777777" w:rsidR="00EB6F9C" w:rsidRDefault="00000000">
      <w:pPr>
        <w:spacing w:after="86" w:line="271" w:lineRule="auto"/>
        <w:ind w:left="10" w:right="24" w:hanging="10"/>
        <w:jc w:val="both"/>
      </w:pPr>
      <w:r>
        <w:rPr>
          <w:rFonts w:ascii="Arial" w:eastAsia="Arial" w:hAnsi="Arial" w:cs="Arial"/>
          <w:sz w:val="20"/>
        </w:rPr>
        <w:t xml:space="preserve">Loca, data _____, de ______________ de 2026. </w:t>
      </w:r>
    </w:p>
    <w:p w14:paraId="71F9F454" w14:textId="77777777" w:rsidR="00EB6F9C" w:rsidRDefault="00000000">
      <w:pPr>
        <w:spacing w:after="98"/>
      </w:pPr>
      <w:r>
        <w:rPr>
          <w:rFonts w:ascii="Arial" w:eastAsia="Arial" w:hAnsi="Arial" w:cs="Arial"/>
          <w:sz w:val="20"/>
        </w:rPr>
        <w:t xml:space="preserve"> </w:t>
      </w:r>
    </w:p>
    <w:p w14:paraId="1D1F2AB0" w14:textId="77777777" w:rsidR="00EB6F9C" w:rsidRDefault="00000000">
      <w:pPr>
        <w:spacing w:after="88" w:line="271" w:lineRule="auto"/>
        <w:ind w:left="10" w:right="24" w:hanging="10"/>
        <w:jc w:val="both"/>
      </w:pPr>
      <w:r>
        <w:rPr>
          <w:rFonts w:ascii="Arial" w:eastAsia="Arial" w:hAnsi="Arial" w:cs="Arial"/>
          <w:sz w:val="20"/>
        </w:rPr>
        <w:t xml:space="preserve">______________________________ </w:t>
      </w:r>
    </w:p>
    <w:p w14:paraId="4FB55244" w14:textId="77777777" w:rsidR="00EB6F9C" w:rsidRDefault="00000000">
      <w:pPr>
        <w:spacing w:after="88" w:line="271" w:lineRule="auto"/>
        <w:ind w:left="10" w:right="24" w:hanging="10"/>
        <w:jc w:val="both"/>
      </w:pPr>
      <w:r>
        <w:rPr>
          <w:rFonts w:ascii="Arial" w:eastAsia="Arial" w:hAnsi="Arial" w:cs="Arial"/>
          <w:sz w:val="20"/>
        </w:rPr>
        <w:t xml:space="preserve">Assinatura (representante legal) </w:t>
      </w:r>
    </w:p>
    <w:p w14:paraId="7A21DA9C" w14:textId="77777777" w:rsidR="00EB6F9C" w:rsidRDefault="00000000">
      <w:pPr>
        <w:spacing w:after="44" w:line="360" w:lineRule="auto"/>
        <w:ind w:left="10" w:right="24" w:hanging="10"/>
        <w:jc w:val="both"/>
      </w:pPr>
      <w:r>
        <w:rPr>
          <w:rFonts w:ascii="Arial" w:eastAsia="Arial" w:hAnsi="Arial" w:cs="Arial"/>
          <w:sz w:val="20"/>
        </w:rPr>
        <w:t xml:space="preserve">OBS.: conter nome do responsável para assinatura do contrato com a procuração e/ou documento que confere poderes para a representação da empresa (estatuto da empresa/contrato social). </w:t>
      </w:r>
    </w:p>
    <w:p w14:paraId="7FCC7FB0" w14:textId="77777777" w:rsidR="00EB6F9C" w:rsidRDefault="00000000">
      <w:pPr>
        <w:spacing w:after="0"/>
      </w:pPr>
      <w:r>
        <w:rPr>
          <w:sz w:val="24"/>
        </w:rPr>
        <w:t xml:space="preserve"> </w:t>
      </w:r>
    </w:p>
    <w:p w14:paraId="634B8E3A" w14:textId="77777777" w:rsidR="00EB6F9C" w:rsidRDefault="00000000">
      <w:pPr>
        <w:spacing w:after="0"/>
      </w:pPr>
      <w:r>
        <w:rPr>
          <w:sz w:val="24"/>
        </w:rPr>
        <w:t xml:space="preserve"> </w:t>
      </w:r>
    </w:p>
    <w:p w14:paraId="649C3AAF" w14:textId="77777777" w:rsidR="00EB6F9C" w:rsidRDefault="00000000">
      <w:pPr>
        <w:spacing w:after="0"/>
      </w:pPr>
      <w:r>
        <w:rPr>
          <w:sz w:val="24"/>
        </w:rPr>
        <w:t xml:space="preserve"> </w:t>
      </w:r>
    </w:p>
    <w:p w14:paraId="58842FD4" w14:textId="77777777" w:rsidR="00EB6F9C" w:rsidRDefault="00000000">
      <w:pPr>
        <w:spacing w:after="0"/>
      </w:pPr>
      <w:r>
        <w:rPr>
          <w:sz w:val="24"/>
        </w:rPr>
        <w:lastRenderedPageBreak/>
        <w:t xml:space="preserve"> </w:t>
      </w:r>
    </w:p>
    <w:p w14:paraId="622BB334" w14:textId="77777777" w:rsidR="00EB6F9C" w:rsidRDefault="00000000">
      <w:pPr>
        <w:spacing w:after="0"/>
      </w:pPr>
      <w:r>
        <w:rPr>
          <w:sz w:val="24"/>
        </w:rPr>
        <w:t xml:space="preserve"> </w:t>
      </w:r>
    </w:p>
    <w:p w14:paraId="4186ADE7" w14:textId="77777777" w:rsidR="00EB6F9C" w:rsidRDefault="00000000">
      <w:pPr>
        <w:spacing w:after="0"/>
      </w:pPr>
      <w:r>
        <w:rPr>
          <w:sz w:val="24"/>
        </w:rPr>
        <w:t xml:space="preserve"> </w:t>
      </w:r>
    </w:p>
    <w:p w14:paraId="66CA52DA" w14:textId="77777777" w:rsidR="00EB6F9C" w:rsidRDefault="00000000">
      <w:pPr>
        <w:spacing w:after="0"/>
      </w:pPr>
      <w:r>
        <w:rPr>
          <w:sz w:val="24"/>
        </w:rPr>
        <w:t xml:space="preserve"> </w:t>
      </w:r>
    </w:p>
    <w:p w14:paraId="7AD97086" w14:textId="77777777" w:rsidR="00EB6F9C" w:rsidRDefault="00000000">
      <w:pPr>
        <w:spacing w:after="0"/>
        <w:ind w:left="212"/>
        <w:jc w:val="center"/>
      </w:pPr>
      <w:r>
        <w:rPr>
          <w:rFonts w:ascii="Arial" w:eastAsia="Arial" w:hAnsi="Arial" w:cs="Arial"/>
          <w:b/>
          <w:sz w:val="20"/>
        </w:rPr>
        <w:t xml:space="preserve"> </w:t>
      </w:r>
    </w:p>
    <w:p w14:paraId="02BEC423" w14:textId="77777777" w:rsidR="00EB6F9C" w:rsidRDefault="00000000">
      <w:pPr>
        <w:spacing w:after="0"/>
        <w:ind w:left="1426" w:right="1261" w:hanging="10"/>
        <w:jc w:val="center"/>
      </w:pPr>
      <w:r>
        <w:rPr>
          <w:rFonts w:ascii="Arial" w:eastAsia="Arial" w:hAnsi="Arial" w:cs="Arial"/>
          <w:b/>
          <w:sz w:val="20"/>
        </w:rPr>
        <w:t xml:space="preserve">ANEXO IV DO EDITAL </w:t>
      </w:r>
    </w:p>
    <w:p w14:paraId="6B772524" w14:textId="77777777" w:rsidR="00EB6F9C" w:rsidRDefault="00000000">
      <w:pPr>
        <w:spacing w:after="0"/>
        <w:ind w:left="185"/>
      </w:pPr>
      <w:r>
        <w:rPr>
          <w:rFonts w:ascii="Arial" w:eastAsia="Arial" w:hAnsi="Arial" w:cs="Arial"/>
          <w:b/>
          <w:sz w:val="20"/>
        </w:rPr>
        <w:t xml:space="preserve"> </w:t>
      </w:r>
    </w:p>
    <w:p w14:paraId="54D8B949" w14:textId="77777777" w:rsidR="00EB6F9C" w:rsidRDefault="00000000">
      <w:pPr>
        <w:spacing w:after="259" w:line="265" w:lineRule="auto"/>
        <w:ind w:left="195" w:hanging="10"/>
      </w:pPr>
      <w:r>
        <w:rPr>
          <w:rFonts w:ascii="Arial" w:eastAsia="Arial" w:hAnsi="Arial" w:cs="Arial"/>
          <w:b/>
          <w:sz w:val="20"/>
        </w:rPr>
        <w:t xml:space="preserve">Portaria da Diretoria Executiva </w:t>
      </w:r>
    </w:p>
    <w:p w14:paraId="194902F5" w14:textId="77777777" w:rsidR="00EB6F9C" w:rsidRDefault="00000000">
      <w:pPr>
        <w:spacing w:after="251" w:line="271" w:lineRule="auto"/>
        <w:ind w:left="180" w:right="24" w:hanging="10"/>
        <w:jc w:val="both"/>
      </w:pPr>
      <w:r>
        <w:rPr>
          <w:rFonts w:ascii="Arial" w:eastAsia="Arial" w:hAnsi="Arial" w:cs="Arial"/>
          <w:sz w:val="20"/>
        </w:rPr>
        <w:t xml:space="preserve">PORTARIA Nº 1, de 24 de fevereiro de 2026 </w:t>
      </w:r>
    </w:p>
    <w:p w14:paraId="210337E3" w14:textId="77777777" w:rsidR="00EB6F9C" w:rsidRDefault="00000000">
      <w:pPr>
        <w:spacing w:after="264"/>
      </w:pPr>
      <w:r>
        <w:rPr>
          <w:rFonts w:ascii="Arial" w:eastAsia="Arial" w:hAnsi="Arial" w:cs="Arial"/>
          <w:sz w:val="20"/>
        </w:rPr>
        <w:t xml:space="preserve"> </w:t>
      </w:r>
    </w:p>
    <w:p w14:paraId="1383D2DD" w14:textId="77777777" w:rsidR="00EB6F9C" w:rsidRDefault="00000000">
      <w:pPr>
        <w:spacing w:after="0" w:line="271" w:lineRule="auto"/>
        <w:ind w:right="169" w:firstLine="5694"/>
        <w:jc w:val="both"/>
      </w:pPr>
      <w:r>
        <w:rPr>
          <w:rFonts w:ascii="Arial" w:eastAsia="Arial" w:hAnsi="Arial" w:cs="Arial"/>
          <w:sz w:val="20"/>
        </w:rPr>
        <w:t xml:space="preserve">O Diretor Executivo da Fundação Oswaldo Cruz, no uso das atribuições que lhe são conferidas pela Portaria nº 2.277, de 12 de abril de 2023, da Casa Civil; pela Portaria nº 10, de 10 de janeiro de 2024, da Fiocruz e pelo Decreto nº 11.228, de 07 de outubro de 2022 - Estatuto Fiocruz. </w:t>
      </w:r>
      <w:r>
        <w:rPr>
          <w:rFonts w:ascii="Arial" w:eastAsia="Arial" w:hAnsi="Arial" w:cs="Arial"/>
          <w:color w:val="17365D"/>
          <w:sz w:val="20"/>
        </w:rPr>
        <w:t xml:space="preserve">RESOLVE: </w:t>
      </w:r>
    </w:p>
    <w:p w14:paraId="433D2221" w14:textId="77777777" w:rsidR="00EB6F9C" w:rsidRDefault="00000000">
      <w:pPr>
        <w:spacing w:after="532"/>
        <w:ind w:left="-29" w:right="-3"/>
      </w:pPr>
      <w:r>
        <w:rPr>
          <w:noProof/>
        </w:rPr>
        <mc:AlternateContent>
          <mc:Choice Requires="wpg">
            <w:drawing>
              <wp:inline distT="0" distB="0" distL="0" distR="0" wp14:anchorId="6C64A82A" wp14:editId="6C943C74">
                <wp:extent cx="6158230" cy="12192"/>
                <wp:effectExtent l="0" t="0" r="0" b="0"/>
                <wp:docPr id="207357" name="Group 207357"/>
                <wp:cNvGraphicFramePr/>
                <a:graphic xmlns:a="http://schemas.openxmlformats.org/drawingml/2006/main">
                  <a:graphicData uri="http://schemas.microsoft.com/office/word/2010/wordprocessingGroup">
                    <wpg:wgp>
                      <wpg:cNvGrpSpPr/>
                      <wpg:grpSpPr>
                        <a:xfrm>
                          <a:off x="0" y="0"/>
                          <a:ext cx="6158230" cy="12192"/>
                          <a:chOff x="0" y="0"/>
                          <a:chExt cx="6158230" cy="12192"/>
                        </a:xfrm>
                      </wpg:grpSpPr>
                      <wps:wsp>
                        <wps:cNvPr id="227265" name="Shape 227265"/>
                        <wps:cNvSpPr/>
                        <wps:spPr>
                          <a:xfrm>
                            <a:off x="0" y="0"/>
                            <a:ext cx="6158230" cy="12192"/>
                          </a:xfrm>
                          <a:custGeom>
                            <a:avLst/>
                            <a:gdLst/>
                            <a:ahLst/>
                            <a:cxnLst/>
                            <a:rect l="0" t="0" r="0" b="0"/>
                            <a:pathLst>
                              <a:path w="6158230" h="12192">
                                <a:moveTo>
                                  <a:pt x="0" y="0"/>
                                </a:moveTo>
                                <a:lnTo>
                                  <a:pt x="6158230" y="0"/>
                                </a:lnTo>
                                <a:lnTo>
                                  <a:pt x="6158230" y="12192"/>
                                </a:lnTo>
                                <a:lnTo>
                                  <a:pt x="0" y="12192"/>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a="http://schemas.openxmlformats.org/drawingml/2006/main">
            <w:pict>
              <v:group id="Group 207357" style="width:484.9pt;height:0.959961pt;mso-position-horizontal-relative:char;mso-position-vertical-relative:line" coordsize="61582,121">
                <v:shape id="Shape 227266" style="position:absolute;width:61582;height:121;left:0;top:0;" coordsize="6158230,12192" path="m0,0l6158230,0l6158230,12192l0,12192l0,0">
                  <v:stroke weight="0pt" endcap="flat" joinstyle="miter" miterlimit="10" on="false" color="#000000" opacity="0"/>
                  <v:fill on="true" color="#4f81bd"/>
                </v:shape>
              </v:group>
            </w:pict>
          </mc:Fallback>
        </mc:AlternateContent>
      </w:r>
    </w:p>
    <w:p w14:paraId="1B532E86" w14:textId="77777777" w:rsidR="00EB6F9C" w:rsidRDefault="00000000">
      <w:pPr>
        <w:spacing w:after="240" w:line="265" w:lineRule="auto"/>
        <w:ind w:left="195" w:hanging="10"/>
      </w:pPr>
      <w:r>
        <w:rPr>
          <w:b/>
          <w:sz w:val="21"/>
        </w:rPr>
        <w:t>1.0</w:t>
      </w:r>
      <w:r>
        <w:rPr>
          <w:rFonts w:ascii="Arial" w:eastAsia="Arial" w:hAnsi="Arial" w:cs="Arial"/>
          <w:b/>
          <w:sz w:val="21"/>
        </w:rPr>
        <w:t xml:space="preserve"> </w:t>
      </w:r>
      <w:r>
        <w:rPr>
          <w:rFonts w:ascii="Arial" w:eastAsia="Arial" w:hAnsi="Arial" w:cs="Arial"/>
          <w:b/>
          <w:sz w:val="20"/>
        </w:rPr>
        <w:t xml:space="preserve">- PROPÓSITO </w:t>
      </w:r>
    </w:p>
    <w:p w14:paraId="612C78AF" w14:textId="77777777" w:rsidR="00EB6F9C" w:rsidRDefault="00000000">
      <w:pPr>
        <w:spacing w:after="482" w:line="271" w:lineRule="auto"/>
        <w:ind w:left="180" w:right="24" w:hanging="10"/>
        <w:jc w:val="both"/>
      </w:pPr>
      <w:r>
        <w:rPr>
          <w:rFonts w:ascii="Arial" w:eastAsia="Arial" w:hAnsi="Arial" w:cs="Arial"/>
          <w:sz w:val="20"/>
        </w:rPr>
        <w:t xml:space="preserve">Art. 1º Disciplinar, no âmbito da Fundação Oswaldo Cruz – Fiocruz, o procedimento de apuração de responsabilidade relacionado às infrações praticadas nos certames licitatórios e nos atos subsequentes à sessão competitiva, e a dosimetria na aplicação das respectivas sanções. </w:t>
      </w:r>
    </w:p>
    <w:p w14:paraId="021EBFA6" w14:textId="77777777" w:rsidR="00EB6F9C" w:rsidRDefault="00000000">
      <w:pPr>
        <w:spacing w:after="242" w:line="265" w:lineRule="auto"/>
        <w:ind w:left="195" w:hanging="10"/>
      </w:pPr>
      <w:r>
        <w:rPr>
          <w:b/>
          <w:sz w:val="21"/>
        </w:rPr>
        <w:t>2.0</w:t>
      </w:r>
      <w:r>
        <w:rPr>
          <w:rFonts w:ascii="Arial" w:eastAsia="Arial" w:hAnsi="Arial" w:cs="Arial"/>
          <w:b/>
          <w:sz w:val="21"/>
        </w:rPr>
        <w:t xml:space="preserve"> </w:t>
      </w:r>
      <w:r>
        <w:rPr>
          <w:rFonts w:ascii="Arial" w:eastAsia="Arial" w:hAnsi="Arial" w:cs="Arial"/>
          <w:b/>
          <w:sz w:val="20"/>
        </w:rPr>
        <w:t xml:space="preserve">- OBJETIVO </w:t>
      </w:r>
    </w:p>
    <w:p w14:paraId="70AAF042" w14:textId="77777777" w:rsidR="00EB6F9C" w:rsidRDefault="00000000">
      <w:pPr>
        <w:spacing w:after="252" w:line="271" w:lineRule="auto"/>
        <w:ind w:left="180" w:right="24" w:hanging="10"/>
        <w:jc w:val="both"/>
      </w:pPr>
      <w:r>
        <w:rPr>
          <w:rFonts w:ascii="Arial" w:eastAsia="Arial" w:hAnsi="Arial" w:cs="Arial"/>
          <w:sz w:val="20"/>
        </w:rPr>
        <w:t xml:space="preserve">CAPÍTULO I </w:t>
      </w:r>
    </w:p>
    <w:p w14:paraId="68D01394" w14:textId="77777777" w:rsidR="00EB6F9C" w:rsidRDefault="00000000">
      <w:pPr>
        <w:spacing w:after="251" w:line="271" w:lineRule="auto"/>
        <w:ind w:left="180" w:right="24" w:hanging="10"/>
        <w:jc w:val="both"/>
      </w:pPr>
      <w:r>
        <w:rPr>
          <w:rFonts w:ascii="Arial" w:eastAsia="Arial" w:hAnsi="Arial" w:cs="Arial"/>
          <w:sz w:val="20"/>
        </w:rPr>
        <w:t xml:space="preserve">DAS INFRAÇÕES E SANÇÕES </w:t>
      </w:r>
    </w:p>
    <w:p w14:paraId="118C126C" w14:textId="77777777" w:rsidR="00EB6F9C" w:rsidRDefault="00000000">
      <w:pPr>
        <w:spacing w:after="260" w:line="271" w:lineRule="auto"/>
        <w:ind w:left="180" w:right="24" w:hanging="10"/>
        <w:jc w:val="both"/>
      </w:pPr>
      <w:r>
        <w:rPr>
          <w:rFonts w:ascii="Arial" w:eastAsia="Arial" w:hAnsi="Arial" w:cs="Arial"/>
          <w:sz w:val="20"/>
        </w:rPr>
        <w:t xml:space="preserve">Art. 2º Os licitantes ou contratados serão responsabilizados administrativamente pelo cometimento de infrações, e penalizados com advertência, multa, impedimento de licitar e contratar e declaração de inidoneidade para licitar ou contratar, enquanto perdurarem os motivos determinantes da punição ou até que seja promovida sua reabilitação perante a própria autoridade sancionadora, com base nos critérios da razoabilidade e proporcionalidade. </w:t>
      </w:r>
    </w:p>
    <w:p w14:paraId="45AB842A" w14:textId="77777777" w:rsidR="00EB6F9C" w:rsidRDefault="00000000">
      <w:pPr>
        <w:spacing w:after="263" w:line="271" w:lineRule="auto"/>
        <w:ind w:left="180" w:right="24" w:hanging="10"/>
        <w:jc w:val="both"/>
      </w:pPr>
      <w:r>
        <w:rPr>
          <w:rFonts w:ascii="Arial" w:eastAsia="Arial" w:hAnsi="Arial" w:cs="Arial"/>
          <w:sz w:val="20"/>
        </w:rPr>
        <w:t xml:space="preserve">§1º A sanção de impedimento de licitar e contratar impedirá o responsável de licitar ou contratar no âmbito da Administração Pública direta e indireta do ente federativo que tiver aplicado a sanção pelo prazo máximo de 3 (três) anos. </w:t>
      </w:r>
    </w:p>
    <w:p w14:paraId="5FFA0B4F" w14:textId="77777777" w:rsidR="00EB6F9C" w:rsidRDefault="00000000">
      <w:pPr>
        <w:spacing w:after="260" w:line="271" w:lineRule="auto"/>
        <w:ind w:left="180" w:right="24" w:hanging="10"/>
        <w:jc w:val="both"/>
      </w:pPr>
      <w:r>
        <w:rPr>
          <w:rFonts w:ascii="Arial" w:eastAsia="Arial" w:hAnsi="Arial" w:cs="Arial"/>
          <w:sz w:val="20"/>
        </w:rPr>
        <w:t xml:space="preserve">§2º A sanção de declaração de inidoneidade para licitar ou contratar impedirá o responsável de licitar e contratar no âmbito da Administração Pública direta e indireta de todos os entes federativos, pelo prazo mínimo de 3 (três) anos e máximo de 6 (seis) anos. </w:t>
      </w:r>
    </w:p>
    <w:p w14:paraId="1690BD8D" w14:textId="77777777" w:rsidR="00EB6F9C" w:rsidRDefault="00000000">
      <w:pPr>
        <w:spacing w:after="285" w:line="271" w:lineRule="auto"/>
        <w:ind w:left="180" w:right="24" w:hanging="10"/>
        <w:jc w:val="both"/>
      </w:pPr>
      <w:r>
        <w:rPr>
          <w:rFonts w:ascii="Arial" w:eastAsia="Arial" w:hAnsi="Arial" w:cs="Arial"/>
          <w:sz w:val="20"/>
        </w:rPr>
        <w:lastRenderedPageBreak/>
        <w:t xml:space="preserve">Art. 3º Garantido o contraditório e a ampla defesa, serão consideradas infrações, com possibilidade de aplicação das respectivas sanções: </w:t>
      </w:r>
    </w:p>
    <w:p w14:paraId="49C49A9F" w14:textId="77777777" w:rsidR="00EB6F9C" w:rsidRDefault="00000000">
      <w:pPr>
        <w:spacing w:after="128" w:line="271" w:lineRule="auto"/>
        <w:ind w:left="180" w:right="24" w:hanging="10"/>
        <w:jc w:val="both"/>
      </w:pPr>
      <w:r>
        <w:rPr>
          <w:sz w:val="21"/>
        </w:rPr>
        <w:t>I.</w:t>
      </w:r>
      <w:r>
        <w:rPr>
          <w:rFonts w:ascii="Arial" w:eastAsia="Arial" w:hAnsi="Arial" w:cs="Arial"/>
          <w:sz w:val="21"/>
        </w:rPr>
        <w:t xml:space="preserve"> </w:t>
      </w:r>
      <w:r>
        <w:rPr>
          <w:rFonts w:ascii="Arial" w:eastAsia="Arial" w:hAnsi="Arial" w:cs="Arial"/>
          <w:sz w:val="20"/>
        </w:rPr>
        <w:t xml:space="preserve">dar causa à inexecução parcial do contrato que não tenha causado grave dano à Administração, ao funcionamento dos serviços públicos ou ao interesse coletivo, e não se justifique a imposição de penalidade mais grave: </w:t>
      </w:r>
    </w:p>
    <w:p w14:paraId="166C9BC8" w14:textId="77777777" w:rsidR="00EB6F9C" w:rsidRDefault="00000000">
      <w:pPr>
        <w:numPr>
          <w:ilvl w:val="0"/>
          <w:numId w:val="8"/>
        </w:numPr>
        <w:spacing w:after="0" w:line="271" w:lineRule="auto"/>
        <w:ind w:right="24" w:hanging="214"/>
        <w:jc w:val="both"/>
      </w:pPr>
      <w:r>
        <w:rPr>
          <w:rFonts w:ascii="Arial" w:eastAsia="Arial" w:hAnsi="Arial" w:cs="Arial"/>
          <w:sz w:val="20"/>
        </w:rPr>
        <w:t xml:space="preserve">advertência; </w:t>
      </w:r>
    </w:p>
    <w:p w14:paraId="5FA10F36" w14:textId="77777777" w:rsidR="00EB6F9C" w:rsidRDefault="00000000">
      <w:pPr>
        <w:numPr>
          <w:ilvl w:val="0"/>
          <w:numId w:val="8"/>
        </w:numPr>
        <w:spacing w:after="2" w:line="271" w:lineRule="auto"/>
        <w:ind w:right="24" w:hanging="214"/>
        <w:jc w:val="both"/>
      </w:pPr>
      <w:r>
        <w:rPr>
          <w:rFonts w:ascii="Arial" w:eastAsia="Arial" w:hAnsi="Arial" w:cs="Arial"/>
          <w:sz w:val="20"/>
        </w:rPr>
        <w:t xml:space="preserve">multa de 0,5% (cinco décimos por cento) a 10% (dez por cento) sobre o valor do contrato licitado ou celebrado com contratação direta. </w:t>
      </w:r>
    </w:p>
    <w:p w14:paraId="40D1765D" w14:textId="77777777" w:rsidR="00EB6F9C" w:rsidRDefault="00000000">
      <w:pPr>
        <w:spacing w:after="3" w:line="271" w:lineRule="auto"/>
        <w:ind w:left="180" w:right="389" w:hanging="10"/>
        <w:jc w:val="both"/>
      </w:pPr>
      <w:r>
        <w:rPr>
          <w:sz w:val="21"/>
        </w:rPr>
        <w:t>II.</w:t>
      </w:r>
      <w:r>
        <w:rPr>
          <w:rFonts w:ascii="Arial" w:eastAsia="Arial" w:hAnsi="Arial" w:cs="Arial"/>
          <w:sz w:val="21"/>
        </w:rPr>
        <w:t xml:space="preserve"> </w:t>
      </w:r>
      <w:r>
        <w:rPr>
          <w:rFonts w:ascii="Arial" w:eastAsia="Arial" w:hAnsi="Arial" w:cs="Arial"/>
          <w:sz w:val="20"/>
        </w:rPr>
        <w:t xml:space="preserve">dar causa à inexecução parcial do contrato que tenha causado grave dano à Administração, ao funcionamento dos serviços públicos ou ao interesse coletivo, que justifique a imposição de penalidade mais grave: </w:t>
      </w:r>
    </w:p>
    <w:p w14:paraId="3EB6AF44" w14:textId="77777777" w:rsidR="00EB6F9C" w:rsidRDefault="00000000">
      <w:pPr>
        <w:numPr>
          <w:ilvl w:val="0"/>
          <w:numId w:val="9"/>
        </w:numPr>
        <w:spacing w:after="0" w:line="271" w:lineRule="auto"/>
        <w:ind w:right="112" w:hanging="214"/>
        <w:jc w:val="both"/>
      </w:pPr>
      <w:r>
        <w:rPr>
          <w:rFonts w:ascii="Arial" w:eastAsia="Arial" w:hAnsi="Arial" w:cs="Arial"/>
          <w:sz w:val="20"/>
        </w:rPr>
        <w:t xml:space="preserve">impedimento de licitar e contratar, prazo máximo de 3 (três) anos; </w:t>
      </w:r>
    </w:p>
    <w:p w14:paraId="016EA99C" w14:textId="77777777" w:rsidR="00EB6F9C" w:rsidRDefault="00000000">
      <w:pPr>
        <w:numPr>
          <w:ilvl w:val="0"/>
          <w:numId w:val="9"/>
        </w:numPr>
        <w:spacing w:after="4" w:line="271" w:lineRule="auto"/>
        <w:ind w:right="112" w:hanging="214"/>
        <w:jc w:val="both"/>
      </w:pPr>
      <w:r>
        <w:rPr>
          <w:rFonts w:ascii="Arial" w:eastAsia="Arial" w:hAnsi="Arial" w:cs="Arial"/>
          <w:sz w:val="20"/>
        </w:rPr>
        <w:t xml:space="preserve">multa de 10% (dez por cento) a 20% (vinte por cento) sobre o valor do contrato licitado ou celebrado com contratação direta. </w:t>
      </w:r>
    </w:p>
    <w:p w14:paraId="0D6D7A5A" w14:textId="77777777" w:rsidR="00EB6F9C" w:rsidRDefault="00000000">
      <w:pPr>
        <w:spacing w:after="0" w:line="271" w:lineRule="auto"/>
        <w:ind w:left="180" w:right="24" w:hanging="10"/>
        <w:jc w:val="both"/>
      </w:pPr>
      <w:r>
        <w:rPr>
          <w:sz w:val="21"/>
        </w:rPr>
        <w:t>III.</w:t>
      </w:r>
      <w:r>
        <w:rPr>
          <w:rFonts w:ascii="Arial" w:eastAsia="Arial" w:hAnsi="Arial" w:cs="Arial"/>
          <w:sz w:val="21"/>
        </w:rPr>
        <w:t xml:space="preserve"> </w:t>
      </w:r>
      <w:r>
        <w:rPr>
          <w:rFonts w:ascii="Arial" w:eastAsia="Arial" w:hAnsi="Arial" w:cs="Arial"/>
          <w:sz w:val="20"/>
        </w:rPr>
        <w:t xml:space="preserve">dar causa à inexecução total do contrato: </w:t>
      </w:r>
    </w:p>
    <w:p w14:paraId="3BFB7669" w14:textId="77777777" w:rsidR="00EB6F9C" w:rsidRDefault="00000000">
      <w:pPr>
        <w:numPr>
          <w:ilvl w:val="0"/>
          <w:numId w:val="10"/>
        </w:numPr>
        <w:spacing w:after="32" w:line="271" w:lineRule="auto"/>
        <w:ind w:right="24" w:hanging="214"/>
        <w:jc w:val="both"/>
      </w:pPr>
      <w:r>
        <w:rPr>
          <w:rFonts w:ascii="Arial" w:eastAsia="Arial" w:hAnsi="Arial" w:cs="Arial"/>
          <w:sz w:val="20"/>
        </w:rPr>
        <w:t xml:space="preserve">impedimento de licitar e contratar, prazo máximo de 3 (três) anos; </w:t>
      </w:r>
    </w:p>
    <w:p w14:paraId="38FA6376" w14:textId="77777777" w:rsidR="00EB6F9C" w:rsidRDefault="00000000">
      <w:pPr>
        <w:numPr>
          <w:ilvl w:val="0"/>
          <w:numId w:val="10"/>
        </w:numPr>
        <w:spacing w:after="2" w:line="271" w:lineRule="auto"/>
        <w:ind w:right="24" w:hanging="214"/>
        <w:jc w:val="both"/>
      </w:pPr>
      <w:r>
        <w:rPr>
          <w:rFonts w:ascii="Arial" w:eastAsia="Arial" w:hAnsi="Arial" w:cs="Arial"/>
          <w:sz w:val="20"/>
        </w:rPr>
        <w:t xml:space="preserve">multa de 20% (vinte por cento) a 30% (trinta por cento) sobre o valor do contrato licitado ou celebrado com contratação direta. </w:t>
      </w:r>
    </w:p>
    <w:p w14:paraId="78C688C5" w14:textId="77777777" w:rsidR="00EB6F9C" w:rsidRDefault="00000000">
      <w:pPr>
        <w:spacing w:after="0" w:line="271" w:lineRule="auto"/>
        <w:ind w:left="180" w:right="24" w:hanging="10"/>
        <w:jc w:val="both"/>
      </w:pPr>
      <w:r>
        <w:rPr>
          <w:sz w:val="21"/>
        </w:rPr>
        <w:t>IV.</w:t>
      </w:r>
      <w:r>
        <w:rPr>
          <w:rFonts w:ascii="Arial" w:eastAsia="Arial" w:hAnsi="Arial" w:cs="Arial"/>
          <w:sz w:val="21"/>
        </w:rPr>
        <w:t xml:space="preserve"> </w:t>
      </w:r>
      <w:r>
        <w:rPr>
          <w:rFonts w:ascii="Arial" w:eastAsia="Arial" w:hAnsi="Arial" w:cs="Arial"/>
          <w:sz w:val="20"/>
        </w:rPr>
        <w:t xml:space="preserve">deixar de entregar a documentação exigida para o certame: </w:t>
      </w:r>
    </w:p>
    <w:p w14:paraId="7379E4C6" w14:textId="77777777" w:rsidR="00EB6F9C" w:rsidRDefault="00000000">
      <w:pPr>
        <w:numPr>
          <w:ilvl w:val="0"/>
          <w:numId w:val="11"/>
        </w:numPr>
        <w:spacing w:after="0" w:line="271" w:lineRule="auto"/>
        <w:ind w:right="84" w:hanging="214"/>
        <w:jc w:val="both"/>
      </w:pPr>
      <w:r>
        <w:rPr>
          <w:rFonts w:ascii="Arial" w:eastAsia="Arial" w:hAnsi="Arial" w:cs="Arial"/>
          <w:sz w:val="20"/>
        </w:rPr>
        <w:t xml:space="preserve">impedimento de licitar e contratar, prazo máximo de 3 (três) anos; </w:t>
      </w:r>
    </w:p>
    <w:p w14:paraId="264A7FD6" w14:textId="77777777" w:rsidR="00EB6F9C" w:rsidRDefault="00000000">
      <w:pPr>
        <w:numPr>
          <w:ilvl w:val="0"/>
          <w:numId w:val="11"/>
        </w:numPr>
        <w:spacing w:after="5" w:line="271" w:lineRule="auto"/>
        <w:ind w:right="84" w:hanging="214"/>
        <w:jc w:val="both"/>
      </w:pPr>
      <w:r>
        <w:rPr>
          <w:rFonts w:ascii="Arial" w:eastAsia="Arial" w:hAnsi="Arial" w:cs="Arial"/>
          <w:sz w:val="20"/>
        </w:rPr>
        <w:t xml:space="preserve">multa de 0,5% (cinco décimos por cento) a 15% (quinze por cento) sobre o valor do contrato licitado ou celebrado com contratação direta. </w:t>
      </w:r>
    </w:p>
    <w:p w14:paraId="1316EA9E" w14:textId="77777777" w:rsidR="00EB6F9C" w:rsidRDefault="00000000">
      <w:pPr>
        <w:spacing w:after="0" w:line="271" w:lineRule="auto"/>
        <w:ind w:left="180" w:right="356" w:hanging="10"/>
        <w:jc w:val="both"/>
      </w:pPr>
      <w:r>
        <w:rPr>
          <w:sz w:val="21"/>
        </w:rPr>
        <w:t>V.</w:t>
      </w:r>
      <w:r>
        <w:rPr>
          <w:rFonts w:ascii="Arial" w:eastAsia="Arial" w:hAnsi="Arial" w:cs="Arial"/>
          <w:sz w:val="21"/>
        </w:rPr>
        <w:t xml:space="preserve"> </w:t>
      </w:r>
      <w:r>
        <w:rPr>
          <w:rFonts w:ascii="Arial" w:eastAsia="Arial" w:hAnsi="Arial" w:cs="Arial"/>
          <w:sz w:val="20"/>
        </w:rPr>
        <w:t xml:space="preserve">salvo em decorrência de fato superveniente devidamente justificado, não manter a proposta, em especial quando não enviar a proposta adequada ao último lance ofertado ou após a negociação, recusar-se a enviar o detalhamento da proposta quando exigível, solicitar desclassificação da proposta quando encerrada a etapa competitiva, deixar de apresentar amostra quando exigido no instrumento convocatório, ou apresentar proposta ou amostra em desacordo com as especificações do edital: </w:t>
      </w:r>
      <w:r>
        <w:rPr>
          <w:i/>
          <w:sz w:val="21"/>
        </w:rPr>
        <w:t>a.</w:t>
      </w:r>
      <w:r>
        <w:rPr>
          <w:rFonts w:ascii="Arial" w:eastAsia="Arial" w:hAnsi="Arial" w:cs="Arial"/>
          <w:i/>
          <w:sz w:val="21"/>
        </w:rPr>
        <w:t xml:space="preserve"> </w:t>
      </w:r>
      <w:r>
        <w:rPr>
          <w:rFonts w:ascii="Arial" w:eastAsia="Arial" w:hAnsi="Arial" w:cs="Arial"/>
          <w:sz w:val="20"/>
        </w:rPr>
        <w:t xml:space="preserve">impedimento de licitar e contratar, prazo máximo de 3 (três) anos; </w:t>
      </w:r>
    </w:p>
    <w:p w14:paraId="713379E0" w14:textId="77777777" w:rsidR="00EB6F9C" w:rsidRDefault="00000000">
      <w:pPr>
        <w:spacing w:after="5" w:line="271" w:lineRule="auto"/>
        <w:ind w:left="180" w:right="145" w:hanging="10"/>
        <w:jc w:val="both"/>
      </w:pPr>
      <w:r>
        <w:rPr>
          <w:i/>
          <w:sz w:val="21"/>
        </w:rPr>
        <w:t>b.</w:t>
      </w:r>
      <w:r>
        <w:rPr>
          <w:rFonts w:ascii="Arial" w:eastAsia="Arial" w:hAnsi="Arial" w:cs="Arial"/>
          <w:i/>
          <w:sz w:val="21"/>
        </w:rPr>
        <w:t xml:space="preserve"> </w:t>
      </w:r>
      <w:r>
        <w:rPr>
          <w:rFonts w:ascii="Arial" w:eastAsia="Arial" w:hAnsi="Arial" w:cs="Arial"/>
          <w:sz w:val="20"/>
        </w:rPr>
        <w:t xml:space="preserve">multa de 0,5% (cinco décimos por cento) a 15% (quinze por cento) sobre o valor do contrato licitado ou celebrado com contratação direta. </w:t>
      </w:r>
    </w:p>
    <w:p w14:paraId="5ED77558" w14:textId="77777777" w:rsidR="00EB6F9C" w:rsidRDefault="00000000">
      <w:pPr>
        <w:spacing w:after="5" w:line="271" w:lineRule="auto"/>
        <w:ind w:left="180" w:right="24" w:hanging="10"/>
        <w:jc w:val="both"/>
      </w:pPr>
      <w:r>
        <w:rPr>
          <w:sz w:val="21"/>
        </w:rPr>
        <w:t>VI.</w:t>
      </w:r>
      <w:r>
        <w:rPr>
          <w:rFonts w:ascii="Arial" w:eastAsia="Arial" w:hAnsi="Arial" w:cs="Arial"/>
          <w:sz w:val="21"/>
        </w:rPr>
        <w:t xml:space="preserve"> </w:t>
      </w:r>
      <w:r>
        <w:rPr>
          <w:rFonts w:ascii="Arial" w:eastAsia="Arial" w:hAnsi="Arial" w:cs="Arial"/>
          <w:sz w:val="20"/>
        </w:rPr>
        <w:t xml:space="preserve">não celebrar o contrato ou não entregar a documentação exigida para a contratação, quando convocado dentro do prazo de validade de sua proposta: </w:t>
      </w:r>
    </w:p>
    <w:p w14:paraId="0ABD8B43" w14:textId="77777777" w:rsidR="00EB6F9C" w:rsidRDefault="00000000">
      <w:pPr>
        <w:numPr>
          <w:ilvl w:val="0"/>
          <w:numId w:val="12"/>
        </w:numPr>
        <w:spacing w:after="0" w:line="271" w:lineRule="auto"/>
        <w:ind w:right="84" w:hanging="214"/>
        <w:jc w:val="both"/>
      </w:pPr>
      <w:r>
        <w:rPr>
          <w:rFonts w:ascii="Arial" w:eastAsia="Arial" w:hAnsi="Arial" w:cs="Arial"/>
          <w:sz w:val="20"/>
        </w:rPr>
        <w:t xml:space="preserve">impedimento de licitar e contratar, prazo máximo de 3 (três) anos; </w:t>
      </w:r>
    </w:p>
    <w:p w14:paraId="24943819" w14:textId="77777777" w:rsidR="00EB6F9C" w:rsidRDefault="00000000">
      <w:pPr>
        <w:numPr>
          <w:ilvl w:val="0"/>
          <w:numId w:val="12"/>
        </w:numPr>
        <w:spacing w:after="5" w:line="271" w:lineRule="auto"/>
        <w:ind w:right="84" w:hanging="214"/>
        <w:jc w:val="both"/>
      </w:pPr>
      <w:r>
        <w:rPr>
          <w:rFonts w:ascii="Arial" w:eastAsia="Arial" w:hAnsi="Arial" w:cs="Arial"/>
          <w:sz w:val="20"/>
        </w:rPr>
        <w:t xml:space="preserve">multa de 0,5% (cinco décimos por cento) a 15% (quinze por cento) sobre o valor do contrato licitado ou celebrado com contratação direta. </w:t>
      </w:r>
    </w:p>
    <w:p w14:paraId="6538D7BE" w14:textId="77777777" w:rsidR="00EB6F9C" w:rsidRDefault="00000000">
      <w:pPr>
        <w:spacing w:after="0" w:line="271" w:lineRule="auto"/>
        <w:ind w:left="180" w:right="304" w:hanging="10"/>
        <w:jc w:val="both"/>
      </w:pPr>
      <w:r>
        <w:rPr>
          <w:sz w:val="21"/>
        </w:rPr>
        <w:t>VII.</w:t>
      </w:r>
      <w:r>
        <w:rPr>
          <w:rFonts w:ascii="Arial" w:eastAsia="Arial" w:hAnsi="Arial" w:cs="Arial"/>
          <w:sz w:val="21"/>
        </w:rPr>
        <w:t xml:space="preserve"> </w:t>
      </w:r>
      <w:r>
        <w:rPr>
          <w:rFonts w:ascii="Arial" w:eastAsia="Arial" w:hAnsi="Arial" w:cs="Arial"/>
          <w:sz w:val="20"/>
        </w:rPr>
        <w:t xml:space="preserve">ensejar o retardamento da execução ou da entrega do objeto da licitação sem motivo justificado: </w:t>
      </w:r>
      <w:r>
        <w:rPr>
          <w:i/>
          <w:sz w:val="21"/>
        </w:rPr>
        <w:t>a.</w:t>
      </w:r>
      <w:r>
        <w:rPr>
          <w:rFonts w:ascii="Arial" w:eastAsia="Arial" w:hAnsi="Arial" w:cs="Arial"/>
          <w:i/>
          <w:sz w:val="21"/>
        </w:rPr>
        <w:t xml:space="preserve"> </w:t>
      </w:r>
      <w:r>
        <w:rPr>
          <w:rFonts w:ascii="Arial" w:eastAsia="Arial" w:hAnsi="Arial" w:cs="Arial"/>
          <w:sz w:val="20"/>
        </w:rPr>
        <w:t xml:space="preserve">impedimento de licitar e contratar, prazo máximo de 3 (três) anos; </w:t>
      </w:r>
    </w:p>
    <w:p w14:paraId="50B98ADC" w14:textId="77777777" w:rsidR="00EB6F9C" w:rsidRDefault="00000000">
      <w:pPr>
        <w:spacing w:after="5" w:line="271" w:lineRule="auto"/>
        <w:ind w:left="180" w:right="145" w:hanging="10"/>
        <w:jc w:val="both"/>
      </w:pPr>
      <w:r>
        <w:rPr>
          <w:i/>
          <w:sz w:val="21"/>
        </w:rPr>
        <w:t>b.</w:t>
      </w:r>
      <w:r>
        <w:rPr>
          <w:rFonts w:ascii="Arial" w:eastAsia="Arial" w:hAnsi="Arial" w:cs="Arial"/>
          <w:i/>
          <w:sz w:val="21"/>
        </w:rPr>
        <w:t xml:space="preserve"> </w:t>
      </w:r>
      <w:r>
        <w:rPr>
          <w:rFonts w:ascii="Arial" w:eastAsia="Arial" w:hAnsi="Arial" w:cs="Arial"/>
          <w:sz w:val="20"/>
        </w:rPr>
        <w:t xml:space="preserve">multa de 0,5% (cinco décimos por cento) a 15% (quinze por cento) sobre o valor do contrato licitado ou celebrado com contratação direta. </w:t>
      </w:r>
    </w:p>
    <w:p w14:paraId="7910F6E8" w14:textId="77777777" w:rsidR="00EB6F9C" w:rsidRDefault="00000000">
      <w:pPr>
        <w:spacing w:after="2" w:line="271" w:lineRule="auto"/>
        <w:ind w:left="180" w:right="342" w:hanging="10"/>
        <w:jc w:val="both"/>
      </w:pPr>
      <w:r>
        <w:rPr>
          <w:sz w:val="21"/>
        </w:rPr>
        <w:t>VIII.</w:t>
      </w:r>
      <w:r>
        <w:rPr>
          <w:rFonts w:ascii="Arial" w:eastAsia="Arial" w:hAnsi="Arial" w:cs="Arial"/>
          <w:sz w:val="21"/>
        </w:rPr>
        <w:t xml:space="preserve"> </w:t>
      </w:r>
      <w:r>
        <w:rPr>
          <w:rFonts w:ascii="Arial" w:eastAsia="Arial" w:hAnsi="Arial" w:cs="Arial"/>
          <w:sz w:val="20"/>
        </w:rPr>
        <w:t xml:space="preserve">apresentar declaração ou documentação falsa exigida para o certame ou prestar declaração falsa durante a licitação ou a execução do contrato: </w:t>
      </w:r>
    </w:p>
    <w:p w14:paraId="1ADD0C15" w14:textId="77777777" w:rsidR="00EB6F9C" w:rsidRDefault="00000000">
      <w:pPr>
        <w:numPr>
          <w:ilvl w:val="0"/>
          <w:numId w:val="13"/>
        </w:numPr>
        <w:spacing w:after="0" w:line="271" w:lineRule="auto"/>
        <w:ind w:right="24" w:hanging="214"/>
        <w:jc w:val="both"/>
      </w:pPr>
      <w:r>
        <w:rPr>
          <w:rFonts w:ascii="Arial" w:eastAsia="Arial" w:hAnsi="Arial" w:cs="Arial"/>
          <w:sz w:val="20"/>
        </w:rPr>
        <w:t xml:space="preserve">declaração de inidoneidade para licitar ou contratar, de 3 (três) a 6 (seis) anos; </w:t>
      </w:r>
    </w:p>
    <w:p w14:paraId="2D254763" w14:textId="77777777" w:rsidR="00EB6F9C" w:rsidRDefault="00000000">
      <w:pPr>
        <w:numPr>
          <w:ilvl w:val="0"/>
          <w:numId w:val="13"/>
        </w:numPr>
        <w:spacing w:after="5" w:line="271" w:lineRule="auto"/>
        <w:ind w:right="24" w:hanging="214"/>
        <w:jc w:val="both"/>
      </w:pPr>
      <w:r>
        <w:rPr>
          <w:rFonts w:ascii="Arial" w:eastAsia="Arial" w:hAnsi="Arial" w:cs="Arial"/>
          <w:sz w:val="20"/>
        </w:rPr>
        <w:t xml:space="preserve">multa de 15% (quinze por cento) a 30% (trinta por cento) sobre o valor do contrato licitado ou celebrado com contratação direta. </w:t>
      </w:r>
    </w:p>
    <w:p w14:paraId="0A307EEE" w14:textId="77777777" w:rsidR="00EB6F9C" w:rsidRDefault="00000000">
      <w:pPr>
        <w:spacing w:after="0" w:line="271" w:lineRule="auto"/>
        <w:ind w:left="180" w:right="24" w:hanging="10"/>
        <w:jc w:val="both"/>
      </w:pPr>
      <w:r>
        <w:rPr>
          <w:sz w:val="21"/>
        </w:rPr>
        <w:t>IX.</w:t>
      </w:r>
      <w:r>
        <w:rPr>
          <w:rFonts w:ascii="Arial" w:eastAsia="Arial" w:hAnsi="Arial" w:cs="Arial"/>
          <w:sz w:val="21"/>
        </w:rPr>
        <w:t xml:space="preserve"> </w:t>
      </w:r>
      <w:r>
        <w:rPr>
          <w:rFonts w:ascii="Arial" w:eastAsia="Arial" w:hAnsi="Arial" w:cs="Arial"/>
          <w:sz w:val="20"/>
        </w:rPr>
        <w:t xml:space="preserve">fraudar a licitação ou praticar ato fraudulento na execução do contrato: </w:t>
      </w:r>
    </w:p>
    <w:p w14:paraId="01821B66" w14:textId="77777777" w:rsidR="00EB6F9C" w:rsidRDefault="00000000">
      <w:pPr>
        <w:numPr>
          <w:ilvl w:val="0"/>
          <w:numId w:val="14"/>
        </w:numPr>
        <w:spacing w:after="0" w:line="271" w:lineRule="auto"/>
        <w:ind w:right="24" w:hanging="214"/>
        <w:jc w:val="both"/>
      </w:pPr>
      <w:r>
        <w:rPr>
          <w:rFonts w:ascii="Arial" w:eastAsia="Arial" w:hAnsi="Arial" w:cs="Arial"/>
          <w:sz w:val="20"/>
        </w:rPr>
        <w:lastRenderedPageBreak/>
        <w:t xml:space="preserve">declaração de inidoneidade para licitar ou contratar, de 3 (três) a 6 (seis) anos; </w:t>
      </w:r>
    </w:p>
    <w:p w14:paraId="7761CE99" w14:textId="77777777" w:rsidR="00EB6F9C" w:rsidRDefault="00000000">
      <w:pPr>
        <w:numPr>
          <w:ilvl w:val="0"/>
          <w:numId w:val="14"/>
        </w:numPr>
        <w:spacing w:after="2" w:line="271" w:lineRule="auto"/>
        <w:ind w:right="24" w:hanging="214"/>
        <w:jc w:val="both"/>
      </w:pPr>
      <w:r>
        <w:rPr>
          <w:rFonts w:ascii="Arial" w:eastAsia="Arial" w:hAnsi="Arial" w:cs="Arial"/>
          <w:sz w:val="20"/>
        </w:rPr>
        <w:t xml:space="preserve">multa de 15% (quinze por cento) a 30% (trinta por cento) sobre o valor do contrato licitado ou celebrado com contratação direta. </w:t>
      </w:r>
    </w:p>
    <w:p w14:paraId="7E3FCCC6" w14:textId="77777777" w:rsidR="00EB6F9C" w:rsidRDefault="00000000">
      <w:pPr>
        <w:spacing w:after="6" w:line="271" w:lineRule="auto"/>
        <w:ind w:left="180" w:right="390" w:hanging="10"/>
        <w:jc w:val="both"/>
      </w:pPr>
      <w:r>
        <w:rPr>
          <w:sz w:val="21"/>
        </w:rPr>
        <w:t>X.</w:t>
      </w:r>
      <w:r>
        <w:rPr>
          <w:rFonts w:ascii="Arial" w:eastAsia="Arial" w:hAnsi="Arial" w:cs="Arial"/>
          <w:sz w:val="21"/>
        </w:rPr>
        <w:t xml:space="preserve"> </w:t>
      </w:r>
      <w:r>
        <w:rPr>
          <w:rFonts w:ascii="Arial" w:eastAsia="Arial" w:hAnsi="Arial" w:cs="Arial"/>
          <w:sz w:val="20"/>
        </w:rPr>
        <w:t xml:space="preserve">comportar-se de modo inidôneo ou cometer fraude de qualquer natureza, em especial quando agir em conluio ou em desconformidade com a legislação em vigor, induzir deliberadamente a erro no julgamento das propostas, ou apresentar amostra falsificada, deteriorada ou em desconformidade com as especificações do edital: </w:t>
      </w:r>
    </w:p>
    <w:p w14:paraId="709FC3C9" w14:textId="77777777" w:rsidR="00EB6F9C" w:rsidRDefault="00000000">
      <w:pPr>
        <w:numPr>
          <w:ilvl w:val="0"/>
          <w:numId w:val="15"/>
        </w:numPr>
        <w:spacing w:after="0" w:line="271" w:lineRule="auto"/>
        <w:ind w:right="24" w:hanging="214"/>
        <w:jc w:val="both"/>
      </w:pPr>
      <w:r>
        <w:rPr>
          <w:rFonts w:ascii="Arial" w:eastAsia="Arial" w:hAnsi="Arial" w:cs="Arial"/>
          <w:sz w:val="20"/>
        </w:rPr>
        <w:t xml:space="preserve">declaração de inidoneidade para licitar ou contratar, de 3 (três) a 6 (seis) anos; </w:t>
      </w:r>
    </w:p>
    <w:p w14:paraId="3C26D99A" w14:textId="77777777" w:rsidR="00EB6F9C" w:rsidRDefault="00000000">
      <w:pPr>
        <w:numPr>
          <w:ilvl w:val="0"/>
          <w:numId w:val="15"/>
        </w:numPr>
        <w:spacing w:after="5" w:line="271" w:lineRule="auto"/>
        <w:ind w:right="24" w:hanging="214"/>
        <w:jc w:val="both"/>
      </w:pPr>
      <w:r>
        <w:rPr>
          <w:rFonts w:ascii="Arial" w:eastAsia="Arial" w:hAnsi="Arial" w:cs="Arial"/>
          <w:sz w:val="20"/>
        </w:rPr>
        <w:t xml:space="preserve">multa de 15% (quinze por cento) a 30% (trinta por cento) sobre o valor do contrato licitado ou celebrado com contratação direta. </w:t>
      </w:r>
    </w:p>
    <w:p w14:paraId="3976ABDB" w14:textId="77777777" w:rsidR="00EB6F9C" w:rsidRDefault="00000000">
      <w:pPr>
        <w:spacing w:after="0" w:line="271" w:lineRule="auto"/>
        <w:ind w:left="180" w:right="24" w:hanging="10"/>
        <w:jc w:val="both"/>
      </w:pPr>
      <w:r>
        <w:rPr>
          <w:sz w:val="21"/>
        </w:rPr>
        <w:t>XI.</w:t>
      </w:r>
      <w:r>
        <w:rPr>
          <w:rFonts w:ascii="Arial" w:eastAsia="Arial" w:hAnsi="Arial" w:cs="Arial"/>
          <w:sz w:val="21"/>
        </w:rPr>
        <w:t xml:space="preserve"> </w:t>
      </w:r>
      <w:r>
        <w:rPr>
          <w:rFonts w:ascii="Arial" w:eastAsia="Arial" w:hAnsi="Arial" w:cs="Arial"/>
          <w:sz w:val="20"/>
        </w:rPr>
        <w:t xml:space="preserve">praticar atos ilícitos com vistas a fraudar os objetivos da licitação: </w:t>
      </w:r>
    </w:p>
    <w:p w14:paraId="18ABD245" w14:textId="77777777" w:rsidR="00EB6F9C" w:rsidRDefault="00000000">
      <w:pPr>
        <w:numPr>
          <w:ilvl w:val="0"/>
          <w:numId w:val="16"/>
        </w:numPr>
        <w:spacing w:after="0" w:line="271" w:lineRule="auto"/>
        <w:ind w:right="24" w:hanging="214"/>
        <w:jc w:val="both"/>
      </w:pPr>
      <w:r>
        <w:rPr>
          <w:rFonts w:ascii="Arial" w:eastAsia="Arial" w:hAnsi="Arial" w:cs="Arial"/>
          <w:sz w:val="20"/>
        </w:rPr>
        <w:t xml:space="preserve">declaração de inidoneidade para licitar ou contratar, de 3 (três) a 6 (seis) anos; </w:t>
      </w:r>
    </w:p>
    <w:p w14:paraId="12AE4F27" w14:textId="77777777" w:rsidR="00EB6F9C" w:rsidRDefault="00000000">
      <w:pPr>
        <w:numPr>
          <w:ilvl w:val="0"/>
          <w:numId w:val="16"/>
        </w:numPr>
        <w:spacing w:after="3" w:line="271" w:lineRule="auto"/>
        <w:ind w:right="24" w:hanging="214"/>
        <w:jc w:val="both"/>
      </w:pPr>
      <w:r>
        <w:rPr>
          <w:rFonts w:ascii="Arial" w:eastAsia="Arial" w:hAnsi="Arial" w:cs="Arial"/>
          <w:sz w:val="20"/>
        </w:rPr>
        <w:t xml:space="preserve">multa de 15% (quinze por cento) a 30% (trinta por cento) sobre o valor do contrato licitado ou celebrado com contratação direta. </w:t>
      </w:r>
    </w:p>
    <w:p w14:paraId="441F337B" w14:textId="77777777" w:rsidR="00EB6F9C" w:rsidRDefault="00000000">
      <w:pPr>
        <w:spacing w:after="0" w:line="253" w:lineRule="auto"/>
        <w:ind w:left="180" w:hanging="10"/>
      </w:pPr>
      <w:r>
        <w:rPr>
          <w:sz w:val="21"/>
        </w:rPr>
        <w:t>XII.</w:t>
      </w:r>
      <w:r>
        <w:rPr>
          <w:rFonts w:ascii="Arial" w:eastAsia="Arial" w:hAnsi="Arial" w:cs="Arial"/>
          <w:sz w:val="21"/>
        </w:rPr>
        <w:t xml:space="preserve"> </w:t>
      </w:r>
      <w:r>
        <w:rPr>
          <w:rFonts w:ascii="Arial" w:eastAsia="Arial" w:hAnsi="Arial" w:cs="Arial"/>
          <w:sz w:val="20"/>
        </w:rPr>
        <w:t xml:space="preserve">praticar ato lesivo previsto no art. 5º da Lei nº. 12.846, de 1º de agosto de 2013 (que dispõe sobre a responsabilização administrativa e civil de pessoas jurídicas pela prática de atos contra a administração pública, nacional ou estrangeira): </w:t>
      </w:r>
    </w:p>
    <w:p w14:paraId="7C06C4E1" w14:textId="77777777" w:rsidR="00EB6F9C" w:rsidRDefault="00000000">
      <w:pPr>
        <w:numPr>
          <w:ilvl w:val="0"/>
          <w:numId w:val="17"/>
        </w:numPr>
        <w:spacing w:after="0" w:line="271" w:lineRule="auto"/>
        <w:ind w:right="144" w:hanging="214"/>
        <w:jc w:val="both"/>
      </w:pPr>
      <w:r>
        <w:rPr>
          <w:rFonts w:ascii="Arial" w:eastAsia="Arial" w:hAnsi="Arial" w:cs="Arial"/>
          <w:sz w:val="20"/>
        </w:rPr>
        <w:t xml:space="preserve">declaração de inidoneidade para licitar ou contratar, de 3 (três) a 6 (seis) anos; </w:t>
      </w:r>
    </w:p>
    <w:p w14:paraId="2ABBEBB8" w14:textId="77777777" w:rsidR="00EB6F9C" w:rsidRDefault="00000000">
      <w:pPr>
        <w:numPr>
          <w:ilvl w:val="0"/>
          <w:numId w:val="17"/>
        </w:numPr>
        <w:spacing w:after="259" w:line="271" w:lineRule="auto"/>
        <w:ind w:right="144" w:hanging="214"/>
        <w:jc w:val="both"/>
      </w:pPr>
      <w:r>
        <w:rPr>
          <w:rFonts w:ascii="Arial" w:eastAsia="Arial" w:hAnsi="Arial" w:cs="Arial"/>
          <w:sz w:val="20"/>
        </w:rPr>
        <w:t xml:space="preserve">multa de 0,1% (um décimo por cento) a 20% (vinte por cento) do faturamento bruto do último exercício anterior ao da instauração do processo administrativo, excluídos os tributos, a qual nunca será inferior à vantagem auferida, quando for possível sua estimação. </w:t>
      </w:r>
    </w:p>
    <w:p w14:paraId="064EAE9D" w14:textId="77777777" w:rsidR="00EB6F9C" w:rsidRDefault="00000000">
      <w:pPr>
        <w:spacing w:after="260" w:line="271" w:lineRule="auto"/>
        <w:ind w:left="180" w:right="309" w:hanging="10"/>
        <w:jc w:val="both"/>
      </w:pPr>
      <w:r>
        <w:rPr>
          <w:rFonts w:ascii="Arial" w:eastAsia="Arial" w:hAnsi="Arial" w:cs="Arial"/>
          <w:sz w:val="20"/>
        </w:rPr>
        <w:t xml:space="preserve">§1º A sanção de declaração de inidoneidade para licitar ou contratar também poderá ser aplicada ao responsável pelas infrações administrativas previstas nos incisos II ao VII quando justificada a imposição de penalidade mais grave. </w:t>
      </w:r>
    </w:p>
    <w:p w14:paraId="138D7C6D" w14:textId="77777777" w:rsidR="00EB6F9C" w:rsidRDefault="00000000">
      <w:pPr>
        <w:spacing w:after="260" w:line="271" w:lineRule="auto"/>
        <w:ind w:left="180" w:right="24" w:hanging="10"/>
        <w:jc w:val="both"/>
      </w:pPr>
      <w:r>
        <w:rPr>
          <w:rFonts w:ascii="Arial" w:eastAsia="Arial" w:hAnsi="Arial" w:cs="Arial"/>
          <w:sz w:val="20"/>
        </w:rPr>
        <w:t xml:space="preserve">§2º A aplicação da sanção de declaração de inidoneidade para licitar ou contratar, de competência exclusiva da Presidência da Fiocruz, será precedida de análise jurídica. </w:t>
      </w:r>
    </w:p>
    <w:p w14:paraId="35EB2EB3" w14:textId="77777777" w:rsidR="00EB6F9C" w:rsidRDefault="00000000">
      <w:pPr>
        <w:spacing w:after="260" w:line="271" w:lineRule="auto"/>
        <w:ind w:left="180" w:right="24" w:hanging="10"/>
        <w:jc w:val="both"/>
      </w:pPr>
      <w:r>
        <w:rPr>
          <w:rFonts w:ascii="Arial" w:eastAsia="Arial" w:hAnsi="Arial" w:cs="Arial"/>
          <w:sz w:val="20"/>
        </w:rPr>
        <w:t xml:space="preserve">§3º A sanção de multa poderá ser aplicada cumulativamente às demais sanções previstas no </w:t>
      </w:r>
      <w:r>
        <w:rPr>
          <w:rFonts w:ascii="Arial" w:eastAsia="Arial" w:hAnsi="Arial" w:cs="Arial"/>
          <w:i/>
          <w:sz w:val="20"/>
        </w:rPr>
        <w:t xml:space="preserve">caput </w:t>
      </w:r>
      <w:r>
        <w:rPr>
          <w:rFonts w:ascii="Arial" w:eastAsia="Arial" w:hAnsi="Arial" w:cs="Arial"/>
          <w:sz w:val="20"/>
        </w:rPr>
        <w:t xml:space="preserve">do art. 2º desta Portaria. </w:t>
      </w:r>
    </w:p>
    <w:p w14:paraId="1A6B5F59" w14:textId="77777777" w:rsidR="00EB6F9C" w:rsidRDefault="00000000">
      <w:pPr>
        <w:spacing w:after="263" w:line="271" w:lineRule="auto"/>
        <w:ind w:left="180" w:right="318" w:hanging="10"/>
        <w:jc w:val="both"/>
      </w:pPr>
      <w:r>
        <w:rPr>
          <w:rFonts w:ascii="Arial" w:eastAsia="Arial" w:hAnsi="Arial" w:cs="Arial"/>
          <w:sz w:val="20"/>
        </w:rPr>
        <w:t xml:space="preserve">§4º Se a multa aplicada e as indenizações cabíveis forem superiores ao valor de pagamento eventualmente devido pela Administração ao contratado, além da perda desse valor, a diferença será descontada da garantia prestada ou será cobrada judicialmente. </w:t>
      </w:r>
    </w:p>
    <w:p w14:paraId="24359667" w14:textId="77777777" w:rsidR="00EB6F9C" w:rsidRDefault="00000000">
      <w:pPr>
        <w:spacing w:after="254" w:line="271" w:lineRule="auto"/>
        <w:ind w:left="180" w:right="24" w:hanging="10"/>
        <w:jc w:val="both"/>
      </w:pPr>
      <w:r>
        <w:rPr>
          <w:rFonts w:ascii="Arial" w:eastAsia="Arial" w:hAnsi="Arial" w:cs="Arial"/>
          <w:sz w:val="20"/>
        </w:rPr>
        <w:t xml:space="preserve">§5º Respeitando os limites mínimos e máximos das sanções previstas para cada uma das infrações, a dosimetria será calculada mediante utilização da tabela presente no Anexo I desta Portaria. </w:t>
      </w:r>
    </w:p>
    <w:p w14:paraId="36D7A251" w14:textId="77777777" w:rsidR="00EB6F9C" w:rsidRDefault="00000000">
      <w:pPr>
        <w:spacing w:after="263" w:line="271" w:lineRule="auto"/>
        <w:ind w:left="180" w:right="318" w:hanging="10"/>
        <w:jc w:val="both"/>
      </w:pPr>
      <w:r>
        <w:rPr>
          <w:rFonts w:ascii="Arial" w:eastAsia="Arial" w:hAnsi="Arial" w:cs="Arial"/>
          <w:sz w:val="20"/>
        </w:rPr>
        <w:t xml:space="preserve">§6º No caso de infrações cometidas no âmbito dos certames licitatórios, a aplicação da sanção de multa terá como base de cálculo o valor estimado total do item ou lote pelo qual o licitante está objetivando a contratação, a ser expressa no edital/contrato. </w:t>
      </w:r>
    </w:p>
    <w:p w14:paraId="097AE069" w14:textId="77777777" w:rsidR="00EB6F9C" w:rsidRDefault="00000000">
      <w:pPr>
        <w:spacing w:after="251" w:line="271" w:lineRule="auto"/>
        <w:ind w:left="180" w:right="24" w:hanging="10"/>
        <w:jc w:val="both"/>
      </w:pPr>
      <w:r>
        <w:rPr>
          <w:rFonts w:ascii="Arial" w:eastAsia="Arial" w:hAnsi="Arial" w:cs="Arial"/>
          <w:sz w:val="20"/>
        </w:rPr>
        <w:t xml:space="preserve">§7º A aplicação das sanções não exclui a obrigação de reparação integral do dano causado à Fiocruz. </w:t>
      </w:r>
    </w:p>
    <w:p w14:paraId="49FFCD99" w14:textId="77777777" w:rsidR="00EB6F9C" w:rsidRDefault="00000000">
      <w:pPr>
        <w:spacing w:after="260" w:line="271" w:lineRule="auto"/>
        <w:ind w:left="180" w:right="314" w:hanging="10"/>
        <w:jc w:val="both"/>
      </w:pPr>
      <w:r>
        <w:rPr>
          <w:rFonts w:ascii="Arial" w:eastAsia="Arial" w:hAnsi="Arial" w:cs="Arial"/>
          <w:sz w:val="20"/>
        </w:rPr>
        <w:t xml:space="preserve">Art. 4º O atraso injustificado na execução do contrato sujeitará o contratado a multa de mora que poderá variar entre 0,05% (cinco centésimos por cento) e 0,33% (trinta e três décimos por cento) por dia sobre </w:t>
      </w:r>
      <w:r>
        <w:rPr>
          <w:rFonts w:ascii="Arial" w:eastAsia="Arial" w:hAnsi="Arial" w:cs="Arial"/>
          <w:sz w:val="20"/>
        </w:rPr>
        <w:lastRenderedPageBreak/>
        <w:t xml:space="preserve">o valor da parcela inadimplida, conforme previsão do instrumento convocatório, até o limite de 25 (vinte e cinco) dias. </w:t>
      </w:r>
    </w:p>
    <w:p w14:paraId="757F3BEC" w14:textId="77777777" w:rsidR="00EB6F9C" w:rsidRDefault="00000000">
      <w:pPr>
        <w:spacing w:after="260" w:line="271" w:lineRule="auto"/>
        <w:ind w:left="180" w:right="152" w:hanging="10"/>
        <w:jc w:val="both"/>
      </w:pPr>
      <w:r>
        <w:rPr>
          <w:rFonts w:ascii="Arial" w:eastAsia="Arial" w:hAnsi="Arial" w:cs="Arial"/>
          <w:sz w:val="20"/>
        </w:rPr>
        <w:t xml:space="preserve">§1º A aplicação de multa de mora não impedirá que a Fiocruz a converta em compensatória e promova a extinção unilateral do contrato com a aplicação cumulada de outras sanções previstas nesta Portaria. </w:t>
      </w:r>
    </w:p>
    <w:p w14:paraId="2D2AC8AB" w14:textId="77777777" w:rsidR="00EB6F9C" w:rsidRDefault="00000000">
      <w:pPr>
        <w:spacing w:after="263" w:line="271" w:lineRule="auto"/>
        <w:ind w:left="180" w:right="320" w:hanging="10"/>
        <w:jc w:val="both"/>
      </w:pPr>
      <w:r>
        <w:rPr>
          <w:rFonts w:ascii="Arial" w:eastAsia="Arial" w:hAnsi="Arial" w:cs="Arial"/>
          <w:sz w:val="20"/>
        </w:rPr>
        <w:t xml:space="preserve">§2º A conversão prevista no § 1º será analisada no caso concreto, até o prazo máximo de 25 (vinte e cinco) dias de atraso, quando será automaticamente convertida para compensatória, podendo ensejar na extinção do contrato. </w:t>
      </w:r>
    </w:p>
    <w:p w14:paraId="5D610C61" w14:textId="77777777" w:rsidR="00EB6F9C" w:rsidRDefault="00000000">
      <w:pPr>
        <w:spacing w:after="263" w:line="271" w:lineRule="auto"/>
        <w:ind w:left="180" w:right="24" w:hanging="10"/>
        <w:jc w:val="both"/>
      </w:pPr>
      <w:r>
        <w:rPr>
          <w:rFonts w:ascii="Arial" w:eastAsia="Arial" w:hAnsi="Arial" w:cs="Arial"/>
          <w:sz w:val="20"/>
        </w:rPr>
        <w:t xml:space="preserve">§3º Na hipótese de o limite máximo de atraso ser atingido e persistindo o interesse na contratação, o gestor do contrato deverá comunicar o atraso e justificar o interesse à autoridade superior. </w:t>
      </w:r>
    </w:p>
    <w:p w14:paraId="6F24D148" w14:textId="77777777" w:rsidR="00EB6F9C" w:rsidRDefault="00000000">
      <w:pPr>
        <w:spacing w:after="128" w:line="271" w:lineRule="auto"/>
        <w:ind w:left="180" w:right="319" w:hanging="10"/>
        <w:jc w:val="both"/>
      </w:pPr>
      <w:r>
        <w:rPr>
          <w:rFonts w:ascii="Arial" w:eastAsia="Arial" w:hAnsi="Arial" w:cs="Arial"/>
          <w:sz w:val="20"/>
        </w:rPr>
        <w:t xml:space="preserve">§4º Também incidirá multa moratória, de 0,07% (sete centésimos por cento) por dia de atraso injustificado sobre o valor total do contrato, até o máximo de 2% (dois por cento), nos casos de inobservância do prazo fixado para apresentação, suplementação ou reposição da garantia. </w:t>
      </w:r>
    </w:p>
    <w:p w14:paraId="727DB482" w14:textId="77777777" w:rsidR="00EB6F9C" w:rsidRDefault="00000000">
      <w:pPr>
        <w:spacing w:after="260" w:line="271" w:lineRule="auto"/>
        <w:ind w:left="180" w:right="313" w:hanging="10"/>
        <w:jc w:val="both"/>
      </w:pPr>
      <w:r>
        <w:rPr>
          <w:rFonts w:ascii="Arial" w:eastAsia="Arial" w:hAnsi="Arial" w:cs="Arial"/>
          <w:sz w:val="20"/>
        </w:rPr>
        <w:t xml:space="preserve">§5º O atraso superior a 25 (vinte e cinco) dias para apresentação, suplementação ou reposição da garantia das contratações autoriza a Fiocruz a promover a extinção do contrato por descumprimento ou cumprimento irregular de suas cláusulas, nos termos do inciso I do art. 137 da Lei n. 14.133/21, de 1º de abril de 2021. </w:t>
      </w:r>
    </w:p>
    <w:p w14:paraId="5B82DB15" w14:textId="77777777" w:rsidR="00EB6F9C" w:rsidRDefault="00000000">
      <w:pPr>
        <w:spacing w:after="276" w:line="271" w:lineRule="auto"/>
        <w:ind w:left="180" w:right="24" w:hanging="10"/>
        <w:jc w:val="both"/>
      </w:pPr>
      <w:r>
        <w:rPr>
          <w:rFonts w:ascii="Arial" w:eastAsia="Arial" w:hAnsi="Arial" w:cs="Arial"/>
          <w:sz w:val="20"/>
        </w:rPr>
        <w:t xml:space="preserve">Art. 5º Na aplicação das sanções previstas neste artigo serão considerados: </w:t>
      </w:r>
    </w:p>
    <w:p w14:paraId="461B9835" w14:textId="77777777" w:rsidR="00EB6F9C" w:rsidRDefault="00000000">
      <w:pPr>
        <w:numPr>
          <w:ilvl w:val="0"/>
          <w:numId w:val="18"/>
        </w:numPr>
        <w:spacing w:after="0" w:line="271" w:lineRule="auto"/>
        <w:ind w:right="24" w:hanging="226"/>
        <w:jc w:val="both"/>
      </w:pPr>
      <w:r>
        <w:rPr>
          <w:rFonts w:ascii="Arial" w:eastAsia="Arial" w:hAnsi="Arial" w:cs="Arial"/>
          <w:sz w:val="20"/>
        </w:rPr>
        <w:t xml:space="preserve">a natureza e a gravidade da infração cometida; </w:t>
      </w:r>
    </w:p>
    <w:p w14:paraId="2BAB1274" w14:textId="77777777" w:rsidR="00EB6F9C" w:rsidRDefault="00000000">
      <w:pPr>
        <w:numPr>
          <w:ilvl w:val="0"/>
          <w:numId w:val="18"/>
        </w:numPr>
        <w:spacing w:after="0" w:line="271" w:lineRule="auto"/>
        <w:ind w:right="24" w:hanging="226"/>
        <w:jc w:val="both"/>
      </w:pPr>
      <w:r>
        <w:rPr>
          <w:rFonts w:ascii="Arial" w:eastAsia="Arial" w:hAnsi="Arial" w:cs="Arial"/>
          <w:sz w:val="20"/>
        </w:rPr>
        <w:t xml:space="preserve">as peculiaridades do caso concreto; </w:t>
      </w:r>
    </w:p>
    <w:p w14:paraId="5CEFC6E1" w14:textId="77777777" w:rsidR="00EB6F9C" w:rsidRDefault="00000000">
      <w:pPr>
        <w:numPr>
          <w:ilvl w:val="0"/>
          <w:numId w:val="18"/>
        </w:numPr>
        <w:spacing w:after="0" w:line="271" w:lineRule="auto"/>
        <w:ind w:right="24" w:hanging="226"/>
        <w:jc w:val="both"/>
      </w:pPr>
      <w:r>
        <w:rPr>
          <w:rFonts w:ascii="Arial" w:eastAsia="Arial" w:hAnsi="Arial" w:cs="Arial"/>
          <w:sz w:val="20"/>
        </w:rPr>
        <w:t xml:space="preserve">as circunstâncias agravantes ou atenuantes; </w:t>
      </w:r>
    </w:p>
    <w:p w14:paraId="75AD7E4D" w14:textId="77777777" w:rsidR="00EB6F9C" w:rsidRDefault="00000000">
      <w:pPr>
        <w:numPr>
          <w:ilvl w:val="0"/>
          <w:numId w:val="18"/>
        </w:numPr>
        <w:spacing w:after="0" w:line="271" w:lineRule="auto"/>
        <w:ind w:right="24" w:hanging="226"/>
        <w:jc w:val="both"/>
      </w:pPr>
      <w:r>
        <w:rPr>
          <w:rFonts w:ascii="Arial" w:eastAsia="Arial" w:hAnsi="Arial" w:cs="Arial"/>
          <w:sz w:val="20"/>
        </w:rPr>
        <w:t xml:space="preserve">os danos que dela provierem para a Administração Pública; </w:t>
      </w:r>
    </w:p>
    <w:p w14:paraId="1BD344A3" w14:textId="77777777" w:rsidR="00EB6F9C" w:rsidRDefault="00000000">
      <w:pPr>
        <w:numPr>
          <w:ilvl w:val="0"/>
          <w:numId w:val="18"/>
        </w:numPr>
        <w:spacing w:after="261" w:line="271" w:lineRule="auto"/>
        <w:ind w:right="24" w:hanging="226"/>
        <w:jc w:val="both"/>
      </w:pPr>
      <w:r>
        <w:rPr>
          <w:rFonts w:ascii="Arial" w:eastAsia="Arial" w:hAnsi="Arial" w:cs="Arial"/>
          <w:sz w:val="20"/>
        </w:rPr>
        <w:t xml:space="preserve">a implantação ou o aperfeiçoamento de programa de integridade, conforme normas e orientações dos órgãos de controle. </w:t>
      </w:r>
    </w:p>
    <w:p w14:paraId="12FCF404" w14:textId="77777777" w:rsidR="00EB6F9C" w:rsidRDefault="00000000">
      <w:pPr>
        <w:spacing w:after="251" w:line="271" w:lineRule="auto"/>
        <w:ind w:left="180" w:right="24" w:hanging="10"/>
        <w:jc w:val="both"/>
      </w:pPr>
      <w:r>
        <w:rPr>
          <w:rFonts w:ascii="Arial" w:eastAsia="Arial" w:hAnsi="Arial" w:cs="Arial"/>
          <w:sz w:val="20"/>
        </w:rPr>
        <w:t xml:space="preserve">CAPÍTULO II </w:t>
      </w:r>
    </w:p>
    <w:p w14:paraId="0D29E5EB" w14:textId="77777777" w:rsidR="00EB6F9C" w:rsidRDefault="00000000">
      <w:pPr>
        <w:spacing w:after="251" w:line="271" w:lineRule="auto"/>
        <w:ind w:left="180" w:right="24" w:hanging="10"/>
        <w:jc w:val="both"/>
      </w:pPr>
      <w:r>
        <w:rPr>
          <w:rFonts w:ascii="Arial" w:eastAsia="Arial" w:hAnsi="Arial" w:cs="Arial"/>
          <w:sz w:val="20"/>
        </w:rPr>
        <w:t xml:space="preserve">DAS CIRCUNSTÂNCIAS ATENUANTES E AGRAVANTES E DAS SANÇÕES </w:t>
      </w:r>
    </w:p>
    <w:p w14:paraId="1B661F25" w14:textId="77777777" w:rsidR="00EB6F9C" w:rsidRDefault="00000000">
      <w:pPr>
        <w:spacing w:after="254" w:line="271" w:lineRule="auto"/>
        <w:ind w:left="180" w:right="24" w:hanging="10"/>
        <w:jc w:val="both"/>
      </w:pPr>
      <w:r>
        <w:rPr>
          <w:rFonts w:ascii="Arial" w:eastAsia="Arial" w:hAnsi="Arial" w:cs="Arial"/>
          <w:sz w:val="20"/>
        </w:rPr>
        <w:t xml:space="preserve">Seção I </w:t>
      </w:r>
    </w:p>
    <w:p w14:paraId="37C59FD0" w14:textId="77777777" w:rsidR="00EB6F9C" w:rsidRDefault="00000000">
      <w:pPr>
        <w:spacing w:after="251" w:line="271" w:lineRule="auto"/>
        <w:ind w:left="180" w:right="24" w:hanging="10"/>
        <w:jc w:val="both"/>
      </w:pPr>
      <w:r>
        <w:rPr>
          <w:rFonts w:ascii="Arial" w:eastAsia="Arial" w:hAnsi="Arial" w:cs="Arial"/>
          <w:sz w:val="20"/>
        </w:rPr>
        <w:t xml:space="preserve">Das circunstâncias atenuantes </w:t>
      </w:r>
    </w:p>
    <w:p w14:paraId="3390D271" w14:textId="77777777" w:rsidR="00EB6F9C" w:rsidRDefault="00000000">
      <w:pPr>
        <w:spacing w:after="288" w:line="271" w:lineRule="auto"/>
        <w:ind w:left="180" w:right="318" w:hanging="10"/>
        <w:jc w:val="both"/>
      </w:pPr>
      <w:r>
        <w:rPr>
          <w:rFonts w:ascii="Arial" w:eastAsia="Arial" w:hAnsi="Arial" w:cs="Arial"/>
          <w:sz w:val="20"/>
        </w:rPr>
        <w:t xml:space="preserve">Art. 6º Respeitados os limites mínimos e máximos das sanções previstas nas hipóteses do art. 3º desta Portaria, e desde que devidamente comprovadas, são situações que, cumulativamente, atenuam as sanções em até 20% (vinte por cento), conforme tabela presente no Anexo I desta Portaria: </w:t>
      </w:r>
    </w:p>
    <w:p w14:paraId="55E617C2" w14:textId="77777777" w:rsidR="00EB6F9C" w:rsidRDefault="00000000">
      <w:pPr>
        <w:numPr>
          <w:ilvl w:val="0"/>
          <w:numId w:val="19"/>
        </w:numPr>
        <w:spacing w:after="0" w:line="271" w:lineRule="auto"/>
        <w:ind w:right="24" w:hanging="156"/>
        <w:jc w:val="both"/>
      </w:pPr>
      <w:r>
        <w:rPr>
          <w:rFonts w:ascii="Arial" w:eastAsia="Arial" w:hAnsi="Arial" w:cs="Arial"/>
          <w:sz w:val="20"/>
        </w:rPr>
        <w:t xml:space="preserve">conduta decorrente de falha não controlada e provocada pelo licitante ou contratado; </w:t>
      </w:r>
    </w:p>
    <w:p w14:paraId="772A5E17" w14:textId="77777777" w:rsidR="00EB6F9C" w:rsidRDefault="00000000">
      <w:pPr>
        <w:numPr>
          <w:ilvl w:val="0"/>
          <w:numId w:val="19"/>
        </w:numPr>
        <w:spacing w:after="2" w:line="271" w:lineRule="auto"/>
        <w:ind w:right="24" w:hanging="156"/>
        <w:jc w:val="both"/>
      </w:pPr>
      <w:r>
        <w:rPr>
          <w:rFonts w:ascii="Arial" w:eastAsia="Arial" w:hAnsi="Arial" w:cs="Arial"/>
          <w:sz w:val="20"/>
        </w:rPr>
        <w:t xml:space="preserve">apresentação de documentação que contenha vícios ou omissões para os quais não tenha contribuído, ou que não sejam de fácil identificação; </w:t>
      </w:r>
    </w:p>
    <w:p w14:paraId="2F6898C9" w14:textId="77777777" w:rsidR="00EB6F9C" w:rsidRDefault="00000000">
      <w:pPr>
        <w:numPr>
          <w:ilvl w:val="0"/>
          <w:numId w:val="19"/>
        </w:numPr>
        <w:spacing w:after="5" w:line="271" w:lineRule="auto"/>
        <w:ind w:right="24" w:hanging="156"/>
        <w:jc w:val="both"/>
      </w:pPr>
      <w:r>
        <w:rPr>
          <w:rFonts w:ascii="Arial" w:eastAsia="Arial" w:hAnsi="Arial" w:cs="Arial"/>
          <w:sz w:val="20"/>
        </w:rPr>
        <w:t xml:space="preserve">apresentação de documentação que não atendeu às exigências do edital, quando evidenciado equívoco em seu encaminhamento e ausência de dolo; </w:t>
      </w:r>
    </w:p>
    <w:p w14:paraId="5ABA1762" w14:textId="77777777" w:rsidR="00EB6F9C" w:rsidRDefault="00000000">
      <w:pPr>
        <w:numPr>
          <w:ilvl w:val="0"/>
          <w:numId w:val="19"/>
        </w:numPr>
        <w:spacing w:after="2" w:line="271" w:lineRule="auto"/>
        <w:ind w:right="24" w:hanging="156"/>
        <w:jc w:val="both"/>
      </w:pPr>
      <w:r>
        <w:rPr>
          <w:rFonts w:ascii="Arial" w:eastAsia="Arial" w:hAnsi="Arial" w:cs="Arial"/>
          <w:sz w:val="20"/>
        </w:rPr>
        <w:lastRenderedPageBreak/>
        <w:t xml:space="preserve">entrega de documentação fora dos prazos estabelecidos, quando não tenha acarretado prejuízos à Fiocruz, observando-se, cumulativamente, que: </w:t>
      </w:r>
    </w:p>
    <w:p w14:paraId="301FE591" w14:textId="77777777" w:rsidR="00EB6F9C" w:rsidRDefault="00000000">
      <w:pPr>
        <w:numPr>
          <w:ilvl w:val="0"/>
          <w:numId w:val="20"/>
        </w:numPr>
        <w:spacing w:after="0" w:line="271" w:lineRule="auto"/>
        <w:ind w:right="24" w:hanging="226"/>
        <w:jc w:val="both"/>
      </w:pPr>
      <w:r>
        <w:rPr>
          <w:rFonts w:ascii="Arial" w:eastAsia="Arial" w:hAnsi="Arial" w:cs="Arial"/>
          <w:sz w:val="20"/>
        </w:rPr>
        <w:t xml:space="preserve">a documentação entregue esteja correta e adequada ao que fora solicitado; </w:t>
      </w:r>
    </w:p>
    <w:p w14:paraId="52B6B2C8" w14:textId="77777777" w:rsidR="00EB6F9C" w:rsidRDefault="00000000">
      <w:pPr>
        <w:numPr>
          <w:ilvl w:val="0"/>
          <w:numId w:val="20"/>
        </w:numPr>
        <w:spacing w:after="0" w:line="271" w:lineRule="auto"/>
        <w:ind w:right="24" w:hanging="226"/>
        <w:jc w:val="both"/>
      </w:pPr>
      <w:r>
        <w:rPr>
          <w:rFonts w:ascii="Arial" w:eastAsia="Arial" w:hAnsi="Arial" w:cs="Arial"/>
          <w:sz w:val="20"/>
        </w:rPr>
        <w:t xml:space="preserve">o eventual atraso no cumprimento dos prazos não seja superior à sua quarta parte; </w:t>
      </w:r>
    </w:p>
    <w:p w14:paraId="45F58AF5" w14:textId="77777777" w:rsidR="00EB6F9C" w:rsidRDefault="00000000">
      <w:pPr>
        <w:numPr>
          <w:ilvl w:val="0"/>
          <w:numId w:val="20"/>
        </w:numPr>
        <w:spacing w:after="239" w:line="271" w:lineRule="auto"/>
        <w:ind w:right="24" w:hanging="226"/>
        <w:jc w:val="both"/>
      </w:pPr>
      <w:r>
        <w:rPr>
          <w:rFonts w:ascii="Arial" w:eastAsia="Arial" w:hAnsi="Arial" w:cs="Arial"/>
          <w:sz w:val="20"/>
        </w:rPr>
        <w:t xml:space="preserve">o licitante faltoso não tenha sofrido registro de penalidade no SICAF em decorrência da prática de quaisquer condutas tipificadas na presente norma em procedimentos licitatórios ou em contratações ocorridas nos 12 (doze) meses que antecederam o fato, em razão do qual será aplicada a penalidade. </w:t>
      </w:r>
      <w:r>
        <w:rPr>
          <w:sz w:val="21"/>
        </w:rPr>
        <w:t>V.</w:t>
      </w:r>
      <w:r>
        <w:rPr>
          <w:rFonts w:ascii="Arial" w:eastAsia="Arial" w:hAnsi="Arial" w:cs="Arial"/>
          <w:sz w:val="21"/>
        </w:rPr>
        <w:t xml:space="preserve"> </w:t>
      </w:r>
      <w:r>
        <w:rPr>
          <w:rFonts w:ascii="Arial" w:eastAsia="Arial" w:hAnsi="Arial" w:cs="Arial"/>
          <w:sz w:val="20"/>
        </w:rPr>
        <w:t xml:space="preserve">a conduta não tenha acarretado prejuízo à Fiocruz. </w:t>
      </w:r>
    </w:p>
    <w:p w14:paraId="77E0ACD8" w14:textId="77777777" w:rsidR="00EB6F9C" w:rsidRDefault="00000000">
      <w:pPr>
        <w:spacing w:after="254" w:line="271" w:lineRule="auto"/>
        <w:ind w:left="180" w:right="24" w:hanging="10"/>
        <w:jc w:val="both"/>
      </w:pPr>
      <w:r>
        <w:rPr>
          <w:rFonts w:ascii="Arial" w:eastAsia="Arial" w:hAnsi="Arial" w:cs="Arial"/>
          <w:sz w:val="20"/>
        </w:rPr>
        <w:t xml:space="preserve">Seção II </w:t>
      </w:r>
    </w:p>
    <w:p w14:paraId="0153E47E" w14:textId="77777777" w:rsidR="00EB6F9C" w:rsidRDefault="00000000">
      <w:pPr>
        <w:spacing w:after="252" w:line="271" w:lineRule="auto"/>
        <w:ind w:left="180" w:right="24" w:hanging="10"/>
        <w:jc w:val="both"/>
      </w:pPr>
      <w:r>
        <w:rPr>
          <w:rFonts w:ascii="Arial" w:eastAsia="Arial" w:hAnsi="Arial" w:cs="Arial"/>
          <w:sz w:val="20"/>
        </w:rPr>
        <w:t xml:space="preserve">Das circunstâncias agravantes </w:t>
      </w:r>
    </w:p>
    <w:p w14:paraId="0A71595E" w14:textId="77777777" w:rsidR="00EB6F9C" w:rsidRDefault="00000000">
      <w:pPr>
        <w:spacing w:after="263" w:line="271" w:lineRule="auto"/>
        <w:ind w:left="180" w:right="318" w:hanging="10"/>
        <w:jc w:val="both"/>
      </w:pPr>
      <w:r>
        <w:rPr>
          <w:rFonts w:ascii="Arial" w:eastAsia="Arial" w:hAnsi="Arial" w:cs="Arial"/>
          <w:sz w:val="20"/>
        </w:rPr>
        <w:t xml:space="preserve">Art. 7º Respeitados os limites mínimos e máximos das sanções previstas nas hipóteses do art. 3º desta Portaria, são situações que, cumulativamente, agravam as sanções em até 20% (vinte por cento), conforme tabela presente no Anexo I desta Portaria: </w:t>
      </w:r>
    </w:p>
    <w:p w14:paraId="397E2957" w14:textId="77777777" w:rsidR="00EB6F9C" w:rsidRDefault="00000000">
      <w:pPr>
        <w:spacing w:after="128" w:line="271" w:lineRule="auto"/>
        <w:ind w:left="180" w:right="312" w:hanging="10"/>
        <w:jc w:val="both"/>
      </w:pPr>
      <w:r>
        <w:rPr>
          <w:rFonts w:ascii="Arial" w:eastAsia="Arial" w:hAnsi="Arial" w:cs="Arial"/>
          <w:sz w:val="20"/>
        </w:rPr>
        <w:t xml:space="preserve">restar comprovado que o licitante ou contratado tenha registro no Sistema de Cadastramento Unificado de Fornecedores – SICAF de penalidade aplicada no âmbito da Fiocruz, em decorrência da prática de qualquer das condutas tipificadas na presente norma, nos 12 (doze) meses que antecederam o fato em decorrência do qual será aplicada a penalidade; </w:t>
      </w:r>
    </w:p>
    <w:p w14:paraId="3804CACE" w14:textId="77777777" w:rsidR="00EB6F9C" w:rsidRDefault="00000000">
      <w:pPr>
        <w:spacing w:after="3" w:line="271" w:lineRule="auto"/>
        <w:ind w:left="180" w:right="338" w:hanging="10"/>
        <w:jc w:val="both"/>
      </w:pPr>
      <w:r>
        <w:rPr>
          <w:sz w:val="21"/>
        </w:rPr>
        <w:t>I.</w:t>
      </w:r>
      <w:r>
        <w:rPr>
          <w:rFonts w:ascii="Arial" w:eastAsia="Arial" w:hAnsi="Arial" w:cs="Arial"/>
          <w:sz w:val="21"/>
        </w:rPr>
        <w:t xml:space="preserve"> </w:t>
      </w:r>
      <w:r>
        <w:rPr>
          <w:rFonts w:ascii="Arial" w:eastAsia="Arial" w:hAnsi="Arial" w:cs="Arial"/>
          <w:sz w:val="20"/>
        </w:rPr>
        <w:t xml:space="preserve">restar comprovado que o licitante tenha sido desclassificado ou inabilitado por não atender às condições do edital, quando for notória a sua impossibilidade de atendimento ao estabelecido; </w:t>
      </w:r>
      <w:r>
        <w:rPr>
          <w:sz w:val="21"/>
        </w:rPr>
        <w:t>II.</w:t>
      </w:r>
      <w:r>
        <w:rPr>
          <w:rFonts w:ascii="Arial" w:eastAsia="Arial" w:hAnsi="Arial" w:cs="Arial"/>
          <w:sz w:val="21"/>
        </w:rPr>
        <w:t xml:space="preserve"> </w:t>
      </w:r>
      <w:r>
        <w:rPr>
          <w:rFonts w:ascii="Arial" w:eastAsia="Arial" w:hAnsi="Arial" w:cs="Arial"/>
          <w:sz w:val="20"/>
        </w:rPr>
        <w:t xml:space="preserve">o licitante, deliberadamente, não responder às diligências destinadas a esclarecer ou a complementar a instrução do processo licitatório; ou </w:t>
      </w:r>
    </w:p>
    <w:p w14:paraId="2AE51B0D" w14:textId="77777777" w:rsidR="00EB6F9C" w:rsidRDefault="00000000">
      <w:pPr>
        <w:spacing w:after="261" w:line="271" w:lineRule="auto"/>
        <w:ind w:left="180" w:right="1007" w:hanging="10"/>
        <w:jc w:val="both"/>
      </w:pPr>
      <w:r>
        <w:rPr>
          <w:sz w:val="21"/>
        </w:rPr>
        <w:t>III.</w:t>
      </w:r>
      <w:r>
        <w:rPr>
          <w:rFonts w:ascii="Arial" w:eastAsia="Arial" w:hAnsi="Arial" w:cs="Arial"/>
          <w:sz w:val="21"/>
        </w:rPr>
        <w:t xml:space="preserve"> </w:t>
      </w:r>
      <w:r>
        <w:rPr>
          <w:rFonts w:ascii="Arial" w:eastAsia="Arial" w:hAnsi="Arial" w:cs="Arial"/>
          <w:sz w:val="20"/>
        </w:rPr>
        <w:t xml:space="preserve">restar comprovado que o licitante tenha prestado declaração falsa de que é beneficiário do tratamento diferenciado concedido em legislação específica. </w:t>
      </w:r>
    </w:p>
    <w:p w14:paraId="324B8FE0" w14:textId="77777777" w:rsidR="00EB6F9C" w:rsidRDefault="00000000">
      <w:pPr>
        <w:spacing w:after="263" w:line="271" w:lineRule="auto"/>
        <w:ind w:left="180" w:right="311" w:hanging="10"/>
        <w:jc w:val="both"/>
      </w:pPr>
      <w:r>
        <w:rPr>
          <w:rFonts w:ascii="Arial" w:eastAsia="Arial" w:hAnsi="Arial" w:cs="Arial"/>
          <w:sz w:val="20"/>
        </w:rPr>
        <w:t xml:space="preserve">Art. 8º No estabelecimento da pena, o cálculo para dosimetria da sanção considerará a soma dos critérios agravantes aplicáveis ao caso concreto, subtraído da soma dos percentuais atenuantes, e o resultado dessa operação indicará o percentual (alíquota) da multa e dos meses de impedimento/inidoneidade a serem aplicados. </w:t>
      </w:r>
    </w:p>
    <w:p w14:paraId="17DB4929" w14:textId="77777777" w:rsidR="00EB6F9C" w:rsidRDefault="00000000">
      <w:pPr>
        <w:spacing w:after="262"/>
      </w:pPr>
      <w:r>
        <w:rPr>
          <w:rFonts w:ascii="Arial" w:eastAsia="Arial" w:hAnsi="Arial" w:cs="Arial"/>
          <w:sz w:val="20"/>
        </w:rPr>
        <w:t xml:space="preserve"> </w:t>
      </w:r>
    </w:p>
    <w:p w14:paraId="529279FE" w14:textId="77777777" w:rsidR="00EB6F9C" w:rsidRDefault="00000000">
      <w:pPr>
        <w:spacing w:after="254" w:line="271" w:lineRule="auto"/>
        <w:ind w:left="180" w:right="24" w:hanging="10"/>
        <w:jc w:val="both"/>
      </w:pPr>
      <w:r>
        <w:rPr>
          <w:rFonts w:ascii="Arial" w:eastAsia="Arial" w:hAnsi="Arial" w:cs="Arial"/>
          <w:sz w:val="20"/>
        </w:rPr>
        <w:t xml:space="preserve">CAPÍTULO III </w:t>
      </w:r>
    </w:p>
    <w:p w14:paraId="585EE5C8" w14:textId="77777777" w:rsidR="00EB6F9C" w:rsidRDefault="00000000">
      <w:pPr>
        <w:spacing w:after="251" w:line="271" w:lineRule="auto"/>
        <w:ind w:left="180" w:right="24" w:hanging="10"/>
        <w:jc w:val="both"/>
      </w:pPr>
      <w:r>
        <w:rPr>
          <w:rFonts w:ascii="Arial" w:eastAsia="Arial" w:hAnsi="Arial" w:cs="Arial"/>
          <w:sz w:val="20"/>
        </w:rPr>
        <w:t xml:space="preserve">DO PROCESSO DE APURAÇÃO DE RESPONSABILIDADE </w:t>
      </w:r>
    </w:p>
    <w:p w14:paraId="4BA201B2" w14:textId="77777777" w:rsidR="00EB6F9C" w:rsidRDefault="00000000">
      <w:pPr>
        <w:spacing w:after="254" w:line="271" w:lineRule="auto"/>
        <w:ind w:left="180" w:right="24" w:hanging="10"/>
        <w:jc w:val="both"/>
      </w:pPr>
      <w:r>
        <w:rPr>
          <w:rFonts w:ascii="Arial" w:eastAsia="Arial" w:hAnsi="Arial" w:cs="Arial"/>
          <w:sz w:val="20"/>
        </w:rPr>
        <w:t xml:space="preserve">Seção I </w:t>
      </w:r>
    </w:p>
    <w:p w14:paraId="2127F3EA" w14:textId="77777777" w:rsidR="00EB6F9C" w:rsidRDefault="00000000">
      <w:pPr>
        <w:spacing w:after="251" w:line="271" w:lineRule="auto"/>
        <w:ind w:left="180" w:right="24" w:hanging="10"/>
        <w:jc w:val="both"/>
      </w:pPr>
      <w:r>
        <w:rPr>
          <w:rFonts w:ascii="Arial" w:eastAsia="Arial" w:hAnsi="Arial" w:cs="Arial"/>
          <w:sz w:val="20"/>
        </w:rPr>
        <w:t xml:space="preserve">Da instauração do processo </w:t>
      </w:r>
    </w:p>
    <w:p w14:paraId="14C52137" w14:textId="77777777" w:rsidR="00EB6F9C" w:rsidRDefault="00000000">
      <w:pPr>
        <w:spacing w:after="260" w:line="271" w:lineRule="auto"/>
        <w:ind w:left="180" w:right="313" w:hanging="10"/>
        <w:jc w:val="both"/>
      </w:pPr>
      <w:r>
        <w:rPr>
          <w:rFonts w:ascii="Arial" w:eastAsia="Arial" w:hAnsi="Arial" w:cs="Arial"/>
          <w:sz w:val="20"/>
        </w:rPr>
        <w:t xml:space="preserve">Art. 9º Quando verificada hipótese de descumprimento, total ou parcial, das regras estabelecidas no termo de referência, no projeto básico, no instrumento convocatório, no contrato administrativo, bem como em legislações correlatas, conforme o caso, o pregoeiro, agente de contratação, fiscal ou gestor do contrato deverá adotar as providências cabíveis, relacionadas ao seu poder-dever de agir. </w:t>
      </w:r>
    </w:p>
    <w:p w14:paraId="69980036" w14:textId="77777777" w:rsidR="00EB6F9C" w:rsidRDefault="00000000">
      <w:pPr>
        <w:spacing w:after="260" w:line="271" w:lineRule="auto"/>
        <w:ind w:left="180" w:right="24" w:hanging="10"/>
        <w:jc w:val="both"/>
      </w:pPr>
      <w:r>
        <w:rPr>
          <w:rFonts w:ascii="Arial" w:eastAsia="Arial" w:hAnsi="Arial" w:cs="Arial"/>
          <w:sz w:val="20"/>
        </w:rPr>
        <w:lastRenderedPageBreak/>
        <w:t xml:space="preserve">Art. 10 As providências preliminares mencionadas no artigo anterior deverão ocorrer através de processo relacionado ao processo licitatório ou de gestão contratual, conforme o caso. </w:t>
      </w:r>
    </w:p>
    <w:p w14:paraId="074D1188" w14:textId="77777777" w:rsidR="00EB6F9C" w:rsidRDefault="00000000">
      <w:pPr>
        <w:spacing w:after="260" w:line="271" w:lineRule="auto"/>
        <w:ind w:left="180" w:right="315" w:hanging="10"/>
        <w:jc w:val="both"/>
      </w:pPr>
      <w:r>
        <w:rPr>
          <w:rFonts w:ascii="Arial" w:eastAsia="Arial" w:hAnsi="Arial" w:cs="Arial"/>
          <w:sz w:val="20"/>
        </w:rPr>
        <w:t xml:space="preserve">Art. 11 Observadas as razões para continuidade da apuração, o servidor público mencionado no art. 9º deverá providenciar a comunicação preliminar ao contratado/licitante para que este apresente seus esclarecimentos prévios. Parágrafo único. A comunicação preliminar do contratado/licitante deverá ser realizada por meio de instrumento formal, conforme exemplo previsto no Anexo II desta Portaria. </w:t>
      </w:r>
    </w:p>
    <w:p w14:paraId="32A62FD3" w14:textId="77777777" w:rsidR="00EB6F9C" w:rsidRDefault="00000000">
      <w:pPr>
        <w:spacing w:after="260" w:line="271" w:lineRule="auto"/>
        <w:ind w:left="180" w:right="319" w:hanging="10"/>
        <w:jc w:val="both"/>
      </w:pPr>
      <w:r>
        <w:rPr>
          <w:rFonts w:ascii="Arial" w:eastAsia="Arial" w:hAnsi="Arial" w:cs="Arial"/>
          <w:sz w:val="20"/>
        </w:rPr>
        <w:t xml:space="preserve">Art. 12 Após o envio da comunicação preliminar, caso o contratado/licitante apresente manifestação consistente ou reversão de conduta, após o prazo concedido, a apuração preliminar deverá ser encerrada. </w:t>
      </w:r>
    </w:p>
    <w:p w14:paraId="2C858BF1" w14:textId="77777777" w:rsidR="00EB6F9C" w:rsidRDefault="00000000">
      <w:pPr>
        <w:spacing w:after="286" w:line="271" w:lineRule="auto"/>
        <w:ind w:left="180" w:right="306" w:hanging="10"/>
        <w:jc w:val="both"/>
      </w:pPr>
      <w:r>
        <w:rPr>
          <w:rFonts w:ascii="Arial" w:eastAsia="Arial" w:hAnsi="Arial" w:cs="Arial"/>
          <w:sz w:val="20"/>
        </w:rPr>
        <w:t xml:space="preserve">Parágrafo único. Caso o contratado/licitante não apresente manifestação consistente, reversão de conduta ou abstenha de se manifestar, após o prazo concedido, o servidor público mencionado no art. 9º deverá solicitar à autoridade competente autorização para instauração do processo de apuração de responsabilidade, indicando, no que couber: </w:t>
      </w:r>
    </w:p>
    <w:p w14:paraId="1A5671AC" w14:textId="77777777" w:rsidR="00EB6F9C" w:rsidRDefault="00000000">
      <w:pPr>
        <w:numPr>
          <w:ilvl w:val="0"/>
          <w:numId w:val="21"/>
        </w:numPr>
        <w:spacing w:after="0" w:line="271" w:lineRule="auto"/>
        <w:ind w:right="24" w:hanging="331"/>
        <w:jc w:val="both"/>
      </w:pPr>
      <w:r>
        <w:rPr>
          <w:rFonts w:ascii="Arial" w:eastAsia="Arial" w:hAnsi="Arial" w:cs="Arial"/>
          <w:sz w:val="20"/>
        </w:rPr>
        <w:t xml:space="preserve">Descrição da conduta praticada pelo licitante ou contratado; </w:t>
      </w:r>
    </w:p>
    <w:p w14:paraId="01539427" w14:textId="77777777" w:rsidR="00EB6F9C" w:rsidRDefault="00000000">
      <w:pPr>
        <w:numPr>
          <w:ilvl w:val="0"/>
          <w:numId w:val="21"/>
        </w:numPr>
        <w:spacing w:after="0" w:line="271" w:lineRule="auto"/>
        <w:ind w:right="24" w:hanging="331"/>
        <w:jc w:val="both"/>
      </w:pPr>
      <w:r>
        <w:rPr>
          <w:rFonts w:ascii="Arial" w:eastAsia="Arial" w:hAnsi="Arial" w:cs="Arial"/>
          <w:sz w:val="20"/>
        </w:rPr>
        <w:t xml:space="preserve">Indicação das cláusulas editalícias ou contratuais e dispositivos legais infringidos; </w:t>
      </w:r>
    </w:p>
    <w:p w14:paraId="7E674646" w14:textId="77777777" w:rsidR="00EB6F9C" w:rsidRDefault="00000000">
      <w:pPr>
        <w:numPr>
          <w:ilvl w:val="0"/>
          <w:numId w:val="21"/>
        </w:numPr>
        <w:spacing w:after="0" w:line="271" w:lineRule="auto"/>
        <w:ind w:right="24" w:hanging="331"/>
        <w:jc w:val="both"/>
      </w:pPr>
      <w:r>
        <w:rPr>
          <w:rFonts w:ascii="Arial" w:eastAsia="Arial" w:hAnsi="Arial" w:cs="Arial"/>
          <w:sz w:val="20"/>
        </w:rPr>
        <w:t xml:space="preserve">Cópia do edital/termo de referência/projeto básico; </w:t>
      </w:r>
    </w:p>
    <w:p w14:paraId="5AFFEEC7" w14:textId="77777777" w:rsidR="00EB6F9C" w:rsidRDefault="00000000">
      <w:pPr>
        <w:numPr>
          <w:ilvl w:val="0"/>
          <w:numId w:val="21"/>
        </w:numPr>
        <w:spacing w:after="4" w:line="271" w:lineRule="auto"/>
        <w:ind w:right="24" w:hanging="331"/>
        <w:jc w:val="both"/>
      </w:pPr>
      <w:r>
        <w:rPr>
          <w:rFonts w:ascii="Arial" w:eastAsia="Arial" w:hAnsi="Arial" w:cs="Arial"/>
          <w:sz w:val="20"/>
        </w:rPr>
        <w:t xml:space="preserve">Cópia do contrato, ou, na sua falta, do instrumento congênere, dos termos aditivos e dos apostilamentos, se houver; </w:t>
      </w:r>
    </w:p>
    <w:p w14:paraId="27783DB5" w14:textId="77777777" w:rsidR="00EB6F9C" w:rsidRDefault="00000000">
      <w:pPr>
        <w:numPr>
          <w:ilvl w:val="0"/>
          <w:numId w:val="21"/>
        </w:numPr>
        <w:spacing w:after="0" w:line="271" w:lineRule="auto"/>
        <w:ind w:right="24" w:hanging="331"/>
        <w:jc w:val="both"/>
      </w:pPr>
      <w:r>
        <w:rPr>
          <w:rFonts w:ascii="Arial" w:eastAsia="Arial" w:hAnsi="Arial" w:cs="Arial"/>
          <w:sz w:val="20"/>
        </w:rPr>
        <w:t xml:space="preserve">Cópia de notas fiscais/fatura; </w:t>
      </w:r>
    </w:p>
    <w:p w14:paraId="4AE4146E" w14:textId="77777777" w:rsidR="00EB6F9C" w:rsidRDefault="00000000">
      <w:pPr>
        <w:numPr>
          <w:ilvl w:val="0"/>
          <w:numId w:val="21"/>
        </w:numPr>
        <w:spacing w:after="128" w:line="271" w:lineRule="auto"/>
        <w:ind w:right="24" w:hanging="331"/>
        <w:jc w:val="both"/>
      </w:pPr>
      <w:r>
        <w:rPr>
          <w:rFonts w:ascii="Arial" w:eastAsia="Arial" w:hAnsi="Arial" w:cs="Arial"/>
          <w:sz w:val="20"/>
        </w:rPr>
        <w:t xml:space="preserve">Cópia da publicação da nomeação do responsável pela fiscalização/gestão do contrato ou do recebimento do objeto; </w:t>
      </w:r>
    </w:p>
    <w:p w14:paraId="2AF0AB56" w14:textId="77777777" w:rsidR="00EB6F9C" w:rsidRDefault="00000000">
      <w:pPr>
        <w:numPr>
          <w:ilvl w:val="0"/>
          <w:numId w:val="21"/>
        </w:numPr>
        <w:spacing w:after="0" w:line="271" w:lineRule="auto"/>
        <w:ind w:right="24" w:hanging="331"/>
        <w:jc w:val="both"/>
      </w:pPr>
      <w:r>
        <w:rPr>
          <w:rFonts w:ascii="Arial" w:eastAsia="Arial" w:hAnsi="Arial" w:cs="Arial"/>
          <w:sz w:val="20"/>
        </w:rPr>
        <w:t xml:space="preserve">Comunicação preliminar com o comprovante de recebimento; </w:t>
      </w:r>
    </w:p>
    <w:p w14:paraId="6DE9C0E1" w14:textId="77777777" w:rsidR="00EB6F9C" w:rsidRDefault="00000000">
      <w:pPr>
        <w:numPr>
          <w:ilvl w:val="0"/>
          <w:numId w:val="21"/>
        </w:numPr>
        <w:spacing w:after="258" w:line="271" w:lineRule="auto"/>
        <w:ind w:right="24" w:hanging="331"/>
        <w:jc w:val="both"/>
      </w:pPr>
      <w:r>
        <w:rPr>
          <w:rFonts w:ascii="Arial" w:eastAsia="Arial" w:hAnsi="Arial" w:cs="Arial"/>
          <w:sz w:val="20"/>
        </w:rPr>
        <w:t xml:space="preserve">Documentos comprobatórios da infração em questão, com as devidas trocas de e-mails, fotos, e qualquer meio que comprove o ilícito administrativo; </w:t>
      </w:r>
    </w:p>
    <w:p w14:paraId="3B99723F" w14:textId="77777777" w:rsidR="00EB6F9C" w:rsidRDefault="00000000">
      <w:pPr>
        <w:spacing w:after="254" w:line="271" w:lineRule="auto"/>
        <w:ind w:left="180" w:right="24" w:hanging="10"/>
        <w:jc w:val="both"/>
      </w:pPr>
      <w:r>
        <w:rPr>
          <w:rFonts w:ascii="Arial" w:eastAsia="Arial" w:hAnsi="Arial" w:cs="Arial"/>
          <w:sz w:val="20"/>
        </w:rPr>
        <w:t xml:space="preserve">IX- Resposta da comunicação preliminar, se houver; </w:t>
      </w:r>
    </w:p>
    <w:p w14:paraId="08C0B421" w14:textId="77777777" w:rsidR="00EB6F9C" w:rsidRDefault="00000000">
      <w:pPr>
        <w:spacing w:after="260" w:line="271" w:lineRule="auto"/>
        <w:ind w:left="180" w:right="24" w:hanging="10"/>
        <w:jc w:val="both"/>
      </w:pPr>
      <w:r>
        <w:rPr>
          <w:rFonts w:ascii="Arial" w:eastAsia="Arial" w:hAnsi="Arial" w:cs="Arial"/>
          <w:sz w:val="20"/>
        </w:rPr>
        <w:t xml:space="preserve">X. Relatório contendo uma análise da Comunicação preliminar e a recomendação para a apuração de responsabilidade, conforme exemplo presente no Anexo III deste Decreto. </w:t>
      </w:r>
    </w:p>
    <w:p w14:paraId="63CB1646" w14:textId="77777777" w:rsidR="00EB6F9C" w:rsidRDefault="00000000">
      <w:pPr>
        <w:spacing w:after="260" w:line="271" w:lineRule="auto"/>
        <w:ind w:left="180" w:right="24" w:hanging="10"/>
        <w:jc w:val="both"/>
      </w:pPr>
      <w:r>
        <w:rPr>
          <w:rFonts w:ascii="Arial" w:eastAsia="Arial" w:hAnsi="Arial" w:cs="Arial"/>
          <w:sz w:val="20"/>
        </w:rPr>
        <w:t xml:space="preserve">Art. 13 Recomenda-se a concessão do prazo de 5 (cinco) dias úteis para que o licitante/contratado se manifeste em relação à comunicação preliminar de que trata o art. 11 desta Portaria. </w:t>
      </w:r>
    </w:p>
    <w:p w14:paraId="012275CB" w14:textId="77777777" w:rsidR="00EB6F9C" w:rsidRDefault="00000000">
      <w:pPr>
        <w:spacing w:after="261" w:line="271" w:lineRule="auto"/>
        <w:ind w:left="180" w:right="24" w:hanging="10"/>
        <w:jc w:val="both"/>
      </w:pPr>
      <w:r>
        <w:rPr>
          <w:rFonts w:ascii="Arial" w:eastAsia="Arial" w:hAnsi="Arial" w:cs="Arial"/>
          <w:sz w:val="20"/>
        </w:rPr>
        <w:t xml:space="preserve">Parágrafo único. A não manifestação do licitante/contratado no prazo concedido não obsta o prosseguimento do processo administrativo de apuração de responsabilidade. </w:t>
      </w:r>
    </w:p>
    <w:p w14:paraId="220D919D" w14:textId="77777777" w:rsidR="00EB6F9C" w:rsidRDefault="00000000">
      <w:pPr>
        <w:spacing w:after="260" w:line="271" w:lineRule="auto"/>
        <w:ind w:left="180" w:right="317" w:hanging="10"/>
        <w:jc w:val="both"/>
      </w:pPr>
      <w:r>
        <w:rPr>
          <w:rFonts w:ascii="Arial" w:eastAsia="Arial" w:hAnsi="Arial" w:cs="Arial"/>
          <w:sz w:val="20"/>
        </w:rPr>
        <w:t xml:space="preserve">Art. 14 A autoridade competente da Unidade, após análise, entendendo pelo prosseguimento do processo, emitirá o Termo de Instauração de Apuração de Responsabilidade, conforme Anexo IX desta Portaria, e o remeterá à Comissão de Apuração de Responsabilidade, para providências cabíveis. </w:t>
      </w:r>
    </w:p>
    <w:p w14:paraId="7D97F598" w14:textId="77777777" w:rsidR="00EB6F9C" w:rsidRDefault="00000000">
      <w:pPr>
        <w:spacing w:after="251" w:line="271" w:lineRule="auto"/>
        <w:ind w:left="180" w:right="24" w:hanging="10"/>
        <w:jc w:val="both"/>
      </w:pPr>
      <w:r>
        <w:rPr>
          <w:rFonts w:ascii="Arial" w:eastAsia="Arial" w:hAnsi="Arial" w:cs="Arial"/>
          <w:sz w:val="20"/>
        </w:rPr>
        <w:t xml:space="preserve">Seção II </w:t>
      </w:r>
    </w:p>
    <w:p w14:paraId="49B5D173" w14:textId="77777777" w:rsidR="00EB6F9C" w:rsidRDefault="00000000">
      <w:pPr>
        <w:spacing w:after="254" w:line="271" w:lineRule="auto"/>
        <w:ind w:left="180" w:right="24" w:hanging="10"/>
        <w:jc w:val="both"/>
      </w:pPr>
      <w:r>
        <w:rPr>
          <w:rFonts w:ascii="Arial" w:eastAsia="Arial" w:hAnsi="Arial" w:cs="Arial"/>
          <w:sz w:val="20"/>
        </w:rPr>
        <w:t xml:space="preserve">Da Comissão de Apuração de Responsabilidade - COAR </w:t>
      </w:r>
    </w:p>
    <w:p w14:paraId="5F31095C" w14:textId="77777777" w:rsidR="00EB6F9C" w:rsidRDefault="00000000">
      <w:pPr>
        <w:spacing w:after="260" w:line="271" w:lineRule="auto"/>
        <w:ind w:left="180" w:right="315" w:hanging="10"/>
        <w:jc w:val="both"/>
      </w:pPr>
      <w:r>
        <w:rPr>
          <w:rFonts w:ascii="Arial" w:eastAsia="Arial" w:hAnsi="Arial" w:cs="Arial"/>
          <w:sz w:val="20"/>
        </w:rPr>
        <w:lastRenderedPageBreak/>
        <w:t xml:space="preserve">Art. 15 Garantindo o devido processo legal, para aplicação das sanções de que trata esta Portaria, o processo administrativo de apuração de responsabilidade será conduzido por Comissão composta por, no mínimo, 2 (dois) servidores estáveis e 1 (um) suplente, que será responsável pela avaliação dos fatos e circunstâncias, devendo o licitante/contratado eventualmente responsável ser intimado para, no prazo de 15 (quinze) dias úteis, contado da data do recebimento da intimação, apresentar defesa escrita e especificar provas que pretenda produzir. </w:t>
      </w:r>
    </w:p>
    <w:p w14:paraId="7740ED6E" w14:textId="77777777" w:rsidR="00EB6F9C" w:rsidRDefault="00000000">
      <w:pPr>
        <w:spacing w:after="263" w:line="271" w:lineRule="auto"/>
        <w:ind w:left="180" w:right="319" w:hanging="10"/>
        <w:jc w:val="both"/>
      </w:pPr>
      <w:r>
        <w:rPr>
          <w:rFonts w:ascii="Arial" w:eastAsia="Arial" w:hAnsi="Arial" w:cs="Arial"/>
          <w:sz w:val="20"/>
        </w:rPr>
        <w:t xml:space="preserve">§1º A Comissão poderá contar com o apoio de outros agentes vinculados às unidades licitantes e/ou fiscalizadoras das contratações em que tenham sido identificadas as irregularidades objeto da responsabilização. </w:t>
      </w:r>
    </w:p>
    <w:p w14:paraId="10E17B17" w14:textId="77777777" w:rsidR="00EB6F9C" w:rsidRDefault="00000000">
      <w:pPr>
        <w:spacing w:after="260" w:line="271" w:lineRule="auto"/>
        <w:ind w:left="180" w:right="319" w:hanging="10"/>
        <w:jc w:val="both"/>
      </w:pPr>
      <w:r>
        <w:rPr>
          <w:rFonts w:ascii="Arial" w:eastAsia="Arial" w:hAnsi="Arial" w:cs="Arial"/>
          <w:sz w:val="20"/>
        </w:rPr>
        <w:t xml:space="preserve">§2º Havendo o deferimento de pedido de produção de novas provas ou de juntada de provas julgadas indispensáveis pela Comissão, o licitante/contratado poderá apresentar alegações finais, no prazo de 15 (quinze) dias úteis, contado da data da intimação. </w:t>
      </w:r>
    </w:p>
    <w:p w14:paraId="353BEB03" w14:textId="77777777" w:rsidR="00EB6F9C" w:rsidRDefault="00000000">
      <w:pPr>
        <w:spacing w:after="260" w:line="271" w:lineRule="auto"/>
        <w:ind w:left="180" w:right="24" w:hanging="10"/>
        <w:jc w:val="both"/>
      </w:pPr>
      <w:r>
        <w:rPr>
          <w:rFonts w:ascii="Arial" w:eastAsia="Arial" w:hAnsi="Arial" w:cs="Arial"/>
          <w:sz w:val="20"/>
        </w:rPr>
        <w:t xml:space="preserve">§3º A Comissão poderá indeferir, mediante decisão fundamentada, provas ilícitas, impertinentes, desnecessárias, protelatórias ou intempestivas. </w:t>
      </w:r>
    </w:p>
    <w:p w14:paraId="56B39AC5" w14:textId="77777777" w:rsidR="00EB6F9C" w:rsidRDefault="00000000">
      <w:pPr>
        <w:spacing w:after="262" w:line="271" w:lineRule="auto"/>
        <w:ind w:left="180" w:right="320" w:hanging="10"/>
        <w:jc w:val="both"/>
      </w:pPr>
      <w:r>
        <w:rPr>
          <w:rFonts w:ascii="Arial" w:eastAsia="Arial" w:hAnsi="Arial" w:cs="Arial"/>
          <w:sz w:val="20"/>
        </w:rPr>
        <w:t xml:space="preserve">§4º A Comissão formará sua convicção, motivadamente, com base na livre apreciação dos fatos e condutas praticadas, devendo, quando necessário, promover diligências para a apuração da veracidade das informações e provas apresentadas pela defesa. </w:t>
      </w:r>
    </w:p>
    <w:p w14:paraId="434558C0" w14:textId="77777777" w:rsidR="00EB6F9C" w:rsidRDefault="00000000">
      <w:pPr>
        <w:spacing w:after="260" w:line="271" w:lineRule="auto"/>
        <w:ind w:left="180" w:right="312" w:hanging="10"/>
        <w:jc w:val="both"/>
      </w:pPr>
      <w:r>
        <w:rPr>
          <w:rFonts w:ascii="Arial" w:eastAsia="Arial" w:hAnsi="Arial" w:cs="Arial"/>
          <w:sz w:val="20"/>
        </w:rPr>
        <w:t xml:space="preserve">§5º Para a aplicação da sanção de advertência, prevista no inciso I, do art. 3º desta Portaria, o processo administrativo de apuração de responsabilidade será conduzido de forma sumária, com a aplicação da referida sanção pela própria Comissão de que trata o </w:t>
      </w:r>
      <w:r>
        <w:rPr>
          <w:rFonts w:ascii="Arial" w:eastAsia="Arial" w:hAnsi="Arial" w:cs="Arial"/>
          <w:i/>
          <w:sz w:val="20"/>
        </w:rPr>
        <w:t xml:space="preserve">caput </w:t>
      </w:r>
      <w:r>
        <w:rPr>
          <w:rFonts w:ascii="Arial" w:eastAsia="Arial" w:hAnsi="Arial" w:cs="Arial"/>
          <w:sz w:val="20"/>
        </w:rPr>
        <w:t xml:space="preserve">deste artigo, garantido o contraditório e a ampla defesa, com a observação do previsto nos artigos 9º a 13, desta portaria. </w:t>
      </w:r>
    </w:p>
    <w:p w14:paraId="566A87C7" w14:textId="77777777" w:rsidR="00EB6F9C" w:rsidRDefault="00000000">
      <w:pPr>
        <w:spacing w:after="128" w:line="271" w:lineRule="auto"/>
        <w:ind w:left="180" w:right="24" w:hanging="10"/>
        <w:jc w:val="both"/>
      </w:pPr>
      <w:r>
        <w:rPr>
          <w:rFonts w:ascii="Arial" w:eastAsia="Arial" w:hAnsi="Arial" w:cs="Arial"/>
          <w:sz w:val="20"/>
        </w:rPr>
        <w:t xml:space="preserve">§6º Cada unidade descentralizada deverá constituir Comissão própria para condução do processo administrativo de apuração de responsabilidade e aplicação das sanções de que trata esta Portaria. </w:t>
      </w:r>
    </w:p>
    <w:p w14:paraId="4FE7C8D0" w14:textId="77777777" w:rsidR="00EB6F9C" w:rsidRDefault="00000000">
      <w:pPr>
        <w:spacing w:after="251" w:line="271" w:lineRule="auto"/>
        <w:ind w:left="180" w:right="24" w:hanging="10"/>
        <w:jc w:val="both"/>
      </w:pPr>
      <w:r>
        <w:rPr>
          <w:rFonts w:ascii="Arial" w:eastAsia="Arial" w:hAnsi="Arial" w:cs="Arial"/>
          <w:sz w:val="20"/>
        </w:rPr>
        <w:t xml:space="preserve">Seção III </w:t>
      </w:r>
    </w:p>
    <w:p w14:paraId="0A0FC682" w14:textId="77777777" w:rsidR="00EB6F9C" w:rsidRDefault="00000000">
      <w:pPr>
        <w:spacing w:after="254" w:line="271" w:lineRule="auto"/>
        <w:ind w:left="180" w:right="24" w:hanging="10"/>
        <w:jc w:val="both"/>
      </w:pPr>
      <w:r>
        <w:rPr>
          <w:rFonts w:ascii="Arial" w:eastAsia="Arial" w:hAnsi="Arial" w:cs="Arial"/>
          <w:sz w:val="20"/>
        </w:rPr>
        <w:t xml:space="preserve">Do julgamento </w:t>
      </w:r>
    </w:p>
    <w:p w14:paraId="1A3F0EC5" w14:textId="77777777" w:rsidR="00EB6F9C" w:rsidRDefault="00000000">
      <w:pPr>
        <w:spacing w:after="260" w:line="271" w:lineRule="auto"/>
        <w:ind w:left="180" w:right="309" w:hanging="10"/>
        <w:jc w:val="both"/>
      </w:pPr>
      <w:r>
        <w:rPr>
          <w:rFonts w:ascii="Arial" w:eastAsia="Arial" w:hAnsi="Arial" w:cs="Arial"/>
          <w:sz w:val="20"/>
        </w:rPr>
        <w:t xml:space="preserve">Art. 16 Encerrados os procedimentos e diligências previstos nos artigos anteriores, a Comissão remeterá o processo de apuração de responsabilidade à autoridade competente da Unidade, devidamente instruído com o relatório final, para emissão de decisão. </w:t>
      </w:r>
    </w:p>
    <w:p w14:paraId="00264F1F" w14:textId="77777777" w:rsidR="00EB6F9C" w:rsidRDefault="00000000">
      <w:pPr>
        <w:spacing w:after="283" w:line="271" w:lineRule="auto"/>
        <w:ind w:left="180" w:right="24" w:hanging="10"/>
        <w:jc w:val="both"/>
      </w:pPr>
      <w:r>
        <w:rPr>
          <w:rFonts w:ascii="Arial" w:eastAsia="Arial" w:hAnsi="Arial" w:cs="Arial"/>
          <w:sz w:val="20"/>
        </w:rPr>
        <w:t xml:space="preserve">Art. 17 O relatório final da Comissão é peça informativa e opinativa que deverá conter o resumo do procedimento e proposta fundamentada de decisão, devendo conter, no mínimo: </w:t>
      </w:r>
    </w:p>
    <w:p w14:paraId="58B60A8A" w14:textId="77777777" w:rsidR="00EB6F9C" w:rsidRDefault="00000000">
      <w:pPr>
        <w:numPr>
          <w:ilvl w:val="0"/>
          <w:numId w:val="22"/>
        </w:numPr>
        <w:spacing w:after="0" w:line="271" w:lineRule="auto"/>
        <w:ind w:right="24"/>
        <w:jc w:val="both"/>
      </w:pPr>
      <w:r>
        <w:rPr>
          <w:rFonts w:ascii="Arial" w:eastAsia="Arial" w:hAnsi="Arial" w:cs="Arial"/>
          <w:sz w:val="20"/>
        </w:rPr>
        <w:t xml:space="preserve">os fatos; </w:t>
      </w:r>
    </w:p>
    <w:p w14:paraId="5ABF2567" w14:textId="77777777" w:rsidR="00EB6F9C" w:rsidRDefault="00000000">
      <w:pPr>
        <w:numPr>
          <w:ilvl w:val="0"/>
          <w:numId w:val="22"/>
        </w:numPr>
        <w:spacing w:after="0" w:line="271" w:lineRule="auto"/>
        <w:ind w:right="24"/>
        <w:jc w:val="both"/>
      </w:pPr>
      <w:r>
        <w:rPr>
          <w:rFonts w:ascii="Arial" w:eastAsia="Arial" w:hAnsi="Arial" w:cs="Arial"/>
          <w:sz w:val="20"/>
        </w:rPr>
        <w:t xml:space="preserve">os argumentos apresentados; </w:t>
      </w:r>
    </w:p>
    <w:p w14:paraId="720ABD67" w14:textId="77777777" w:rsidR="00EB6F9C" w:rsidRDefault="00000000">
      <w:pPr>
        <w:numPr>
          <w:ilvl w:val="0"/>
          <w:numId w:val="22"/>
        </w:numPr>
        <w:spacing w:after="0" w:line="271" w:lineRule="auto"/>
        <w:ind w:right="24"/>
        <w:jc w:val="both"/>
      </w:pPr>
      <w:r>
        <w:rPr>
          <w:rFonts w:ascii="Arial" w:eastAsia="Arial" w:hAnsi="Arial" w:cs="Arial"/>
          <w:sz w:val="20"/>
        </w:rPr>
        <w:t xml:space="preserve">as provas eventualmente apresentadas; </w:t>
      </w:r>
    </w:p>
    <w:p w14:paraId="21110238" w14:textId="77777777" w:rsidR="00EB6F9C" w:rsidRDefault="00000000">
      <w:pPr>
        <w:numPr>
          <w:ilvl w:val="0"/>
          <w:numId w:val="22"/>
        </w:numPr>
        <w:spacing w:after="252" w:line="253" w:lineRule="auto"/>
        <w:ind w:right="24"/>
        <w:jc w:val="both"/>
      </w:pPr>
      <w:r>
        <w:rPr>
          <w:rFonts w:ascii="Arial" w:eastAsia="Arial" w:hAnsi="Arial" w:cs="Arial"/>
          <w:sz w:val="20"/>
        </w:rPr>
        <w:t xml:space="preserve">os fundamentos legais e contratuais para a eventual aplicação da sanção, quando for o caso; </w:t>
      </w:r>
      <w:r>
        <w:rPr>
          <w:sz w:val="21"/>
        </w:rPr>
        <w:t>V.</w:t>
      </w:r>
      <w:r>
        <w:rPr>
          <w:rFonts w:ascii="Arial" w:eastAsia="Arial" w:hAnsi="Arial" w:cs="Arial"/>
          <w:sz w:val="21"/>
        </w:rPr>
        <w:t xml:space="preserve"> </w:t>
      </w:r>
      <w:r>
        <w:rPr>
          <w:rFonts w:ascii="Arial" w:eastAsia="Arial" w:hAnsi="Arial" w:cs="Arial"/>
          <w:sz w:val="20"/>
        </w:rPr>
        <w:t xml:space="preserve">a dosimetria da sanção baseada na Tabela presente no Anexo I desta Portaria; e </w:t>
      </w:r>
      <w:r>
        <w:rPr>
          <w:sz w:val="21"/>
        </w:rPr>
        <w:t>VI.</w:t>
      </w:r>
      <w:r>
        <w:rPr>
          <w:rFonts w:ascii="Arial" w:eastAsia="Arial" w:hAnsi="Arial" w:cs="Arial"/>
          <w:sz w:val="21"/>
        </w:rPr>
        <w:t xml:space="preserve"> </w:t>
      </w:r>
      <w:r>
        <w:rPr>
          <w:rFonts w:ascii="Arial" w:eastAsia="Arial" w:hAnsi="Arial" w:cs="Arial"/>
          <w:sz w:val="20"/>
        </w:rPr>
        <w:t xml:space="preserve">outras informações necessárias e pertinentes. </w:t>
      </w:r>
    </w:p>
    <w:p w14:paraId="248EE41B" w14:textId="77777777" w:rsidR="00EB6F9C" w:rsidRDefault="00000000">
      <w:pPr>
        <w:spacing w:after="263" w:line="271" w:lineRule="auto"/>
        <w:ind w:left="180" w:right="313" w:hanging="10"/>
        <w:jc w:val="both"/>
      </w:pPr>
      <w:r>
        <w:rPr>
          <w:rFonts w:ascii="Arial" w:eastAsia="Arial" w:hAnsi="Arial" w:cs="Arial"/>
          <w:sz w:val="20"/>
        </w:rPr>
        <w:lastRenderedPageBreak/>
        <w:t xml:space="preserve">Art. 18 A autoridade competente, após receber o processo administrativo correspondente, poderá encaminhar à Procuradoria Federal para emissão de parecer jurídico, em caso de dúvida jurídica, através de nota técnica contextualizando-a, ou quando a Comissão concluir pela sanção de inidoneidade para licitar ou contratar. </w:t>
      </w:r>
    </w:p>
    <w:p w14:paraId="18D19768" w14:textId="77777777" w:rsidR="00EB6F9C" w:rsidRDefault="00000000">
      <w:pPr>
        <w:spacing w:after="251" w:line="271" w:lineRule="auto"/>
        <w:ind w:left="180" w:right="24" w:hanging="10"/>
        <w:jc w:val="both"/>
      </w:pPr>
      <w:r>
        <w:rPr>
          <w:rFonts w:ascii="Arial" w:eastAsia="Arial" w:hAnsi="Arial" w:cs="Arial"/>
          <w:sz w:val="20"/>
        </w:rPr>
        <w:t xml:space="preserve">§1° Após a emissão do parecer jurídico, o processo retornará à autoridade competente para decisão. </w:t>
      </w:r>
    </w:p>
    <w:p w14:paraId="3BAA4214" w14:textId="77777777" w:rsidR="00EB6F9C" w:rsidRDefault="00000000">
      <w:pPr>
        <w:spacing w:after="260" w:line="271" w:lineRule="auto"/>
        <w:ind w:left="180" w:right="24" w:hanging="10"/>
        <w:jc w:val="both"/>
      </w:pPr>
      <w:r>
        <w:rPr>
          <w:rFonts w:ascii="Arial" w:eastAsia="Arial" w:hAnsi="Arial" w:cs="Arial"/>
          <w:sz w:val="20"/>
        </w:rPr>
        <w:t xml:space="preserve">§2º A sanção de inidoneidade para licitar ou contratar será obrigatoriamente precedida da análise jurídica pela Procuradoria Federal. </w:t>
      </w:r>
    </w:p>
    <w:p w14:paraId="0DB5D62E" w14:textId="77777777" w:rsidR="00EB6F9C" w:rsidRDefault="00000000">
      <w:pPr>
        <w:spacing w:after="260" w:line="271" w:lineRule="auto"/>
        <w:ind w:left="180" w:right="24" w:hanging="10"/>
        <w:jc w:val="both"/>
      </w:pPr>
      <w:r>
        <w:rPr>
          <w:rFonts w:ascii="Arial" w:eastAsia="Arial" w:hAnsi="Arial" w:cs="Arial"/>
          <w:sz w:val="20"/>
        </w:rPr>
        <w:t xml:space="preserve">Art. 19 A autoridade competente proferirá decisão, acatando ou não o relatório final apresentado pela Comissão, motivando sua posição. </w:t>
      </w:r>
    </w:p>
    <w:p w14:paraId="13E65F2E" w14:textId="77777777" w:rsidR="00EB6F9C" w:rsidRDefault="00000000">
      <w:pPr>
        <w:spacing w:after="260" w:line="271" w:lineRule="auto"/>
        <w:ind w:left="180" w:right="24" w:hanging="10"/>
        <w:jc w:val="both"/>
      </w:pPr>
      <w:r>
        <w:rPr>
          <w:rFonts w:ascii="Arial" w:eastAsia="Arial" w:hAnsi="Arial" w:cs="Arial"/>
          <w:sz w:val="20"/>
        </w:rPr>
        <w:t xml:space="preserve">§1º Na hipótese de a autoridade competente concordar com o Relatório emitido, poderá adotar, como razão de decidir, os fundamentos apresentados pela Comissão, ratificando-os. </w:t>
      </w:r>
    </w:p>
    <w:p w14:paraId="07DE3198" w14:textId="77777777" w:rsidR="00EB6F9C" w:rsidRDefault="00000000">
      <w:pPr>
        <w:spacing w:after="260" w:line="271" w:lineRule="auto"/>
        <w:ind w:left="180" w:right="315" w:hanging="10"/>
        <w:jc w:val="both"/>
      </w:pPr>
      <w:r>
        <w:rPr>
          <w:rFonts w:ascii="Arial" w:eastAsia="Arial" w:hAnsi="Arial" w:cs="Arial"/>
          <w:sz w:val="20"/>
        </w:rPr>
        <w:t xml:space="preserve">§2º Ao proferir decisão no processo de apuração de responsabilidade, a autoridade competente deverá verificar se foram obedecidos, nos respectivos autos, os pressupostos de validade e desenvolvimento regular. </w:t>
      </w:r>
    </w:p>
    <w:p w14:paraId="72214B70" w14:textId="77777777" w:rsidR="00EB6F9C" w:rsidRDefault="00000000">
      <w:pPr>
        <w:spacing w:after="260" w:line="271" w:lineRule="auto"/>
        <w:ind w:left="180" w:right="320" w:hanging="10"/>
        <w:jc w:val="both"/>
      </w:pPr>
      <w:r>
        <w:rPr>
          <w:rFonts w:ascii="Arial" w:eastAsia="Arial" w:hAnsi="Arial" w:cs="Arial"/>
          <w:sz w:val="20"/>
        </w:rPr>
        <w:t xml:space="preserve">Art. 20 A decisão proferida deverá ser objeto de notificação do licitante/ contratado, por meio de correspondência oficial acompanhada de cópia do relatório de conclusão da instrução e da decisão da autoridade competente. </w:t>
      </w:r>
    </w:p>
    <w:p w14:paraId="025802E0" w14:textId="77777777" w:rsidR="00EB6F9C" w:rsidRDefault="00000000">
      <w:pPr>
        <w:spacing w:after="263" w:line="271" w:lineRule="auto"/>
        <w:ind w:left="180" w:right="24" w:hanging="10"/>
        <w:jc w:val="both"/>
      </w:pPr>
      <w:r>
        <w:rPr>
          <w:rFonts w:ascii="Arial" w:eastAsia="Arial" w:hAnsi="Arial" w:cs="Arial"/>
          <w:sz w:val="20"/>
        </w:rPr>
        <w:t xml:space="preserve">Art. 21 À autoridade competente da Unidade compete a aplicação das sanções de multa e impedimento de licitar e contratar. </w:t>
      </w:r>
    </w:p>
    <w:p w14:paraId="0572F02B" w14:textId="77777777" w:rsidR="00EB6F9C" w:rsidRDefault="00000000">
      <w:pPr>
        <w:spacing w:after="260" w:line="271" w:lineRule="auto"/>
        <w:ind w:left="180" w:right="319" w:hanging="10"/>
        <w:jc w:val="both"/>
      </w:pPr>
      <w:r>
        <w:rPr>
          <w:rFonts w:ascii="Arial" w:eastAsia="Arial" w:hAnsi="Arial" w:cs="Arial"/>
          <w:sz w:val="20"/>
        </w:rPr>
        <w:t xml:space="preserve">Art. 22. À Comissão compete a aplicação da sanção de advertência, cabendo recurso à Autoridade Competente. Art. 23 Nos termos do inciso I, do §6º, do artigo 156, da lei nº. 14.133/2021, de 1º de abril de 2021, compete ao presidente da Fiocruz a aplicação da sanção de declaração de inidoneidade. </w:t>
      </w:r>
    </w:p>
    <w:p w14:paraId="25745C38" w14:textId="77777777" w:rsidR="00EB6F9C" w:rsidRDefault="00000000">
      <w:pPr>
        <w:spacing w:after="128" w:line="271" w:lineRule="auto"/>
        <w:ind w:left="180" w:right="321" w:hanging="10"/>
        <w:jc w:val="both"/>
      </w:pPr>
      <w:r>
        <w:rPr>
          <w:rFonts w:ascii="Arial" w:eastAsia="Arial" w:hAnsi="Arial" w:cs="Arial"/>
          <w:sz w:val="20"/>
        </w:rPr>
        <w:t xml:space="preserve">Art. 24 Da decisão pela sanção do licitante/contratado responsável pelas infrações previstas nesta Portaria caberá recurso à autoridade superior, no prazo de 15 (quinze) dias úteis, contados da data da intimação de decisão. </w:t>
      </w:r>
    </w:p>
    <w:p w14:paraId="7C029C75" w14:textId="77777777" w:rsidR="00EB6F9C" w:rsidRDefault="00000000">
      <w:pPr>
        <w:spacing w:after="256" w:line="271" w:lineRule="auto"/>
        <w:ind w:left="180" w:right="311" w:hanging="10"/>
        <w:jc w:val="both"/>
      </w:pPr>
      <w:r>
        <w:rPr>
          <w:rFonts w:ascii="Arial" w:eastAsia="Arial" w:hAnsi="Arial" w:cs="Arial"/>
          <w:sz w:val="20"/>
        </w:rPr>
        <w:t xml:space="preserve">§1º Da aplicação da sanção de declaração de inidoneidade caberá apenas pedido de reconsideração, que deverá ser apresentado no prazo de 15 (quinze) dias úteis, contado da data da intimação, e decidido no prazo máximo de 20 (vinte) dias úteis, contado do seu recebimento. </w:t>
      </w:r>
    </w:p>
    <w:p w14:paraId="0B393A71" w14:textId="77777777" w:rsidR="00EB6F9C" w:rsidRDefault="00000000">
      <w:pPr>
        <w:spacing w:after="260" w:line="271" w:lineRule="auto"/>
        <w:ind w:left="180" w:right="312" w:hanging="10"/>
        <w:jc w:val="both"/>
      </w:pPr>
      <w:r>
        <w:rPr>
          <w:rFonts w:ascii="Arial" w:eastAsia="Arial" w:hAnsi="Arial" w:cs="Arial"/>
          <w:sz w:val="20"/>
        </w:rPr>
        <w:t xml:space="preserve">Art. 25 Nos termos do parágrafo único do artigo 168 da Lei 14.133/2021, de 1º de abril de 2021, a autoridade competente para decidir sobre o recurso poderá se valer do auxílio da Procuradoria Federal para elaboração de suas decisões em relação aos recursos e pedido de reconsideração, quando houver dúvida jurídica, através de nota técnica contextualizando-a. </w:t>
      </w:r>
    </w:p>
    <w:p w14:paraId="2D83BB92" w14:textId="77777777" w:rsidR="00EB6F9C" w:rsidRDefault="00000000">
      <w:pPr>
        <w:spacing w:after="263" w:line="271" w:lineRule="auto"/>
        <w:ind w:left="180" w:right="311" w:hanging="10"/>
        <w:jc w:val="both"/>
      </w:pPr>
      <w:r>
        <w:rPr>
          <w:rFonts w:ascii="Arial" w:eastAsia="Arial" w:hAnsi="Arial" w:cs="Arial"/>
          <w:sz w:val="20"/>
        </w:rPr>
        <w:t xml:space="preserve">Art. 26 Mantida a decisão recorrida, ou esgotados os prazos recursais, o licitante/contratado será devidamente intimado da decisão final, e a autoridade encaminhará os autos do processo para o setor técnico proceder com o registro da penalidade, no prazo máximo de 15 (quinze) dias, no Cadastro Nacional de Empresas Inidôneas e Suspensas (Ceis) e no Cadastro Nacional de Empresas Punidas (Cnep), instituídos no âmbito do Poder Executivo Federal. </w:t>
      </w:r>
    </w:p>
    <w:p w14:paraId="31BFA48F" w14:textId="77777777" w:rsidR="00EB6F9C" w:rsidRDefault="00000000">
      <w:pPr>
        <w:spacing w:after="260" w:line="271" w:lineRule="auto"/>
        <w:ind w:left="180" w:right="318" w:hanging="10"/>
        <w:jc w:val="both"/>
      </w:pPr>
      <w:r>
        <w:rPr>
          <w:rFonts w:ascii="Arial" w:eastAsia="Arial" w:hAnsi="Arial" w:cs="Arial"/>
          <w:sz w:val="20"/>
        </w:rPr>
        <w:lastRenderedPageBreak/>
        <w:t xml:space="preserve">Art. 27 A prescrição ocorrerá em 5 (cinco) anos, contados da ciência da infração pela Fiocruz, e será interrompida pela instauração do processo de responsabilização e suspensa pela celebração de acordo de leniência previsto na lei nº. </w:t>
      </w:r>
    </w:p>
    <w:p w14:paraId="2018D798" w14:textId="77777777" w:rsidR="00EB6F9C" w:rsidRDefault="00000000">
      <w:pPr>
        <w:spacing w:after="256" w:line="271" w:lineRule="auto"/>
        <w:ind w:left="180" w:right="24" w:hanging="10"/>
        <w:jc w:val="both"/>
      </w:pPr>
      <w:r>
        <w:rPr>
          <w:rFonts w:ascii="Arial" w:eastAsia="Arial" w:hAnsi="Arial" w:cs="Arial"/>
          <w:sz w:val="20"/>
        </w:rPr>
        <w:t xml:space="preserve">12.846, de 1º de agosto de 2013 e por decisão judicial que inviabilize a conclusão da apuração administrativa. </w:t>
      </w:r>
    </w:p>
    <w:p w14:paraId="7413AD4B" w14:textId="77777777" w:rsidR="00EB6F9C" w:rsidRDefault="00000000">
      <w:pPr>
        <w:spacing w:after="263" w:line="271" w:lineRule="auto"/>
        <w:ind w:left="180" w:right="311" w:hanging="10"/>
        <w:jc w:val="both"/>
      </w:pPr>
      <w:r>
        <w:rPr>
          <w:rFonts w:ascii="Arial" w:eastAsia="Arial" w:hAnsi="Arial" w:cs="Arial"/>
          <w:sz w:val="20"/>
        </w:rPr>
        <w:t xml:space="preserve">Art. 28 Os atos previstos como infrações administrativas nesta Portaria ou em outros dispositivos legais que também sejam tipificados como atos lesivos pela lei nº. 12.846, de 1º de agosto de 2013, serão apurados e julgados conjuntamente, nos mesmos autos, observados o rito procedimental e a autoridade competente definidos na referida lei. </w:t>
      </w:r>
    </w:p>
    <w:p w14:paraId="31EC1699" w14:textId="77777777" w:rsidR="00EB6F9C" w:rsidRDefault="00000000">
      <w:pPr>
        <w:spacing w:after="252" w:line="271" w:lineRule="auto"/>
        <w:ind w:left="180" w:right="24" w:hanging="10"/>
        <w:jc w:val="both"/>
      </w:pPr>
      <w:r>
        <w:rPr>
          <w:rFonts w:ascii="Arial" w:eastAsia="Arial" w:hAnsi="Arial" w:cs="Arial"/>
          <w:sz w:val="20"/>
        </w:rPr>
        <w:t xml:space="preserve">CÁPITULO IV </w:t>
      </w:r>
    </w:p>
    <w:p w14:paraId="492BCB44" w14:textId="77777777" w:rsidR="00EB6F9C" w:rsidRDefault="00000000">
      <w:pPr>
        <w:spacing w:after="254" w:line="271" w:lineRule="auto"/>
        <w:ind w:left="180" w:right="24" w:hanging="10"/>
        <w:jc w:val="both"/>
      </w:pPr>
      <w:r>
        <w:rPr>
          <w:rFonts w:ascii="Arial" w:eastAsia="Arial" w:hAnsi="Arial" w:cs="Arial"/>
          <w:sz w:val="20"/>
        </w:rPr>
        <w:t xml:space="preserve">DAS DISPOSIÇÕES FINAIS E TRANSITÓRIAS </w:t>
      </w:r>
    </w:p>
    <w:p w14:paraId="3021C7D2" w14:textId="77777777" w:rsidR="00EB6F9C" w:rsidRDefault="00000000">
      <w:pPr>
        <w:spacing w:after="263" w:line="271" w:lineRule="auto"/>
        <w:ind w:left="180" w:right="316" w:hanging="10"/>
        <w:jc w:val="both"/>
      </w:pPr>
      <w:r>
        <w:rPr>
          <w:rFonts w:ascii="Arial" w:eastAsia="Arial" w:hAnsi="Arial" w:cs="Arial"/>
          <w:sz w:val="20"/>
        </w:rPr>
        <w:t xml:space="preserve">Art. 29 A personalidade jurídica poderá ser desconsiderada sempre que utilizada com abuso do direito para facilitar, encobrir ou dissimular a prática dos atos ilícitos previstos nesta Portaria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sancionado, observados, em todos os casos, o contraditório, a ampla defesa e a obrigatoriedade de análise jurídica prévia. </w:t>
      </w:r>
    </w:p>
    <w:p w14:paraId="1AFB8E25" w14:textId="77777777" w:rsidR="00EB6F9C" w:rsidRDefault="00000000">
      <w:pPr>
        <w:spacing w:after="276" w:line="271" w:lineRule="auto"/>
        <w:ind w:left="180" w:right="24" w:hanging="10"/>
        <w:jc w:val="both"/>
      </w:pPr>
      <w:r>
        <w:rPr>
          <w:rFonts w:ascii="Arial" w:eastAsia="Arial" w:hAnsi="Arial" w:cs="Arial"/>
          <w:sz w:val="20"/>
        </w:rPr>
        <w:t xml:space="preserve">Art. 30 É admitida a reabilitação do licitante ou contratado perante a Fiocruz, exigidos, cumulativamente: </w:t>
      </w:r>
    </w:p>
    <w:p w14:paraId="3F88E687" w14:textId="77777777" w:rsidR="00EB6F9C" w:rsidRDefault="00000000">
      <w:pPr>
        <w:numPr>
          <w:ilvl w:val="0"/>
          <w:numId w:val="23"/>
        </w:numPr>
        <w:spacing w:after="0" w:line="271" w:lineRule="auto"/>
        <w:ind w:left="448" w:right="24"/>
        <w:jc w:val="both"/>
      </w:pPr>
      <w:r>
        <w:rPr>
          <w:rFonts w:ascii="Arial" w:eastAsia="Arial" w:hAnsi="Arial" w:cs="Arial"/>
          <w:sz w:val="20"/>
        </w:rPr>
        <w:t xml:space="preserve">a reparação integral do dano causado; </w:t>
      </w:r>
    </w:p>
    <w:p w14:paraId="02008EA8" w14:textId="77777777" w:rsidR="00EB6F9C" w:rsidRDefault="00000000">
      <w:pPr>
        <w:numPr>
          <w:ilvl w:val="0"/>
          <w:numId w:val="23"/>
        </w:numPr>
        <w:spacing w:after="0" w:line="271" w:lineRule="auto"/>
        <w:ind w:left="448" w:right="24"/>
        <w:jc w:val="both"/>
      </w:pPr>
      <w:r>
        <w:rPr>
          <w:rFonts w:ascii="Arial" w:eastAsia="Arial" w:hAnsi="Arial" w:cs="Arial"/>
          <w:sz w:val="20"/>
        </w:rPr>
        <w:t xml:space="preserve">o pagamento da multa aplicada; </w:t>
      </w:r>
    </w:p>
    <w:p w14:paraId="6A6D6CB0" w14:textId="77777777" w:rsidR="00EB6F9C" w:rsidRDefault="00000000">
      <w:pPr>
        <w:numPr>
          <w:ilvl w:val="0"/>
          <w:numId w:val="23"/>
        </w:numPr>
        <w:spacing w:after="5" w:line="271" w:lineRule="auto"/>
        <w:ind w:left="448" w:right="24"/>
        <w:jc w:val="both"/>
      </w:pPr>
      <w:r>
        <w:rPr>
          <w:rFonts w:ascii="Arial" w:eastAsia="Arial" w:hAnsi="Arial" w:cs="Arial"/>
          <w:sz w:val="20"/>
        </w:rPr>
        <w:t xml:space="preserve">o transcurso do prazo mínimo de 1 (um) ano da aplicação da sanção, no caso de impedimento de licitar e contratar, ou de 3 (três) anos da aplicação da sanção, no caso de declaração de inidoneidade; </w:t>
      </w:r>
    </w:p>
    <w:p w14:paraId="02EF9BD9" w14:textId="77777777" w:rsidR="00EB6F9C" w:rsidRDefault="00000000">
      <w:pPr>
        <w:numPr>
          <w:ilvl w:val="0"/>
          <w:numId w:val="23"/>
        </w:numPr>
        <w:spacing w:after="0" w:line="271" w:lineRule="auto"/>
        <w:ind w:left="448" w:right="24"/>
        <w:jc w:val="both"/>
      </w:pPr>
      <w:r>
        <w:rPr>
          <w:rFonts w:ascii="Arial" w:eastAsia="Arial" w:hAnsi="Arial" w:cs="Arial"/>
          <w:sz w:val="20"/>
        </w:rPr>
        <w:t xml:space="preserve">o cumprimento das condições de reabilitação definidas no ato punitivo; </w:t>
      </w:r>
    </w:p>
    <w:p w14:paraId="3D3A7A45" w14:textId="77777777" w:rsidR="00EB6F9C" w:rsidRDefault="00000000">
      <w:pPr>
        <w:numPr>
          <w:ilvl w:val="0"/>
          <w:numId w:val="23"/>
        </w:numPr>
        <w:spacing w:after="261" w:line="271" w:lineRule="auto"/>
        <w:ind w:left="448" w:right="24"/>
        <w:jc w:val="both"/>
      </w:pPr>
      <w:r>
        <w:rPr>
          <w:rFonts w:ascii="Arial" w:eastAsia="Arial" w:hAnsi="Arial" w:cs="Arial"/>
          <w:sz w:val="20"/>
        </w:rPr>
        <w:t xml:space="preserve">a análise jurídica prévia, com posicionamento conclusivo quanto ao cumprimento dos requisitos definidos neste artigo. </w:t>
      </w:r>
    </w:p>
    <w:p w14:paraId="077189E1" w14:textId="77777777" w:rsidR="00EB6F9C" w:rsidRDefault="00000000">
      <w:pPr>
        <w:spacing w:after="128" w:line="271" w:lineRule="auto"/>
        <w:ind w:left="180" w:right="318" w:hanging="10"/>
        <w:jc w:val="both"/>
      </w:pPr>
      <w:r>
        <w:rPr>
          <w:rFonts w:ascii="Arial" w:eastAsia="Arial" w:hAnsi="Arial" w:cs="Arial"/>
          <w:sz w:val="20"/>
        </w:rPr>
        <w:t xml:space="preserve">Parágrafo único. A sanção pelas infrações previstas nos incisos VIII e XII do art. 3º desta Portaria exigirá, como condição de reabilitação do licitante ou contratado, a implantação ou aperfeiçoamento de programa de integridade pelo responsável. </w:t>
      </w:r>
    </w:p>
    <w:p w14:paraId="29C33AEE" w14:textId="77777777" w:rsidR="00EB6F9C" w:rsidRDefault="00000000">
      <w:pPr>
        <w:spacing w:after="263" w:line="271" w:lineRule="auto"/>
        <w:ind w:left="180" w:right="24" w:hanging="10"/>
        <w:jc w:val="both"/>
      </w:pPr>
      <w:r>
        <w:rPr>
          <w:rFonts w:ascii="Arial" w:eastAsia="Arial" w:hAnsi="Arial" w:cs="Arial"/>
          <w:sz w:val="20"/>
        </w:rPr>
        <w:t xml:space="preserve">Art. 31 Na apuração dos fatos de que trata esta Portaria, a Comissão atuará com base no princípio da boa-fé objetiva, assegurando ao licitante ou contratado o direito ao contraditório e à ampla defesa. </w:t>
      </w:r>
    </w:p>
    <w:p w14:paraId="41B88D29" w14:textId="77777777" w:rsidR="00EB6F9C" w:rsidRDefault="00000000">
      <w:pPr>
        <w:spacing w:after="263" w:line="271" w:lineRule="auto"/>
        <w:ind w:left="180" w:right="24" w:hanging="10"/>
        <w:jc w:val="both"/>
      </w:pPr>
      <w:r>
        <w:rPr>
          <w:rFonts w:ascii="Arial" w:eastAsia="Arial" w:hAnsi="Arial" w:cs="Arial"/>
          <w:sz w:val="20"/>
        </w:rPr>
        <w:t xml:space="preserve">Art. 32 A aplicação das sanções previstas nesta Portaria não impede a responsabilização civil e criminal dos licitantes ou contratados. </w:t>
      </w:r>
    </w:p>
    <w:p w14:paraId="600C296C" w14:textId="77777777" w:rsidR="00EB6F9C" w:rsidRDefault="00000000">
      <w:pPr>
        <w:spacing w:after="260" w:line="271" w:lineRule="auto"/>
        <w:ind w:left="180" w:right="24" w:hanging="10"/>
        <w:jc w:val="both"/>
      </w:pPr>
      <w:r>
        <w:rPr>
          <w:rFonts w:ascii="Arial" w:eastAsia="Arial" w:hAnsi="Arial" w:cs="Arial"/>
          <w:sz w:val="20"/>
        </w:rPr>
        <w:t xml:space="preserve">Art. 33 Aplicam-se subsidiariamente aos processos administrativos instaurados com base nesta Portaria, no que couber, as disposições da lei nº. 9.784, de 29 de janeiro de 1999. </w:t>
      </w:r>
    </w:p>
    <w:p w14:paraId="4D9DF1AB" w14:textId="77777777" w:rsidR="00EB6F9C" w:rsidRDefault="00000000">
      <w:pPr>
        <w:spacing w:after="260" w:line="271" w:lineRule="auto"/>
        <w:ind w:left="180" w:right="318" w:hanging="10"/>
        <w:jc w:val="both"/>
      </w:pPr>
      <w:r>
        <w:rPr>
          <w:rFonts w:ascii="Arial" w:eastAsia="Arial" w:hAnsi="Arial" w:cs="Arial"/>
          <w:sz w:val="20"/>
        </w:rPr>
        <w:lastRenderedPageBreak/>
        <w:t xml:space="preserve">Art. 34 As previsões desta Portaria não se aplicam às infrações e sanções referentes a licitações e contratos administrativos regidos pela lei nº. 8.666, de 21 de junho de 1993, e pela lei nº. 10.520, de 17 de julho de 2002. </w:t>
      </w:r>
    </w:p>
    <w:p w14:paraId="3F4D1A5E" w14:textId="77777777" w:rsidR="00EB6F9C" w:rsidRDefault="00000000">
      <w:pPr>
        <w:spacing w:after="497" w:line="253" w:lineRule="auto"/>
        <w:ind w:left="180" w:hanging="10"/>
      </w:pPr>
      <w:r>
        <w:rPr>
          <w:rFonts w:ascii="Arial" w:eastAsia="Arial" w:hAnsi="Arial" w:cs="Arial"/>
          <w:sz w:val="20"/>
        </w:rPr>
        <w:t xml:space="preserve">Art. 35 Esta Portaria passa, obrigatoriamente, a fazer parte, como anexo, de todos os editais de licitação publicados por todas as unidades da Fundação Oswaldo Cruz - Fiocruz, que deverão ser submetidos à apreciação prévia jurídica. Art. 36 Fica revogada a Portaria COGEAD nº. 185, de 10 de junho de 2024. </w:t>
      </w:r>
    </w:p>
    <w:p w14:paraId="0BF95B8C" w14:textId="77777777" w:rsidR="00EB6F9C" w:rsidRDefault="00000000">
      <w:pPr>
        <w:spacing w:after="242" w:line="265" w:lineRule="auto"/>
        <w:ind w:left="195" w:hanging="10"/>
      </w:pPr>
      <w:r>
        <w:rPr>
          <w:b/>
          <w:sz w:val="21"/>
        </w:rPr>
        <w:t>3.0</w:t>
      </w:r>
      <w:r>
        <w:rPr>
          <w:rFonts w:ascii="Arial" w:eastAsia="Arial" w:hAnsi="Arial" w:cs="Arial"/>
          <w:b/>
          <w:sz w:val="21"/>
        </w:rPr>
        <w:t xml:space="preserve"> </w:t>
      </w:r>
      <w:r>
        <w:rPr>
          <w:rFonts w:ascii="Arial" w:eastAsia="Arial" w:hAnsi="Arial" w:cs="Arial"/>
          <w:b/>
          <w:sz w:val="20"/>
        </w:rPr>
        <w:t xml:space="preserve"> VIGÊNCIA </w:t>
      </w:r>
    </w:p>
    <w:p w14:paraId="7839C3B3" w14:textId="77777777" w:rsidR="00EB6F9C" w:rsidRDefault="00000000">
      <w:pPr>
        <w:spacing w:after="251" w:line="271" w:lineRule="auto"/>
        <w:ind w:left="180" w:right="24" w:hanging="10"/>
        <w:jc w:val="both"/>
      </w:pPr>
      <w:r>
        <w:rPr>
          <w:rFonts w:ascii="Arial" w:eastAsia="Arial" w:hAnsi="Arial" w:cs="Arial"/>
          <w:sz w:val="20"/>
        </w:rPr>
        <w:t xml:space="preserve">Art. 37 Esta portaria entra em vigor na data de sua publicação. </w:t>
      </w:r>
    </w:p>
    <w:p w14:paraId="5B15B2EC" w14:textId="77777777" w:rsidR="00EB6F9C" w:rsidRDefault="00000000">
      <w:pPr>
        <w:spacing w:after="261"/>
        <w:ind w:left="185"/>
      </w:pPr>
      <w:r>
        <w:rPr>
          <w:rFonts w:ascii="Arial" w:eastAsia="Arial" w:hAnsi="Arial" w:cs="Arial"/>
          <w:sz w:val="20"/>
        </w:rPr>
        <w:t xml:space="preserve"> </w:t>
      </w:r>
    </w:p>
    <w:p w14:paraId="6A7DDC2D" w14:textId="77777777" w:rsidR="00EB6F9C" w:rsidRDefault="00000000">
      <w:pPr>
        <w:spacing w:after="264"/>
        <w:ind w:left="185"/>
      </w:pPr>
      <w:r>
        <w:rPr>
          <w:rFonts w:ascii="Arial" w:eastAsia="Arial" w:hAnsi="Arial" w:cs="Arial"/>
          <w:sz w:val="20"/>
        </w:rPr>
        <w:t xml:space="preserve"> </w:t>
      </w:r>
    </w:p>
    <w:p w14:paraId="79749F62" w14:textId="77777777" w:rsidR="00EB6F9C" w:rsidRDefault="00000000">
      <w:pPr>
        <w:spacing w:after="262"/>
        <w:ind w:left="185"/>
      </w:pPr>
      <w:r>
        <w:rPr>
          <w:rFonts w:ascii="Arial" w:eastAsia="Arial" w:hAnsi="Arial" w:cs="Arial"/>
          <w:sz w:val="20"/>
        </w:rPr>
        <w:t xml:space="preserve"> </w:t>
      </w:r>
    </w:p>
    <w:p w14:paraId="0A13682B" w14:textId="77777777" w:rsidR="00EB6F9C" w:rsidRDefault="00000000">
      <w:pPr>
        <w:spacing w:after="264"/>
        <w:ind w:left="185"/>
      </w:pPr>
      <w:r>
        <w:rPr>
          <w:rFonts w:ascii="Arial" w:eastAsia="Arial" w:hAnsi="Arial" w:cs="Arial"/>
          <w:sz w:val="20"/>
        </w:rPr>
        <w:t xml:space="preserve"> </w:t>
      </w:r>
    </w:p>
    <w:p w14:paraId="258FECF3" w14:textId="77777777" w:rsidR="00EB6F9C" w:rsidRDefault="00000000">
      <w:pPr>
        <w:spacing w:after="261"/>
        <w:ind w:left="185"/>
      </w:pPr>
      <w:r>
        <w:rPr>
          <w:rFonts w:ascii="Arial" w:eastAsia="Arial" w:hAnsi="Arial" w:cs="Arial"/>
          <w:sz w:val="20"/>
        </w:rPr>
        <w:t xml:space="preserve"> </w:t>
      </w:r>
    </w:p>
    <w:p w14:paraId="1D81EA04" w14:textId="77777777" w:rsidR="00EB6F9C" w:rsidRDefault="00000000">
      <w:pPr>
        <w:spacing w:after="264"/>
        <w:ind w:left="185"/>
      </w:pPr>
      <w:r>
        <w:rPr>
          <w:rFonts w:ascii="Arial" w:eastAsia="Arial" w:hAnsi="Arial" w:cs="Arial"/>
          <w:sz w:val="20"/>
        </w:rPr>
        <w:t xml:space="preserve"> </w:t>
      </w:r>
    </w:p>
    <w:p w14:paraId="1BFB56B9" w14:textId="77777777" w:rsidR="00EB6F9C" w:rsidRDefault="00000000">
      <w:pPr>
        <w:spacing w:after="261"/>
        <w:ind w:left="185"/>
      </w:pPr>
      <w:r>
        <w:rPr>
          <w:rFonts w:ascii="Arial" w:eastAsia="Arial" w:hAnsi="Arial" w:cs="Arial"/>
          <w:sz w:val="20"/>
        </w:rPr>
        <w:t xml:space="preserve"> </w:t>
      </w:r>
    </w:p>
    <w:p w14:paraId="143AC4B0" w14:textId="77777777" w:rsidR="00EB6F9C" w:rsidRDefault="00000000">
      <w:pPr>
        <w:spacing w:after="264"/>
        <w:ind w:left="185"/>
      </w:pPr>
      <w:r>
        <w:rPr>
          <w:rFonts w:ascii="Arial" w:eastAsia="Arial" w:hAnsi="Arial" w:cs="Arial"/>
          <w:sz w:val="20"/>
        </w:rPr>
        <w:t xml:space="preserve"> </w:t>
      </w:r>
    </w:p>
    <w:p w14:paraId="2D98405F" w14:textId="77777777" w:rsidR="00EB6F9C" w:rsidRDefault="00000000">
      <w:pPr>
        <w:spacing w:after="261"/>
        <w:ind w:left="185"/>
      </w:pPr>
      <w:r>
        <w:rPr>
          <w:rFonts w:ascii="Arial" w:eastAsia="Arial" w:hAnsi="Arial" w:cs="Arial"/>
          <w:sz w:val="20"/>
        </w:rPr>
        <w:t xml:space="preserve"> </w:t>
      </w:r>
    </w:p>
    <w:p w14:paraId="44EA4B56" w14:textId="77777777" w:rsidR="00EB6F9C" w:rsidRDefault="00000000">
      <w:pPr>
        <w:spacing w:after="264"/>
        <w:ind w:left="185"/>
      </w:pPr>
      <w:r>
        <w:rPr>
          <w:rFonts w:ascii="Arial" w:eastAsia="Arial" w:hAnsi="Arial" w:cs="Arial"/>
          <w:sz w:val="20"/>
        </w:rPr>
        <w:t xml:space="preserve"> </w:t>
      </w:r>
    </w:p>
    <w:p w14:paraId="6B58FF60" w14:textId="77777777" w:rsidR="00EB6F9C" w:rsidRDefault="00000000">
      <w:pPr>
        <w:spacing w:after="262"/>
        <w:ind w:left="185"/>
      </w:pPr>
      <w:r>
        <w:rPr>
          <w:rFonts w:ascii="Arial" w:eastAsia="Arial" w:hAnsi="Arial" w:cs="Arial"/>
          <w:sz w:val="20"/>
        </w:rPr>
        <w:t xml:space="preserve"> </w:t>
      </w:r>
    </w:p>
    <w:p w14:paraId="5049FD9C" w14:textId="77777777" w:rsidR="00EB6F9C" w:rsidRDefault="00000000">
      <w:pPr>
        <w:spacing w:after="264"/>
        <w:ind w:left="185"/>
      </w:pPr>
      <w:r>
        <w:rPr>
          <w:rFonts w:ascii="Arial" w:eastAsia="Arial" w:hAnsi="Arial" w:cs="Arial"/>
          <w:sz w:val="20"/>
        </w:rPr>
        <w:t xml:space="preserve"> </w:t>
      </w:r>
    </w:p>
    <w:p w14:paraId="41932DB4" w14:textId="77777777" w:rsidR="00EB6F9C" w:rsidRDefault="00000000">
      <w:pPr>
        <w:spacing w:after="261"/>
        <w:ind w:left="185"/>
      </w:pPr>
      <w:r>
        <w:rPr>
          <w:rFonts w:ascii="Arial" w:eastAsia="Arial" w:hAnsi="Arial" w:cs="Arial"/>
          <w:sz w:val="20"/>
        </w:rPr>
        <w:t xml:space="preserve"> </w:t>
      </w:r>
    </w:p>
    <w:p w14:paraId="464D18AC" w14:textId="77777777" w:rsidR="00EB6F9C" w:rsidRDefault="00000000">
      <w:pPr>
        <w:spacing w:after="264"/>
        <w:ind w:left="185"/>
      </w:pPr>
      <w:r>
        <w:rPr>
          <w:rFonts w:ascii="Arial" w:eastAsia="Arial" w:hAnsi="Arial" w:cs="Arial"/>
          <w:sz w:val="20"/>
        </w:rPr>
        <w:t xml:space="preserve"> </w:t>
      </w:r>
    </w:p>
    <w:p w14:paraId="16B866DD" w14:textId="78B9734D" w:rsidR="00D53F07" w:rsidRDefault="00000000">
      <w:pPr>
        <w:spacing w:after="0"/>
        <w:ind w:left="185"/>
        <w:rPr>
          <w:rFonts w:ascii="Arial" w:eastAsia="Arial" w:hAnsi="Arial" w:cs="Arial"/>
          <w:sz w:val="20"/>
        </w:rPr>
      </w:pPr>
      <w:r>
        <w:rPr>
          <w:rFonts w:ascii="Arial" w:eastAsia="Arial" w:hAnsi="Arial" w:cs="Arial"/>
          <w:sz w:val="20"/>
        </w:rPr>
        <w:t xml:space="preserve"> </w:t>
      </w:r>
    </w:p>
    <w:p w14:paraId="7D893BE4" w14:textId="77777777" w:rsidR="00D53F07" w:rsidRDefault="00D53F07">
      <w:pPr>
        <w:spacing w:line="278" w:lineRule="auto"/>
        <w:rPr>
          <w:rFonts w:ascii="Arial" w:eastAsia="Arial" w:hAnsi="Arial" w:cs="Arial"/>
          <w:sz w:val="20"/>
        </w:rPr>
      </w:pPr>
      <w:r>
        <w:rPr>
          <w:rFonts w:ascii="Arial" w:eastAsia="Arial" w:hAnsi="Arial" w:cs="Arial"/>
          <w:sz w:val="20"/>
        </w:rPr>
        <w:br w:type="page"/>
      </w:r>
    </w:p>
    <w:p w14:paraId="706BF596" w14:textId="77777777" w:rsidR="00EB6F9C" w:rsidRDefault="00EB6F9C">
      <w:pPr>
        <w:spacing w:after="0"/>
        <w:ind w:left="185"/>
      </w:pPr>
    </w:p>
    <w:p w14:paraId="3B4EE0BC" w14:textId="77777777" w:rsidR="00EB6F9C" w:rsidRDefault="00000000">
      <w:pPr>
        <w:spacing w:after="172" w:line="265" w:lineRule="auto"/>
        <w:ind w:left="2949" w:hanging="10"/>
      </w:pPr>
      <w:r>
        <w:rPr>
          <w:rFonts w:ascii="Arial" w:eastAsia="Arial" w:hAnsi="Arial" w:cs="Arial"/>
          <w:b/>
          <w:sz w:val="20"/>
        </w:rPr>
        <w:t xml:space="preserve">Anexo I da Portaria </w:t>
      </w:r>
    </w:p>
    <w:p w14:paraId="5C106BD4" w14:textId="77777777" w:rsidR="00EB6F9C" w:rsidRDefault="00000000">
      <w:pPr>
        <w:spacing w:after="374" w:line="265" w:lineRule="auto"/>
        <w:ind w:left="2949" w:hanging="10"/>
      </w:pPr>
      <w:r>
        <w:rPr>
          <w:rFonts w:ascii="Arial" w:eastAsia="Arial" w:hAnsi="Arial" w:cs="Arial"/>
          <w:b/>
          <w:sz w:val="20"/>
        </w:rPr>
        <w:t xml:space="preserve">Dosimetria das Sanções </w:t>
      </w:r>
    </w:p>
    <w:p w14:paraId="7D05948E" w14:textId="77777777" w:rsidR="00EB6F9C" w:rsidRDefault="00000000">
      <w:pPr>
        <w:spacing w:after="0"/>
      </w:pPr>
      <w:r>
        <w:rPr>
          <w:rFonts w:ascii="Arial" w:eastAsia="Arial" w:hAnsi="Arial" w:cs="Arial"/>
          <w:b/>
          <w:sz w:val="20"/>
        </w:rPr>
        <w:t xml:space="preserve"> </w:t>
      </w:r>
    </w:p>
    <w:p w14:paraId="5A21050B" w14:textId="77777777" w:rsidR="00EB6F9C" w:rsidRDefault="00000000">
      <w:pPr>
        <w:spacing w:after="373"/>
        <w:ind w:left="447"/>
      </w:pPr>
      <w:r>
        <w:rPr>
          <w:noProof/>
        </w:rPr>
        <w:drawing>
          <wp:inline distT="0" distB="0" distL="0" distR="0" wp14:anchorId="0DE02F3F" wp14:editId="6C813629">
            <wp:extent cx="5832094" cy="1212215"/>
            <wp:effectExtent l="0" t="0" r="0" b="0"/>
            <wp:docPr id="16158" name="Picture 16158"/>
            <wp:cNvGraphicFramePr/>
            <a:graphic xmlns:a="http://schemas.openxmlformats.org/drawingml/2006/main">
              <a:graphicData uri="http://schemas.openxmlformats.org/drawingml/2006/picture">
                <pic:pic xmlns:pic="http://schemas.openxmlformats.org/drawingml/2006/picture">
                  <pic:nvPicPr>
                    <pic:cNvPr id="16158" name="Picture 16158"/>
                    <pic:cNvPicPr/>
                  </pic:nvPicPr>
                  <pic:blipFill>
                    <a:blip r:embed="rId41"/>
                    <a:stretch>
                      <a:fillRect/>
                    </a:stretch>
                  </pic:blipFill>
                  <pic:spPr>
                    <a:xfrm>
                      <a:off x="0" y="0"/>
                      <a:ext cx="5832094" cy="1212215"/>
                    </a:xfrm>
                    <a:prstGeom prst="rect">
                      <a:avLst/>
                    </a:prstGeom>
                  </pic:spPr>
                </pic:pic>
              </a:graphicData>
            </a:graphic>
          </wp:inline>
        </w:drawing>
      </w:r>
    </w:p>
    <w:p w14:paraId="3FCB61C5" w14:textId="77777777" w:rsidR="00EB6F9C" w:rsidRDefault="00000000">
      <w:pPr>
        <w:spacing w:after="0"/>
      </w:pPr>
      <w:r>
        <w:rPr>
          <w:rFonts w:ascii="Arial" w:eastAsia="Arial" w:hAnsi="Arial" w:cs="Arial"/>
          <w:b/>
          <w:sz w:val="20"/>
        </w:rPr>
        <w:t xml:space="preserve"> </w:t>
      </w:r>
    </w:p>
    <w:p w14:paraId="7872962F" w14:textId="77777777" w:rsidR="00EB6F9C" w:rsidRDefault="00000000">
      <w:pPr>
        <w:spacing w:after="43"/>
        <w:ind w:left="1930"/>
      </w:pPr>
      <w:r>
        <w:rPr>
          <w:noProof/>
        </w:rPr>
        <w:drawing>
          <wp:inline distT="0" distB="0" distL="0" distR="0" wp14:anchorId="3407BE87" wp14:editId="28250FCB">
            <wp:extent cx="3597910" cy="3300476"/>
            <wp:effectExtent l="0" t="0" r="0" b="0"/>
            <wp:docPr id="16160" name="Picture 16160"/>
            <wp:cNvGraphicFramePr/>
            <a:graphic xmlns:a="http://schemas.openxmlformats.org/drawingml/2006/main">
              <a:graphicData uri="http://schemas.openxmlformats.org/drawingml/2006/picture">
                <pic:pic xmlns:pic="http://schemas.openxmlformats.org/drawingml/2006/picture">
                  <pic:nvPicPr>
                    <pic:cNvPr id="16160" name="Picture 16160"/>
                    <pic:cNvPicPr/>
                  </pic:nvPicPr>
                  <pic:blipFill>
                    <a:blip r:embed="rId42"/>
                    <a:stretch>
                      <a:fillRect/>
                    </a:stretch>
                  </pic:blipFill>
                  <pic:spPr>
                    <a:xfrm>
                      <a:off x="0" y="0"/>
                      <a:ext cx="3597910" cy="3300476"/>
                    </a:xfrm>
                    <a:prstGeom prst="rect">
                      <a:avLst/>
                    </a:prstGeom>
                  </pic:spPr>
                </pic:pic>
              </a:graphicData>
            </a:graphic>
          </wp:inline>
        </w:drawing>
      </w:r>
    </w:p>
    <w:p w14:paraId="5EF87E30" w14:textId="77777777" w:rsidR="00EB6F9C" w:rsidRDefault="00000000">
      <w:pPr>
        <w:spacing w:after="264"/>
      </w:pPr>
      <w:r>
        <w:rPr>
          <w:rFonts w:ascii="Arial" w:eastAsia="Arial" w:hAnsi="Arial" w:cs="Arial"/>
          <w:b/>
          <w:sz w:val="20"/>
        </w:rPr>
        <w:t xml:space="preserve"> </w:t>
      </w:r>
    </w:p>
    <w:p w14:paraId="7E0DCDAD" w14:textId="77777777" w:rsidR="00EB6F9C" w:rsidRDefault="00000000">
      <w:pPr>
        <w:spacing w:after="1" w:line="361" w:lineRule="auto"/>
        <w:ind w:left="10" w:right="605" w:hanging="10"/>
        <w:jc w:val="both"/>
      </w:pPr>
      <w:r>
        <w:rPr>
          <w:rFonts w:ascii="Arial" w:eastAsia="Arial" w:hAnsi="Arial" w:cs="Arial"/>
          <w:sz w:val="20"/>
        </w:rPr>
        <w:t xml:space="preserve">Nota 1: Para o cálculo da multa a ser aplicada, foi adotado um modelo de fator progressivo, no qual o percentual aumenta de forma escalonada, de acordo com a pontuação atribuída no Quadro de Dosimetria, respeitando os percentuais mínimos e máximos estabelecidos na Portaria e no art. 156 da Lei 14.133/2021. </w:t>
      </w:r>
    </w:p>
    <w:p w14:paraId="729868AB" w14:textId="77777777" w:rsidR="00EB6F9C" w:rsidRDefault="00000000">
      <w:pPr>
        <w:spacing w:after="96"/>
      </w:pPr>
      <w:r>
        <w:rPr>
          <w:rFonts w:ascii="Arial" w:eastAsia="Arial" w:hAnsi="Arial" w:cs="Arial"/>
          <w:sz w:val="20"/>
        </w:rPr>
        <w:t xml:space="preserve"> </w:t>
      </w:r>
    </w:p>
    <w:p w14:paraId="5BF46E04" w14:textId="77777777" w:rsidR="00EB6F9C" w:rsidRDefault="00000000">
      <w:pPr>
        <w:spacing w:after="128" w:line="362" w:lineRule="auto"/>
        <w:ind w:left="10" w:right="602" w:hanging="10"/>
        <w:jc w:val="both"/>
      </w:pPr>
      <w:r>
        <w:rPr>
          <w:rFonts w:ascii="Arial" w:eastAsia="Arial" w:hAnsi="Arial" w:cs="Arial"/>
          <w:sz w:val="20"/>
        </w:rPr>
        <w:t xml:space="preserve">Nota 2: De forma similar, foram calculados os meses para aplicação das sanções de impedimento e inidoneidade de licitar e contratar. A partir dos limites superior e inferior dos meses e da pontuação do </w:t>
      </w:r>
      <w:r>
        <w:rPr>
          <w:rFonts w:ascii="Arial" w:eastAsia="Arial" w:hAnsi="Arial" w:cs="Arial"/>
          <w:sz w:val="20"/>
        </w:rPr>
        <w:lastRenderedPageBreak/>
        <w:t xml:space="preserve">Quadro de Dosimetria, foi calculado um fator a ser aplicado progressivamente, conforme o aumento da pontuação. Assim, 01 ponto corresponde à 01 mês e </w:t>
      </w:r>
    </w:p>
    <w:p w14:paraId="4B2D8012" w14:textId="77777777" w:rsidR="00EB6F9C" w:rsidRDefault="00000000">
      <w:pPr>
        <w:spacing w:after="220" w:line="361" w:lineRule="auto"/>
        <w:ind w:left="10" w:right="458" w:hanging="10"/>
        <w:jc w:val="both"/>
      </w:pPr>
      <w:r>
        <w:rPr>
          <w:rFonts w:ascii="Arial" w:eastAsia="Arial" w:hAnsi="Arial" w:cs="Arial"/>
          <w:sz w:val="20"/>
        </w:rPr>
        <w:t xml:space="preserve">20 pontos a 36 meses no caso do impedimento de licitar e contratar. Já a sanção de inidoneidade, 01 ponto corresponde a 36 meses e 20 pontos a 72 meses, conforme limites estabelecidos na legislação. A cada um ponto adicionado, foram aplicados os fatores de 1,842 e 1,895 para impedimento e inidoneidade, respectivamente. </w:t>
      </w:r>
    </w:p>
    <w:p w14:paraId="2B970C9B" w14:textId="77777777" w:rsidR="00EB6F9C" w:rsidRDefault="00000000">
      <w:pPr>
        <w:spacing w:after="325"/>
        <w:ind w:left="427"/>
      </w:pPr>
      <w:r>
        <w:rPr>
          <w:noProof/>
        </w:rPr>
        <w:drawing>
          <wp:inline distT="0" distB="0" distL="0" distR="0" wp14:anchorId="30DBB4EA" wp14:editId="77B84A7F">
            <wp:extent cx="5429885" cy="4371848"/>
            <wp:effectExtent l="0" t="0" r="0" b="0"/>
            <wp:docPr id="16257" name="Picture 16257"/>
            <wp:cNvGraphicFramePr/>
            <a:graphic xmlns:a="http://schemas.openxmlformats.org/drawingml/2006/main">
              <a:graphicData uri="http://schemas.openxmlformats.org/drawingml/2006/picture">
                <pic:pic xmlns:pic="http://schemas.openxmlformats.org/drawingml/2006/picture">
                  <pic:nvPicPr>
                    <pic:cNvPr id="16257" name="Picture 16257"/>
                    <pic:cNvPicPr/>
                  </pic:nvPicPr>
                  <pic:blipFill>
                    <a:blip r:embed="rId43"/>
                    <a:stretch>
                      <a:fillRect/>
                    </a:stretch>
                  </pic:blipFill>
                  <pic:spPr>
                    <a:xfrm>
                      <a:off x="0" y="0"/>
                      <a:ext cx="5429885" cy="4371848"/>
                    </a:xfrm>
                    <a:prstGeom prst="rect">
                      <a:avLst/>
                    </a:prstGeom>
                  </pic:spPr>
                </pic:pic>
              </a:graphicData>
            </a:graphic>
          </wp:inline>
        </w:drawing>
      </w:r>
    </w:p>
    <w:p w14:paraId="5CCB5685" w14:textId="77777777" w:rsidR="00EB6F9C" w:rsidRDefault="00000000">
      <w:pPr>
        <w:spacing w:after="261"/>
      </w:pPr>
      <w:r>
        <w:rPr>
          <w:rFonts w:ascii="Arial" w:eastAsia="Arial" w:hAnsi="Arial" w:cs="Arial"/>
          <w:sz w:val="20"/>
        </w:rPr>
        <w:t xml:space="preserve"> </w:t>
      </w:r>
    </w:p>
    <w:p w14:paraId="7FC31FB4" w14:textId="77777777" w:rsidR="00EB6F9C" w:rsidRDefault="00000000">
      <w:pPr>
        <w:spacing w:after="0" w:line="362" w:lineRule="auto"/>
        <w:ind w:left="10" w:right="594" w:hanging="10"/>
        <w:jc w:val="both"/>
      </w:pPr>
      <w:r>
        <w:rPr>
          <w:rFonts w:ascii="Arial" w:eastAsia="Arial" w:hAnsi="Arial" w:cs="Arial"/>
          <w:sz w:val="20"/>
        </w:rPr>
        <w:t xml:space="preserve">Nota 3: Foi adotado o percentual máximo de 20%, conforme modelo de parâmetros agravantes e atenuantes estabelecido no Manual de Responsabilização de Entes Privados da Controladoria- Geral da União. </w:t>
      </w:r>
    </w:p>
    <w:p w14:paraId="7BA4321A" w14:textId="5AFE49A7" w:rsidR="00D53F07" w:rsidRDefault="00000000">
      <w:pPr>
        <w:spacing w:after="0" w:line="362" w:lineRule="auto"/>
        <w:ind w:right="9611"/>
        <w:rPr>
          <w:rFonts w:ascii="Arial" w:eastAsia="Arial" w:hAnsi="Arial" w:cs="Arial"/>
          <w:sz w:val="20"/>
        </w:rPr>
      </w:pPr>
      <w:r>
        <w:rPr>
          <w:rFonts w:ascii="Arial" w:eastAsia="Arial" w:hAnsi="Arial" w:cs="Arial"/>
          <w:sz w:val="20"/>
        </w:rPr>
        <w:t xml:space="preserve">       </w:t>
      </w:r>
    </w:p>
    <w:p w14:paraId="685C7CBC" w14:textId="77777777" w:rsidR="00D53F07" w:rsidRDefault="00D53F07">
      <w:pPr>
        <w:spacing w:line="278" w:lineRule="auto"/>
        <w:rPr>
          <w:rFonts w:ascii="Arial" w:eastAsia="Arial" w:hAnsi="Arial" w:cs="Arial"/>
          <w:sz w:val="20"/>
        </w:rPr>
      </w:pPr>
      <w:r>
        <w:rPr>
          <w:rFonts w:ascii="Arial" w:eastAsia="Arial" w:hAnsi="Arial" w:cs="Arial"/>
          <w:sz w:val="20"/>
        </w:rPr>
        <w:br w:type="page"/>
      </w:r>
    </w:p>
    <w:p w14:paraId="630BE934" w14:textId="77777777" w:rsidR="00EB6F9C" w:rsidRDefault="00EB6F9C">
      <w:pPr>
        <w:spacing w:after="0" w:line="362" w:lineRule="auto"/>
        <w:ind w:right="9611"/>
      </w:pPr>
    </w:p>
    <w:p w14:paraId="6522F712" w14:textId="77777777" w:rsidR="00EB6F9C" w:rsidRDefault="00000000">
      <w:pPr>
        <w:spacing w:after="120"/>
        <w:ind w:left="1426" w:right="2003" w:hanging="10"/>
        <w:jc w:val="center"/>
      </w:pPr>
      <w:r>
        <w:rPr>
          <w:rFonts w:ascii="Arial" w:eastAsia="Arial" w:hAnsi="Arial" w:cs="Arial"/>
          <w:b/>
          <w:sz w:val="20"/>
        </w:rPr>
        <w:t xml:space="preserve">Anexo II da Portaria </w:t>
      </w:r>
    </w:p>
    <w:p w14:paraId="096D4F79" w14:textId="77777777" w:rsidR="00EB6F9C" w:rsidRDefault="00000000">
      <w:pPr>
        <w:spacing w:after="439" w:line="265" w:lineRule="auto"/>
        <w:ind w:left="1554" w:hanging="10"/>
      </w:pPr>
      <w:r>
        <w:rPr>
          <w:rFonts w:ascii="Arial" w:eastAsia="Arial" w:hAnsi="Arial" w:cs="Arial"/>
          <w:b/>
          <w:sz w:val="20"/>
        </w:rPr>
        <w:t xml:space="preserve">Modelo de Comunicação Preliminar </w:t>
      </w:r>
      <w:r>
        <w:rPr>
          <w:rFonts w:ascii="Arial" w:eastAsia="Arial" w:hAnsi="Arial" w:cs="Arial"/>
          <w:b/>
          <w:sz w:val="20"/>
          <w:u w:val="single" w:color="000000"/>
        </w:rPr>
        <w:t>Comunicação Preliminar</w:t>
      </w:r>
      <w:r>
        <w:rPr>
          <w:rFonts w:ascii="Arial" w:eastAsia="Arial" w:hAnsi="Arial" w:cs="Arial"/>
          <w:b/>
          <w:sz w:val="20"/>
        </w:rPr>
        <w:t xml:space="preserve"> </w:t>
      </w:r>
    </w:p>
    <w:p w14:paraId="418E97F1" w14:textId="77777777" w:rsidR="00EB6F9C" w:rsidRDefault="00000000">
      <w:pPr>
        <w:spacing w:after="88" w:line="271" w:lineRule="auto"/>
        <w:ind w:left="10" w:right="24" w:hanging="10"/>
        <w:jc w:val="both"/>
      </w:pPr>
      <w:r>
        <w:rPr>
          <w:rFonts w:ascii="Arial" w:eastAsia="Arial" w:hAnsi="Arial" w:cs="Arial"/>
          <w:sz w:val="20"/>
        </w:rPr>
        <w:t xml:space="preserve">À EMPRESA xxx LTDA. CNPJ: </w:t>
      </w:r>
    </w:p>
    <w:p w14:paraId="1667E13A" w14:textId="77777777" w:rsidR="00EB6F9C" w:rsidRDefault="00000000">
      <w:pPr>
        <w:spacing w:after="367" w:line="271" w:lineRule="auto"/>
        <w:ind w:left="10" w:right="24" w:hanging="10"/>
        <w:jc w:val="both"/>
      </w:pPr>
      <w:r>
        <w:rPr>
          <w:rFonts w:ascii="Arial" w:eastAsia="Arial" w:hAnsi="Arial" w:cs="Arial"/>
          <w:sz w:val="20"/>
        </w:rPr>
        <w:t xml:space="preserve">00.000.000/0001-00 </w:t>
      </w:r>
    </w:p>
    <w:p w14:paraId="2A383E65" w14:textId="77777777" w:rsidR="00EB6F9C" w:rsidRDefault="00000000">
      <w:pPr>
        <w:spacing w:after="261"/>
      </w:pPr>
      <w:r>
        <w:rPr>
          <w:rFonts w:ascii="Arial" w:eastAsia="Arial" w:hAnsi="Arial" w:cs="Arial"/>
          <w:sz w:val="20"/>
        </w:rPr>
        <w:t xml:space="preserve"> </w:t>
      </w:r>
    </w:p>
    <w:p w14:paraId="4ABE77BE" w14:textId="77777777" w:rsidR="00EB6F9C" w:rsidRDefault="00000000">
      <w:pPr>
        <w:spacing w:after="128" w:line="271" w:lineRule="auto"/>
        <w:ind w:left="10" w:right="24" w:hanging="10"/>
        <w:jc w:val="both"/>
      </w:pPr>
      <w:r>
        <w:rPr>
          <w:rFonts w:ascii="Arial" w:eastAsia="Arial" w:hAnsi="Arial" w:cs="Arial"/>
          <w:sz w:val="20"/>
        </w:rPr>
        <w:t xml:space="preserve">ENDEREÇO: XXXXXX </w:t>
      </w:r>
    </w:p>
    <w:p w14:paraId="08047FB4" w14:textId="77777777" w:rsidR="00EB6F9C" w:rsidRDefault="00000000">
      <w:pPr>
        <w:spacing w:after="128" w:line="271" w:lineRule="auto"/>
        <w:ind w:left="10" w:right="24" w:hanging="10"/>
        <w:jc w:val="both"/>
      </w:pPr>
      <w:r>
        <w:rPr>
          <w:rFonts w:ascii="Arial" w:eastAsia="Arial" w:hAnsi="Arial" w:cs="Arial"/>
          <w:sz w:val="20"/>
        </w:rPr>
        <w:t xml:space="preserve">A/C: Sr. Representante Legal </w:t>
      </w:r>
    </w:p>
    <w:p w14:paraId="2FA3E167" w14:textId="77777777" w:rsidR="00EB6F9C" w:rsidRDefault="00000000">
      <w:pPr>
        <w:spacing w:after="281" w:line="362" w:lineRule="auto"/>
        <w:ind w:left="10" w:right="24" w:hanging="10"/>
        <w:jc w:val="both"/>
      </w:pPr>
      <w:r>
        <w:rPr>
          <w:rFonts w:ascii="Arial" w:eastAsia="Arial" w:hAnsi="Arial" w:cs="Arial"/>
          <w:sz w:val="20"/>
        </w:rPr>
        <w:t xml:space="preserve">Assunto: Solicitação de esclarecimentos ou providências quanto a execução do Contrato XX/2025 – Processo Administrativo XXXXXX/2025-XX. </w:t>
      </w:r>
    </w:p>
    <w:p w14:paraId="3D0AEB0F" w14:textId="77777777" w:rsidR="00EB6F9C" w:rsidRDefault="00000000">
      <w:pPr>
        <w:spacing w:after="261"/>
      </w:pPr>
      <w:r>
        <w:rPr>
          <w:rFonts w:ascii="Arial" w:eastAsia="Arial" w:hAnsi="Arial" w:cs="Arial"/>
          <w:sz w:val="20"/>
        </w:rPr>
        <w:t xml:space="preserve"> </w:t>
      </w:r>
    </w:p>
    <w:p w14:paraId="66E87297" w14:textId="77777777" w:rsidR="00EB6F9C" w:rsidRDefault="00000000">
      <w:pPr>
        <w:spacing w:after="259" w:line="265" w:lineRule="auto"/>
        <w:ind w:left="2626" w:hanging="10"/>
      </w:pPr>
      <w:r>
        <w:rPr>
          <w:rFonts w:ascii="Arial" w:eastAsia="Arial" w:hAnsi="Arial" w:cs="Arial"/>
          <w:b/>
          <w:sz w:val="20"/>
        </w:rPr>
        <w:t xml:space="preserve">COMUNICAÇÃO PRELIMINAR </w:t>
      </w:r>
    </w:p>
    <w:p w14:paraId="7E810A61" w14:textId="77777777" w:rsidR="00EB6F9C" w:rsidRDefault="00000000">
      <w:pPr>
        <w:spacing w:after="261"/>
      </w:pPr>
      <w:r>
        <w:rPr>
          <w:rFonts w:ascii="Arial" w:eastAsia="Arial" w:hAnsi="Arial" w:cs="Arial"/>
          <w:b/>
          <w:sz w:val="20"/>
        </w:rPr>
        <w:t xml:space="preserve"> </w:t>
      </w:r>
    </w:p>
    <w:p w14:paraId="37783149" w14:textId="77777777" w:rsidR="00EB6F9C" w:rsidRDefault="00000000">
      <w:pPr>
        <w:spacing w:after="128" w:line="271" w:lineRule="auto"/>
        <w:ind w:left="10" w:right="24" w:hanging="10"/>
        <w:jc w:val="both"/>
      </w:pPr>
      <w:r>
        <w:rPr>
          <w:rFonts w:ascii="Arial" w:eastAsia="Arial" w:hAnsi="Arial" w:cs="Arial"/>
          <w:sz w:val="20"/>
        </w:rPr>
        <w:t xml:space="preserve">Prezado(a), </w:t>
      </w:r>
    </w:p>
    <w:p w14:paraId="190795B6" w14:textId="77777777" w:rsidR="00EB6F9C" w:rsidRDefault="00000000">
      <w:pPr>
        <w:spacing w:after="1" w:line="361" w:lineRule="auto"/>
        <w:ind w:left="10" w:right="595" w:hanging="10"/>
        <w:jc w:val="both"/>
      </w:pPr>
      <w:r>
        <w:rPr>
          <w:rFonts w:ascii="Arial" w:eastAsia="Arial" w:hAnsi="Arial" w:cs="Arial"/>
          <w:sz w:val="20"/>
        </w:rPr>
        <w:t xml:space="preserve">Com amparo na Lei nº 14.133, de 2021, solicito justificativas ou esclarecimentos, bem como adoção de eventuais providências, sobre os fatos abaixo relacionados: A contratada EMPRESA xxx LTDA, até a presente data, não cumpriu ao previsto na cláusula xx do Edital do certame licitatório de nº. Xx - cláusula xx do Termo de Referência, uma vez que xxx. </w:t>
      </w:r>
    </w:p>
    <w:p w14:paraId="530738F0" w14:textId="77777777" w:rsidR="00EB6F9C" w:rsidRDefault="00000000">
      <w:pPr>
        <w:spacing w:after="0" w:line="362" w:lineRule="auto"/>
        <w:ind w:left="10" w:right="24" w:hanging="10"/>
        <w:jc w:val="both"/>
      </w:pPr>
      <w:r>
        <w:rPr>
          <w:rFonts w:ascii="Arial" w:eastAsia="Arial" w:hAnsi="Arial" w:cs="Arial"/>
          <w:sz w:val="20"/>
        </w:rPr>
        <w:t xml:space="preserve">Alertamos que o licitante/contratada está sujeito às penalidades previstas na Cláusula xx, também do Edital. </w:t>
      </w:r>
    </w:p>
    <w:p w14:paraId="57203683" w14:textId="77777777" w:rsidR="00EB6F9C" w:rsidRDefault="00000000">
      <w:pPr>
        <w:spacing w:after="283" w:line="361" w:lineRule="auto"/>
        <w:ind w:left="10" w:right="596" w:hanging="10"/>
        <w:jc w:val="both"/>
      </w:pPr>
      <w:r>
        <w:rPr>
          <w:rFonts w:ascii="Arial" w:eastAsia="Arial" w:hAnsi="Arial" w:cs="Arial"/>
          <w:sz w:val="20"/>
        </w:rPr>
        <w:t xml:space="preserve">Tendo em vista os fatos acima elencados, requer-se a imediata regularização da situação supracitada. Por oportuno, informo que o não atendimento da providência ou o seu atendimento fora das condições contratuais ensejará instauração de procedimento administrativo específico para o exame dos fatos e eventual aplicação das sanções previstas na Portaria nº. xxx e na legislação correlata em vigor, e será processado de acordo com as seguintes fases: </w:t>
      </w:r>
    </w:p>
    <w:p w14:paraId="09D82BF1" w14:textId="77777777" w:rsidR="00EB6F9C" w:rsidRDefault="00000000">
      <w:pPr>
        <w:numPr>
          <w:ilvl w:val="0"/>
          <w:numId w:val="24"/>
        </w:numPr>
        <w:spacing w:after="128" w:line="271" w:lineRule="auto"/>
        <w:ind w:right="24"/>
        <w:jc w:val="both"/>
      </w:pPr>
      <w:r>
        <w:rPr>
          <w:rFonts w:ascii="Arial" w:eastAsia="Arial" w:hAnsi="Arial" w:cs="Arial"/>
          <w:sz w:val="20"/>
        </w:rPr>
        <w:t xml:space="preserve">instauração do processo para apuração de responsabilidade; </w:t>
      </w:r>
    </w:p>
    <w:p w14:paraId="451A62B0" w14:textId="77777777" w:rsidR="00EB6F9C" w:rsidRDefault="00000000">
      <w:pPr>
        <w:numPr>
          <w:ilvl w:val="0"/>
          <w:numId w:val="24"/>
        </w:numPr>
        <w:spacing w:after="61" w:line="368" w:lineRule="auto"/>
        <w:ind w:right="24"/>
        <w:jc w:val="both"/>
      </w:pPr>
      <w:r>
        <w:rPr>
          <w:rFonts w:ascii="Arial" w:eastAsia="Arial" w:hAnsi="Arial" w:cs="Arial"/>
          <w:sz w:val="20"/>
        </w:rPr>
        <w:t xml:space="preserve">fase da defesa prévia: será aberto prazo para apresentação de defesa prévia do licitante/contratado; </w:t>
      </w:r>
    </w:p>
    <w:p w14:paraId="2048E53D" w14:textId="77777777" w:rsidR="00EB6F9C" w:rsidRDefault="00000000">
      <w:pPr>
        <w:numPr>
          <w:ilvl w:val="0"/>
          <w:numId w:val="24"/>
        </w:numPr>
        <w:spacing w:after="128" w:line="365" w:lineRule="auto"/>
        <w:ind w:right="24"/>
        <w:jc w:val="both"/>
      </w:pPr>
      <w:r>
        <w:rPr>
          <w:rFonts w:ascii="Arial" w:eastAsia="Arial" w:hAnsi="Arial" w:cs="Arial"/>
          <w:sz w:val="20"/>
        </w:rPr>
        <w:t xml:space="preserve">fase de aplicação da sanção: se os argumentos presentes na defesa não forem suficientes para afastar a sanção prevista e/ou não forem apresentadas as provas do alegado, a sanção será aplicada pela autoridade competente com abertura de prazo para recurso administrativo; </w:t>
      </w:r>
    </w:p>
    <w:p w14:paraId="278F0CD5" w14:textId="77777777" w:rsidR="00EB6F9C" w:rsidRDefault="00000000">
      <w:pPr>
        <w:numPr>
          <w:ilvl w:val="0"/>
          <w:numId w:val="24"/>
        </w:numPr>
        <w:spacing w:after="64" w:line="365" w:lineRule="auto"/>
        <w:ind w:right="24"/>
        <w:jc w:val="both"/>
      </w:pPr>
      <w:r>
        <w:rPr>
          <w:rFonts w:ascii="Arial" w:eastAsia="Arial" w:hAnsi="Arial" w:cs="Arial"/>
          <w:sz w:val="20"/>
        </w:rPr>
        <w:lastRenderedPageBreak/>
        <w:t xml:space="preserve">fase recursal: protocolado o pedido de reconsideração ou recurso, se não reconsiderar a decisão, a autoridade que aplicou a sanção remeterá o recurso à autoridade imediatamente superior para análise e decisão sobre o recurso; </w:t>
      </w:r>
    </w:p>
    <w:p w14:paraId="35EC1FA5" w14:textId="77777777" w:rsidR="00EB6F9C" w:rsidRDefault="00000000">
      <w:pPr>
        <w:numPr>
          <w:ilvl w:val="0"/>
          <w:numId w:val="24"/>
        </w:numPr>
        <w:spacing w:after="275" w:line="368" w:lineRule="auto"/>
        <w:ind w:right="24"/>
        <w:jc w:val="both"/>
      </w:pPr>
      <w:r>
        <w:rPr>
          <w:rFonts w:ascii="Arial" w:eastAsia="Arial" w:hAnsi="Arial" w:cs="Arial"/>
          <w:sz w:val="20"/>
        </w:rPr>
        <w:t xml:space="preserve">fase executória: caso haja a manutenção da decisão de aplicação da penalidade, esta será registrada no SICAF e a multa será cobrada do licitante/contratado. </w:t>
      </w:r>
    </w:p>
    <w:p w14:paraId="3E86D5BB" w14:textId="77777777" w:rsidR="00EB6F9C" w:rsidRDefault="00000000">
      <w:pPr>
        <w:spacing w:after="261"/>
      </w:pPr>
      <w:r>
        <w:rPr>
          <w:rFonts w:ascii="Arial" w:eastAsia="Arial" w:hAnsi="Arial" w:cs="Arial"/>
          <w:sz w:val="20"/>
        </w:rPr>
        <w:t xml:space="preserve"> </w:t>
      </w:r>
    </w:p>
    <w:p w14:paraId="55C24A23" w14:textId="77777777" w:rsidR="00EB6F9C" w:rsidRDefault="00000000">
      <w:pPr>
        <w:spacing w:after="254" w:line="271" w:lineRule="auto"/>
        <w:ind w:left="10" w:right="24" w:hanging="10"/>
        <w:jc w:val="both"/>
      </w:pPr>
      <w:r>
        <w:rPr>
          <w:rFonts w:ascii="Arial" w:eastAsia="Arial" w:hAnsi="Arial" w:cs="Arial"/>
          <w:sz w:val="20"/>
        </w:rPr>
        <w:t xml:space="preserve">Atenciosamente, </w:t>
      </w:r>
    </w:p>
    <w:p w14:paraId="19A30D70" w14:textId="77777777" w:rsidR="00EB6F9C" w:rsidRDefault="00000000">
      <w:pPr>
        <w:spacing w:after="262"/>
      </w:pPr>
      <w:r>
        <w:rPr>
          <w:rFonts w:ascii="Arial" w:eastAsia="Arial" w:hAnsi="Arial" w:cs="Arial"/>
          <w:sz w:val="20"/>
        </w:rPr>
        <w:t xml:space="preserve"> </w:t>
      </w:r>
    </w:p>
    <w:p w14:paraId="1F474AAC" w14:textId="77777777" w:rsidR="00EB6F9C" w:rsidRDefault="00000000">
      <w:pPr>
        <w:spacing w:after="261"/>
      </w:pPr>
      <w:r>
        <w:rPr>
          <w:rFonts w:ascii="Arial" w:eastAsia="Arial" w:hAnsi="Arial" w:cs="Arial"/>
          <w:sz w:val="20"/>
        </w:rPr>
        <w:t xml:space="preserve"> </w:t>
      </w:r>
    </w:p>
    <w:p w14:paraId="0D0858D1" w14:textId="77777777" w:rsidR="00EB6F9C" w:rsidRDefault="00000000">
      <w:pPr>
        <w:spacing w:after="264"/>
      </w:pPr>
      <w:r>
        <w:rPr>
          <w:rFonts w:ascii="Arial" w:eastAsia="Arial" w:hAnsi="Arial" w:cs="Arial"/>
          <w:sz w:val="20"/>
        </w:rPr>
        <w:t xml:space="preserve"> </w:t>
      </w:r>
    </w:p>
    <w:p w14:paraId="14440379" w14:textId="77777777" w:rsidR="00EB6F9C" w:rsidRDefault="00000000">
      <w:pPr>
        <w:spacing w:after="120"/>
        <w:ind w:left="1426" w:right="2617" w:hanging="10"/>
        <w:jc w:val="center"/>
      </w:pPr>
      <w:r>
        <w:rPr>
          <w:rFonts w:ascii="Arial" w:eastAsia="Arial" w:hAnsi="Arial" w:cs="Arial"/>
          <w:b/>
          <w:sz w:val="20"/>
        </w:rPr>
        <w:t xml:space="preserve">Servidor SIAPE </w:t>
      </w:r>
    </w:p>
    <w:p w14:paraId="1045FF9E" w14:textId="4FD7E5FF" w:rsidR="00D53F07" w:rsidRDefault="00000000">
      <w:pPr>
        <w:spacing w:after="0" w:line="361" w:lineRule="auto"/>
        <w:ind w:right="9611"/>
        <w:rPr>
          <w:rFonts w:ascii="Arial" w:eastAsia="Arial" w:hAnsi="Arial" w:cs="Arial"/>
          <w:sz w:val="20"/>
        </w:rPr>
      </w:pPr>
      <w:r>
        <w:rPr>
          <w:rFonts w:ascii="Arial" w:eastAsia="Arial" w:hAnsi="Arial" w:cs="Arial"/>
          <w:sz w:val="20"/>
        </w:rPr>
        <w:t xml:space="preserve">                       </w:t>
      </w:r>
    </w:p>
    <w:p w14:paraId="289F4839" w14:textId="77777777" w:rsidR="00D53F07" w:rsidRDefault="00D53F07">
      <w:pPr>
        <w:spacing w:line="278" w:lineRule="auto"/>
        <w:rPr>
          <w:rFonts w:ascii="Arial" w:eastAsia="Arial" w:hAnsi="Arial" w:cs="Arial"/>
          <w:sz w:val="20"/>
        </w:rPr>
      </w:pPr>
      <w:r>
        <w:rPr>
          <w:rFonts w:ascii="Arial" w:eastAsia="Arial" w:hAnsi="Arial" w:cs="Arial"/>
          <w:sz w:val="20"/>
        </w:rPr>
        <w:br w:type="page"/>
      </w:r>
    </w:p>
    <w:p w14:paraId="4C93740D" w14:textId="77777777" w:rsidR="00EB6F9C" w:rsidRDefault="00EB6F9C">
      <w:pPr>
        <w:spacing w:after="0" w:line="361" w:lineRule="auto"/>
        <w:ind w:right="9611"/>
      </w:pPr>
    </w:p>
    <w:p w14:paraId="686C0EE3" w14:textId="77777777" w:rsidR="00EB6F9C" w:rsidRDefault="00000000">
      <w:pPr>
        <w:spacing w:after="120"/>
        <w:ind w:left="1426" w:right="2006" w:hanging="10"/>
        <w:jc w:val="center"/>
      </w:pPr>
      <w:r>
        <w:rPr>
          <w:rFonts w:ascii="Arial" w:eastAsia="Arial" w:hAnsi="Arial" w:cs="Arial"/>
          <w:b/>
          <w:sz w:val="20"/>
        </w:rPr>
        <w:t xml:space="preserve">Anexo III da Portaria </w:t>
      </w:r>
    </w:p>
    <w:p w14:paraId="1484070A" w14:textId="77777777" w:rsidR="00EB6F9C" w:rsidRDefault="00000000">
      <w:pPr>
        <w:spacing w:after="0" w:line="265" w:lineRule="auto"/>
        <w:ind w:left="1203" w:hanging="10"/>
      </w:pPr>
      <w:r>
        <w:rPr>
          <w:rFonts w:ascii="Arial" w:eastAsia="Arial" w:hAnsi="Arial" w:cs="Arial"/>
          <w:b/>
          <w:sz w:val="20"/>
        </w:rPr>
        <w:t xml:space="preserve">Modelo de Relatório a ser enviado à Comissão – Descrição da Infração </w:t>
      </w:r>
    </w:p>
    <w:p w14:paraId="280EC5AE" w14:textId="77777777" w:rsidR="00EB6F9C" w:rsidRDefault="00000000">
      <w:pPr>
        <w:spacing w:after="0"/>
        <w:ind w:left="267"/>
      </w:pPr>
      <w:r>
        <w:rPr>
          <w:rFonts w:ascii="Arial" w:eastAsia="Arial" w:hAnsi="Arial" w:cs="Arial"/>
          <w:b/>
          <w:sz w:val="20"/>
        </w:rPr>
        <w:t xml:space="preserve"> </w:t>
      </w:r>
    </w:p>
    <w:p w14:paraId="59C25CC8" w14:textId="77777777" w:rsidR="00EB6F9C" w:rsidRDefault="00000000">
      <w:pPr>
        <w:numPr>
          <w:ilvl w:val="0"/>
          <w:numId w:val="25"/>
        </w:numPr>
        <w:spacing w:after="147" w:line="265" w:lineRule="auto"/>
      </w:pPr>
      <w:r>
        <w:rPr>
          <w:rFonts w:ascii="Arial" w:eastAsia="Arial" w:hAnsi="Arial" w:cs="Arial"/>
          <w:b/>
          <w:sz w:val="20"/>
        </w:rPr>
        <w:t xml:space="preserve">Identificação do Contrato </w:t>
      </w:r>
    </w:p>
    <w:p w14:paraId="106E43D2" w14:textId="77777777" w:rsidR="00EB6F9C" w:rsidRDefault="00000000">
      <w:pPr>
        <w:numPr>
          <w:ilvl w:val="1"/>
          <w:numId w:val="25"/>
        </w:numPr>
        <w:spacing w:after="128" w:line="271" w:lineRule="auto"/>
        <w:ind w:right="24"/>
        <w:jc w:val="both"/>
      </w:pPr>
      <w:r>
        <w:rPr>
          <w:rFonts w:ascii="Arial" w:eastAsia="Arial" w:hAnsi="Arial" w:cs="Arial"/>
          <w:sz w:val="20"/>
        </w:rPr>
        <w:t xml:space="preserve">Número do Contrato: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712C76A0" w14:textId="77777777" w:rsidR="00EB6F9C" w:rsidRDefault="00000000">
      <w:pPr>
        <w:numPr>
          <w:ilvl w:val="1"/>
          <w:numId w:val="25"/>
        </w:numPr>
        <w:spacing w:after="107" w:line="271" w:lineRule="auto"/>
        <w:ind w:right="24"/>
        <w:jc w:val="both"/>
      </w:pPr>
      <w:r>
        <w:rPr>
          <w:rFonts w:ascii="Arial" w:eastAsia="Arial" w:hAnsi="Arial" w:cs="Arial"/>
          <w:sz w:val="20"/>
        </w:rPr>
        <w:t xml:space="preserve">Objeto do Contrato:  </w:t>
      </w:r>
      <w:r>
        <w:rPr>
          <w:noProof/>
        </w:rPr>
        <mc:AlternateContent>
          <mc:Choice Requires="wpg">
            <w:drawing>
              <wp:inline distT="0" distB="0" distL="0" distR="0" wp14:anchorId="740EF400" wp14:editId="7CB3AC97">
                <wp:extent cx="2469515" cy="9144"/>
                <wp:effectExtent l="0" t="0" r="0" b="0"/>
                <wp:docPr id="209239" name="Group 209239"/>
                <wp:cNvGraphicFramePr/>
                <a:graphic xmlns:a="http://schemas.openxmlformats.org/drawingml/2006/main">
                  <a:graphicData uri="http://schemas.microsoft.com/office/word/2010/wordprocessingGroup">
                    <wpg:wgp>
                      <wpg:cNvGrpSpPr/>
                      <wpg:grpSpPr>
                        <a:xfrm>
                          <a:off x="0" y="0"/>
                          <a:ext cx="2469515" cy="9144"/>
                          <a:chOff x="0" y="0"/>
                          <a:chExt cx="2469515" cy="9144"/>
                        </a:xfrm>
                      </wpg:grpSpPr>
                      <wps:wsp>
                        <wps:cNvPr id="227267" name="Shape 227267"/>
                        <wps:cNvSpPr/>
                        <wps:spPr>
                          <a:xfrm>
                            <a:off x="0" y="0"/>
                            <a:ext cx="2469515" cy="9144"/>
                          </a:xfrm>
                          <a:custGeom>
                            <a:avLst/>
                            <a:gdLst/>
                            <a:ahLst/>
                            <a:cxnLst/>
                            <a:rect l="0" t="0" r="0" b="0"/>
                            <a:pathLst>
                              <a:path w="2469515" h="9144">
                                <a:moveTo>
                                  <a:pt x="0" y="0"/>
                                </a:moveTo>
                                <a:lnTo>
                                  <a:pt x="2469515" y="0"/>
                                </a:lnTo>
                                <a:lnTo>
                                  <a:pt x="24695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239" style="width:194.45pt;height:0.719971pt;mso-position-horizontal-relative:char;mso-position-vertical-relative:line" coordsize="24695,91">
                <v:shape id="Shape 227268" style="position:absolute;width:24695;height:91;left:0;top:0;" coordsize="2469515,9144" path="m0,0l2469515,0l2469515,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51CFBFD3" w14:textId="77777777" w:rsidR="00EB6F9C" w:rsidRDefault="00000000">
      <w:pPr>
        <w:numPr>
          <w:ilvl w:val="1"/>
          <w:numId w:val="25"/>
        </w:numPr>
        <w:spacing w:after="128" w:line="271" w:lineRule="auto"/>
        <w:ind w:right="24"/>
        <w:jc w:val="both"/>
      </w:pPr>
      <w:r>
        <w:rPr>
          <w:rFonts w:ascii="Arial" w:eastAsia="Arial" w:hAnsi="Arial" w:cs="Arial"/>
          <w:sz w:val="20"/>
        </w:rPr>
        <w:t xml:space="preserve">Processo Administrativo nº: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29FEEA7B" w14:textId="77777777" w:rsidR="00EB6F9C" w:rsidRDefault="00000000">
      <w:pPr>
        <w:numPr>
          <w:ilvl w:val="1"/>
          <w:numId w:val="25"/>
        </w:numPr>
        <w:spacing w:after="128" w:line="271" w:lineRule="auto"/>
        <w:ind w:right="24"/>
        <w:jc w:val="both"/>
      </w:pPr>
      <w:r>
        <w:rPr>
          <w:rFonts w:ascii="Arial" w:eastAsia="Arial" w:hAnsi="Arial" w:cs="Arial"/>
          <w:sz w:val="20"/>
        </w:rPr>
        <w:t xml:space="preserve">Unidade Administrativa Responsável: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33762895" w14:textId="77777777" w:rsidR="00EB6F9C" w:rsidRDefault="00000000">
      <w:pPr>
        <w:numPr>
          <w:ilvl w:val="1"/>
          <w:numId w:val="25"/>
        </w:numPr>
        <w:spacing w:after="54" w:line="271" w:lineRule="auto"/>
        <w:ind w:right="24"/>
        <w:jc w:val="both"/>
      </w:pPr>
      <w:r>
        <w:rPr>
          <w:rFonts w:ascii="Arial" w:eastAsia="Arial" w:hAnsi="Arial" w:cs="Arial"/>
          <w:sz w:val="20"/>
        </w:rPr>
        <w:t xml:space="preserve">Vigência do Contrato: </w:t>
      </w:r>
      <w:r>
        <w:rPr>
          <w:rFonts w:ascii="Arial" w:eastAsia="Arial" w:hAnsi="Arial" w:cs="Arial"/>
          <w:b/>
          <w:sz w:val="20"/>
        </w:rPr>
        <w:t>/</w:t>
      </w:r>
      <w:r>
        <w:rPr>
          <w:rFonts w:ascii="Arial" w:eastAsia="Arial" w:hAnsi="Arial" w:cs="Arial"/>
          <w:sz w:val="20"/>
        </w:rPr>
        <w:t>/</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até </w:t>
      </w:r>
      <w:r>
        <w:rPr>
          <w:rFonts w:ascii="Arial" w:eastAsia="Arial" w:hAnsi="Arial" w:cs="Arial"/>
          <w:b/>
          <w:sz w:val="20"/>
        </w:rPr>
        <w:t>/</w:t>
      </w:r>
      <w:r>
        <w:rPr>
          <w:rFonts w:ascii="Arial" w:eastAsia="Arial" w:hAnsi="Arial" w:cs="Arial"/>
          <w:sz w:val="20"/>
        </w:rPr>
        <w:t>/</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Ou </w:t>
      </w:r>
    </w:p>
    <w:p w14:paraId="56FFA2EF" w14:textId="77777777" w:rsidR="00EB6F9C" w:rsidRDefault="00000000">
      <w:pPr>
        <w:numPr>
          <w:ilvl w:val="0"/>
          <w:numId w:val="25"/>
        </w:numPr>
        <w:spacing w:after="147" w:line="265" w:lineRule="auto"/>
      </w:pPr>
      <w:r>
        <w:rPr>
          <w:rFonts w:ascii="Arial" w:eastAsia="Arial" w:hAnsi="Arial" w:cs="Arial"/>
          <w:b/>
          <w:sz w:val="20"/>
        </w:rPr>
        <w:t xml:space="preserve">Identificação do Certame </w:t>
      </w:r>
    </w:p>
    <w:p w14:paraId="281A9D9E" w14:textId="77777777" w:rsidR="00EB6F9C" w:rsidRDefault="00000000">
      <w:pPr>
        <w:numPr>
          <w:ilvl w:val="1"/>
          <w:numId w:val="25"/>
        </w:numPr>
        <w:spacing w:after="128" w:line="271" w:lineRule="auto"/>
        <w:ind w:right="24"/>
        <w:jc w:val="both"/>
      </w:pPr>
      <w:r>
        <w:rPr>
          <w:rFonts w:ascii="Arial" w:eastAsia="Arial" w:hAnsi="Arial" w:cs="Arial"/>
          <w:sz w:val="20"/>
        </w:rPr>
        <w:t xml:space="preserve">Número do Certame: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201D745E" w14:textId="77777777" w:rsidR="00EB6F9C" w:rsidRDefault="00000000">
      <w:pPr>
        <w:numPr>
          <w:ilvl w:val="1"/>
          <w:numId w:val="25"/>
        </w:numPr>
        <w:spacing w:after="107" w:line="271" w:lineRule="auto"/>
        <w:ind w:right="24"/>
        <w:jc w:val="both"/>
      </w:pPr>
      <w:r>
        <w:rPr>
          <w:rFonts w:ascii="Arial" w:eastAsia="Arial" w:hAnsi="Arial" w:cs="Arial"/>
          <w:sz w:val="20"/>
        </w:rPr>
        <w:t xml:space="preserve">Objeto:  </w:t>
      </w:r>
      <w:r>
        <w:rPr>
          <w:noProof/>
        </w:rPr>
        <mc:AlternateContent>
          <mc:Choice Requires="wpg">
            <w:drawing>
              <wp:inline distT="0" distB="0" distL="0" distR="0" wp14:anchorId="13F12228" wp14:editId="24B81167">
                <wp:extent cx="2246630" cy="9144"/>
                <wp:effectExtent l="0" t="0" r="0" b="0"/>
                <wp:docPr id="209240" name="Group 209240"/>
                <wp:cNvGraphicFramePr/>
                <a:graphic xmlns:a="http://schemas.openxmlformats.org/drawingml/2006/main">
                  <a:graphicData uri="http://schemas.microsoft.com/office/word/2010/wordprocessingGroup">
                    <wpg:wgp>
                      <wpg:cNvGrpSpPr/>
                      <wpg:grpSpPr>
                        <a:xfrm>
                          <a:off x="0" y="0"/>
                          <a:ext cx="2246630" cy="9144"/>
                          <a:chOff x="0" y="0"/>
                          <a:chExt cx="2246630" cy="9144"/>
                        </a:xfrm>
                      </wpg:grpSpPr>
                      <wps:wsp>
                        <wps:cNvPr id="227269" name="Shape 227269"/>
                        <wps:cNvSpPr/>
                        <wps:spPr>
                          <a:xfrm>
                            <a:off x="0" y="0"/>
                            <a:ext cx="2246630" cy="9144"/>
                          </a:xfrm>
                          <a:custGeom>
                            <a:avLst/>
                            <a:gdLst/>
                            <a:ahLst/>
                            <a:cxnLst/>
                            <a:rect l="0" t="0" r="0" b="0"/>
                            <a:pathLst>
                              <a:path w="2246630" h="9144">
                                <a:moveTo>
                                  <a:pt x="0" y="0"/>
                                </a:moveTo>
                                <a:lnTo>
                                  <a:pt x="2246630" y="0"/>
                                </a:lnTo>
                                <a:lnTo>
                                  <a:pt x="22466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240" style="width:176.9pt;height:0.719971pt;mso-position-horizontal-relative:char;mso-position-vertical-relative:line" coordsize="22466,91">
                <v:shape id="Shape 227270" style="position:absolute;width:22466;height:91;left:0;top:0;" coordsize="2246630,9144" path="m0,0l2246630,0l2246630,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2505F5F1" w14:textId="77777777" w:rsidR="00EB6F9C" w:rsidRDefault="00000000">
      <w:pPr>
        <w:numPr>
          <w:ilvl w:val="1"/>
          <w:numId w:val="25"/>
        </w:numPr>
        <w:spacing w:after="221" w:line="271" w:lineRule="auto"/>
        <w:ind w:right="24"/>
        <w:jc w:val="both"/>
      </w:pPr>
      <w:r>
        <w:rPr>
          <w:rFonts w:ascii="Arial" w:eastAsia="Arial" w:hAnsi="Arial" w:cs="Arial"/>
          <w:sz w:val="20"/>
        </w:rPr>
        <w:t xml:space="preserve">Item licitado: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70B8F670" w14:textId="77777777" w:rsidR="00EB6F9C" w:rsidRDefault="00000000">
      <w:pPr>
        <w:spacing w:after="261"/>
      </w:pPr>
      <w:r>
        <w:rPr>
          <w:rFonts w:ascii="Arial" w:eastAsia="Arial" w:hAnsi="Arial" w:cs="Arial"/>
          <w:sz w:val="20"/>
        </w:rPr>
        <w:t xml:space="preserve"> </w:t>
      </w:r>
    </w:p>
    <w:p w14:paraId="02D3295E" w14:textId="77777777" w:rsidR="00EB6F9C" w:rsidRDefault="00000000">
      <w:pPr>
        <w:numPr>
          <w:ilvl w:val="0"/>
          <w:numId w:val="25"/>
        </w:numPr>
        <w:spacing w:after="147" w:line="265" w:lineRule="auto"/>
      </w:pPr>
      <w:r>
        <w:rPr>
          <w:rFonts w:ascii="Arial" w:eastAsia="Arial" w:hAnsi="Arial" w:cs="Arial"/>
          <w:b/>
          <w:sz w:val="20"/>
        </w:rPr>
        <w:t xml:space="preserve">Identificação do Contratado/Licitante </w:t>
      </w:r>
    </w:p>
    <w:p w14:paraId="79E6A63B" w14:textId="77777777" w:rsidR="00EB6F9C" w:rsidRDefault="00000000">
      <w:pPr>
        <w:numPr>
          <w:ilvl w:val="1"/>
          <w:numId w:val="25"/>
        </w:numPr>
        <w:spacing w:after="128" w:line="271" w:lineRule="auto"/>
        <w:ind w:right="24"/>
        <w:jc w:val="both"/>
      </w:pPr>
      <w:r>
        <w:rPr>
          <w:rFonts w:ascii="Arial" w:eastAsia="Arial" w:hAnsi="Arial" w:cs="Arial"/>
          <w:sz w:val="20"/>
        </w:rPr>
        <w:t xml:space="preserve">Razão Social: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20841049" w14:textId="77777777" w:rsidR="00EB6F9C" w:rsidRDefault="00000000">
      <w:pPr>
        <w:numPr>
          <w:ilvl w:val="1"/>
          <w:numId w:val="25"/>
        </w:numPr>
        <w:spacing w:after="107" w:line="271" w:lineRule="auto"/>
        <w:ind w:right="24"/>
        <w:jc w:val="both"/>
      </w:pPr>
      <w:r>
        <w:rPr>
          <w:rFonts w:ascii="Arial" w:eastAsia="Arial" w:hAnsi="Arial" w:cs="Arial"/>
          <w:sz w:val="20"/>
        </w:rPr>
        <w:t xml:space="preserve">CNPJ:  </w:t>
      </w:r>
      <w:r>
        <w:rPr>
          <w:noProof/>
        </w:rPr>
        <mc:AlternateContent>
          <mc:Choice Requires="wpg">
            <w:drawing>
              <wp:inline distT="0" distB="0" distL="0" distR="0" wp14:anchorId="44807116" wp14:editId="0E7F3C93">
                <wp:extent cx="2322830" cy="9144"/>
                <wp:effectExtent l="0" t="0" r="0" b="0"/>
                <wp:docPr id="209241" name="Group 209241"/>
                <wp:cNvGraphicFramePr/>
                <a:graphic xmlns:a="http://schemas.openxmlformats.org/drawingml/2006/main">
                  <a:graphicData uri="http://schemas.microsoft.com/office/word/2010/wordprocessingGroup">
                    <wpg:wgp>
                      <wpg:cNvGrpSpPr/>
                      <wpg:grpSpPr>
                        <a:xfrm>
                          <a:off x="0" y="0"/>
                          <a:ext cx="2322830" cy="9144"/>
                          <a:chOff x="0" y="0"/>
                          <a:chExt cx="2322830" cy="9144"/>
                        </a:xfrm>
                      </wpg:grpSpPr>
                      <wps:wsp>
                        <wps:cNvPr id="227271" name="Shape 227271"/>
                        <wps:cNvSpPr/>
                        <wps:spPr>
                          <a:xfrm>
                            <a:off x="0" y="0"/>
                            <a:ext cx="2322830" cy="9144"/>
                          </a:xfrm>
                          <a:custGeom>
                            <a:avLst/>
                            <a:gdLst/>
                            <a:ahLst/>
                            <a:cxnLst/>
                            <a:rect l="0" t="0" r="0" b="0"/>
                            <a:pathLst>
                              <a:path w="2322830" h="9144">
                                <a:moveTo>
                                  <a:pt x="0" y="0"/>
                                </a:moveTo>
                                <a:lnTo>
                                  <a:pt x="2322830" y="0"/>
                                </a:lnTo>
                                <a:lnTo>
                                  <a:pt x="23228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241" style="width:182.9pt;height:0.720001pt;mso-position-horizontal-relative:char;mso-position-vertical-relative:line" coordsize="23228,91">
                <v:shape id="Shape 227272" style="position:absolute;width:23228;height:91;left:0;top:0;" coordsize="2322830,9144" path="m0,0l2322830,0l2322830,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05718BD4" w14:textId="77777777" w:rsidR="00EB6F9C" w:rsidRDefault="00000000">
      <w:pPr>
        <w:numPr>
          <w:ilvl w:val="1"/>
          <w:numId w:val="25"/>
        </w:numPr>
        <w:spacing w:after="128" w:line="271" w:lineRule="auto"/>
        <w:ind w:right="24"/>
        <w:jc w:val="both"/>
      </w:pPr>
      <w:r>
        <w:rPr>
          <w:rFonts w:ascii="Arial" w:eastAsia="Arial" w:hAnsi="Arial" w:cs="Arial"/>
          <w:sz w:val="20"/>
        </w:rPr>
        <w:t xml:space="preserve">Representante Legal: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700DE62E" w14:textId="77777777" w:rsidR="00EB6F9C" w:rsidRDefault="00000000">
      <w:pPr>
        <w:numPr>
          <w:ilvl w:val="1"/>
          <w:numId w:val="25"/>
        </w:numPr>
        <w:spacing w:after="80" w:line="271" w:lineRule="auto"/>
        <w:ind w:right="24"/>
        <w:jc w:val="both"/>
      </w:pPr>
      <w:r>
        <w:rPr>
          <w:rFonts w:ascii="Arial" w:eastAsia="Arial" w:hAnsi="Arial" w:cs="Arial"/>
          <w:sz w:val="20"/>
        </w:rPr>
        <w:t xml:space="preserve">Telefone/E-mail: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60446C51" w14:textId="77777777" w:rsidR="00EB6F9C" w:rsidRDefault="00000000">
      <w:pPr>
        <w:numPr>
          <w:ilvl w:val="0"/>
          <w:numId w:val="25"/>
        </w:numPr>
        <w:spacing w:after="132" w:line="265" w:lineRule="auto"/>
      </w:pPr>
      <w:r>
        <w:rPr>
          <w:rFonts w:ascii="Arial" w:eastAsia="Arial" w:hAnsi="Arial" w:cs="Arial"/>
          <w:b/>
          <w:sz w:val="20"/>
        </w:rPr>
        <w:t xml:space="preserve">Dados da Ocorrência </w:t>
      </w:r>
    </w:p>
    <w:p w14:paraId="3BFC5823" w14:textId="77777777" w:rsidR="00EB6F9C" w:rsidRDefault="00000000">
      <w:pPr>
        <w:tabs>
          <w:tab w:val="center" w:pos="2591"/>
          <w:tab w:val="center" w:pos="3057"/>
          <w:tab w:val="center" w:pos="3959"/>
        </w:tabs>
        <w:spacing w:after="0" w:line="271" w:lineRule="auto"/>
      </w:pPr>
      <w:r>
        <w:rPr>
          <w:rFonts w:ascii="Arial" w:eastAsia="Arial" w:hAnsi="Arial" w:cs="Arial"/>
          <w:sz w:val="20"/>
        </w:rPr>
        <w:t xml:space="preserve">Data da ocorrência: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r>
        <w:rPr>
          <w:rFonts w:ascii="Arial" w:eastAsia="Arial" w:hAnsi="Arial" w:cs="Arial"/>
          <w:sz w:val="20"/>
        </w:rPr>
        <w:tab/>
        <w:t>/</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5ACE0217" w14:textId="77777777" w:rsidR="00EB6F9C" w:rsidRDefault="00000000">
      <w:pPr>
        <w:tabs>
          <w:tab w:val="center" w:pos="4563"/>
          <w:tab w:val="center" w:pos="5031"/>
          <w:tab w:val="center" w:pos="5958"/>
          <w:tab w:val="center" w:pos="8025"/>
        </w:tabs>
        <w:spacing w:after="128" w:line="271" w:lineRule="auto"/>
      </w:pPr>
      <w:r>
        <w:rPr>
          <w:rFonts w:ascii="Arial" w:eastAsia="Arial" w:hAnsi="Arial" w:cs="Arial"/>
          <w:sz w:val="20"/>
        </w:rPr>
        <w:t xml:space="preserve">Local da ocorrência:  </w:t>
      </w:r>
      <w:r>
        <w:rPr>
          <w:noProof/>
        </w:rPr>
        <mc:AlternateContent>
          <mc:Choice Requires="wpg">
            <w:drawing>
              <wp:inline distT="0" distB="0" distL="0" distR="0" wp14:anchorId="4243963D" wp14:editId="35E77CE6">
                <wp:extent cx="3916046" cy="242315"/>
                <wp:effectExtent l="0" t="0" r="0" b="0"/>
                <wp:docPr id="209242" name="Group 209242"/>
                <wp:cNvGraphicFramePr/>
                <a:graphic xmlns:a="http://schemas.openxmlformats.org/drawingml/2006/main">
                  <a:graphicData uri="http://schemas.microsoft.com/office/word/2010/wordprocessingGroup">
                    <wpg:wgp>
                      <wpg:cNvGrpSpPr/>
                      <wpg:grpSpPr>
                        <a:xfrm>
                          <a:off x="0" y="0"/>
                          <a:ext cx="3916046" cy="242315"/>
                          <a:chOff x="0" y="0"/>
                          <a:chExt cx="3916046" cy="242315"/>
                        </a:xfrm>
                      </wpg:grpSpPr>
                      <wps:wsp>
                        <wps:cNvPr id="227273" name="Shape 227273"/>
                        <wps:cNvSpPr/>
                        <wps:spPr>
                          <a:xfrm>
                            <a:off x="477012" y="0"/>
                            <a:ext cx="267005" cy="9144"/>
                          </a:xfrm>
                          <a:custGeom>
                            <a:avLst/>
                            <a:gdLst/>
                            <a:ahLst/>
                            <a:cxnLst/>
                            <a:rect l="0" t="0" r="0" b="0"/>
                            <a:pathLst>
                              <a:path w="267005" h="9144">
                                <a:moveTo>
                                  <a:pt x="0" y="0"/>
                                </a:moveTo>
                                <a:lnTo>
                                  <a:pt x="267005" y="0"/>
                                </a:lnTo>
                                <a:lnTo>
                                  <a:pt x="267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7274" name="Shape 227274"/>
                        <wps:cNvSpPr/>
                        <wps:spPr>
                          <a:xfrm>
                            <a:off x="0" y="233172"/>
                            <a:ext cx="3916046" cy="9144"/>
                          </a:xfrm>
                          <a:custGeom>
                            <a:avLst/>
                            <a:gdLst/>
                            <a:ahLst/>
                            <a:cxnLst/>
                            <a:rect l="0" t="0" r="0" b="0"/>
                            <a:pathLst>
                              <a:path w="3916046" h="9144">
                                <a:moveTo>
                                  <a:pt x="0" y="0"/>
                                </a:moveTo>
                                <a:lnTo>
                                  <a:pt x="3916046" y="0"/>
                                </a:lnTo>
                                <a:lnTo>
                                  <a:pt x="391604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242" style="width:308.35pt;height:19.08pt;mso-position-horizontal-relative:char;mso-position-vertical-relative:line" coordsize="39160,2423">
                <v:shape id="Shape 227275" style="position:absolute;width:2670;height:91;left:4770;top:0;" coordsize="267005,9144" path="m0,0l267005,0l267005,9144l0,9144l0,0">
                  <v:stroke weight="0pt" endcap="flat" joinstyle="miter" miterlimit="10" on="false" color="#000000" opacity="0"/>
                  <v:fill on="true" color="#000000"/>
                </v:shape>
                <v:shape id="Shape 227276" style="position:absolute;width:39160;height:91;left:0;top:2331;" coordsize="3916046,9144" path="m0,0l3916046,0l3916046,9144l0,9144l0,0">
                  <v:stroke weight="0pt" endcap="flat" joinstyle="miter" miterlimit="10" on="false" color="#000000" opacity="0"/>
                  <v:fill on="true" color="#000000"/>
                </v:shape>
              </v:group>
            </w:pict>
          </mc:Fallback>
        </mc:AlternateConten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p>
    <w:p w14:paraId="2C332238" w14:textId="77777777" w:rsidR="00EB6F9C" w:rsidRDefault="00000000">
      <w:pPr>
        <w:tabs>
          <w:tab w:val="center" w:pos="4591"/>
          <w:tab w:val="center" w:pos="5059"/>
          <w:tab w:val="center" w:pos="5958"/>
        </w:tabs>
        <w:spacing w:after="375" w:line="271" w:lineRule="auto"/>
      </w:pPr>
      <w:r>
        <w:rPr>
          <w:rFonts w:ascii="Arial" w:eastAsia="Arial" w:hAnsi="Arial" w:cs="Arial"/>
          <w:sz w:val="20"/>
        </w:rPr>
        <w:t xml:space="preserve">Data da constatação pela fiscalização: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40B48D78" w14:textId="77777777" w:rsidR="00EB6F9C" w:rsidRDefault="00000000">
      <w:pPr>
        <w:spacing w:after="261"/>
      </w:pPr>
      <w:r>
        <w:rPr>
          <w:rFonts w:ascii="Arial" w:eastAsia="Arial" w:hAnsi="Arial" w:cs="Arial"/>
          <w:sz w:val="20"/>
        </w:rPr>
        <w:t xml:space="preserve"> </w:t>
      </w:r>
    </w:p>
    <w:p w14:paraId="69A4073D" w14:textId="77777777" w:rsidR="00EB6F9C" w:rsidRDefault="00000000">
      <w:pPr>
        <w:numPr>
          <w:ilvl w:val="0"/>
          <w:numId w:val="25"/>
        </w:numPr>
        <w:spacing w:after="147" w:line="265" w:lineRule="auto"/>
      </w:pPr>
      <w:r>
        <w:rPr>
          <w:rFonts w:ascii="Arial" w:eastAsia="Arial" w:hAnsi="Arial" w:cs="Arial"/>
          <w:b/>
          <w:sz w:val="20"/>
        </w:rPr>
        <w:t xml:space="preserve">Descrição da Possível Infração </w:t>
      </w:r>
    </w:p>
    <w:p w14:paraId="54B69669" w14:textId="77777777" w:rsidR="00EB6F9C" w:rsidRDefault="00000000">
      <w:pPr>
        <w:numPr>
          <w:ilvl w:val="1"/>
          <w:numId w:val="25"/>
        </w:numPr>
        <w:spacing w:after="128" w:line="271" w:lineRule="auto"/>
        <w:ind w:right="24"/>
        <w:jc w:val="both"/>
      </w:pPr>
      <w:r>
        <w:rPr>
          <w:rFonts w:ascii="Arial" w:eastAsia="Arial" w:hAnsi="Arial" w:cs="Arial"/>
          <w:sz w:val="20"/>
        </w:rPr>
        <w:t xml:space="preserve">Data da Ocorrência: </w:t>
      </w:r>
      <w:r>
        <w:rPr>
          <w:rFonts w:ascii="Arial" w:eastAsia="Arial" w:hAnsi="Arial" w:cs="Arial"/>
          <w:b/>
          <w:sz w:val="20"/>
        </w:rPr>
        <w:t>/</w:t>
      </w:r>
      <w:r>
        <w:rPr>
          <w:rFonts w:ascii="Arial" w:eastAsia="Arial" w:hAnsi="Arial" w:cs="Arial"/>
          <w:sz w:val="20"/>
        </w:rPr>
        <w:t xml:space="preserve">/ </w:t>
      </w:r>
      <w:r>
        <w:rPr>
          <w:noProof/>
        </w:rPr>
        <mc:AlternateContent>
          <mc:Choice Requires="wpg">
            <w:drawing>
              <wp:inline distT="0" distB="0" distL="0" distR="0" wp14:anchorId="0CAF5C20" wp14:editId="3E6DDF90">
                <wp:extent cx="804977" cy="9144"/>
                <wp:effectExtent l="0" t="0" r="0" b="0"/>
                <wp:docPr id="209243" name="Group 209243"/>
                <wp:cNvGraphicFramePr/>
                <a:graphic xmlns:a="http://schemas.openxmlformats.org/drawingml/2006/main">
                  <a:graphicData uri="http://schemas.microsoft.com/office/word/2010/wordprocessingGroup">
                    <wpg:wgp>
                      <wpg:cNvGrpSpPr/>
                      <wpg:grpSpPr>
                        <a:xfrm>
                          <a:off x="0" y="0"/>
                          <a:ext cx="804977" cy="9144"/>
                          <a:chOff x="0" y="0"/>
                          <a:chExt cx="804977" cy="9144"/>
                        </a:xfrm>
                      </wpg:grpSpPr>
                      <wps:wsp>
                        <wps:cNvPr id="227277" name="Shape 227277"/>
                        <wps:cNvSpPr/>
                        <wps:spPr>
                          <a:xfrm>
                            <a:off x="0" y="0"/>
                            <a:ext cx="804977" cy="9144"/>
                          </a:xfrm>
                          <a:custGeom>
                            <a:avLst/>
                            <a:gdLst/>
                            <a:ahLst/>
                            <a:cxnLst/>
                            <a:rect l="0" t="0" r="0" b="0"/>
                            <a:pathLst>
                              <a:path w="804977" h="9144">
                                <a:moveTo>
                                  <a:pt x="0" y="0"/>
                                </a:moveTo>
                                <a:lnTo>
                                  <a:pt x="804977" y="0"/>
                                </a:lnTo>
                                <a:lnTo>
                                  <a:pt x="8049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243" style="width:63.384pt;height:0.720032pt;mso-position-horizontal-relative:char;mso-position-vertical-relative:line" coordsize="8049,91">
                <v:shape id="Shape 227278" style="position:absolute;width:8049;height:91;left:0;top:0;" coordsize="804977,9144" path="m0,0l804977,0l804977,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7BB51F85" w14:textId="77777777" w:rsidR="00EB6F9C" w:rsidRDefault="00000000">
      <w:pPr>
        <w:numPr>
          <w:ilvl w:val="1"/>
          <w:numId w:val="25"/>
        </w:numPr>
        <w:spacing w:after="0" w:line="271" w:lineRule="auto"/>
        <w:ind w:right="24"/>
        <w:jc w:val="both"/>
      </w:pPr>
      <w:r>
        <w:rPr>
          <w:rFonts w:ascii="Arial" w:eastAsia="Arial" w:hAnsi="Arial" w:cs="Arial"/>
          <w:sz w:val="20"/>
        </w:rPr>
        <w:t xml:space="preserve">Local da Ocorrência: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6E87284D" w14:textId="77777777" w:rsidR="00EB6F9C" w:rsidRDefault="00000000">
      <w:pPr>
        <w:spacing w:after="347"/>
      </w:pPr>
      <w:r>
        <w:rPr>
          <w:rFonts w:ascii="Arial" w:eastAsia="Arial" w:hAnsi="Arial" w:cs="Arial"/>
          <w:sz w:val="20"/>
        </w:rPr>
        <w:t xml:space="preserve"> </w:t>
      </w:r>
    </w:p>
    <w:p w14:paraId="5221FCE5" w14:textId="77777777" w:rsidR="00EB6F9C" w:rsidRDefault="00000000">
      <w:pPr>
        <w:numPr>
          <w:ilvl w:val="1"/>
          <w:numId w:val="25"/>
        </w:numPr>
        <w:spacing w:after="176" w:line="271" w:lineRule="auto"/>
        <w:ind w:right="24"/>
        <w:jc w:val="both"/>
      </w:pPr>
      <w:r>
        <w:rPr>
          <w:rFonts w:ascii="Arial" w:eastAsia="Arial" w:hAnsi="Arial" w:cs="Arial"/>
          <w:sz w:val="20"/>
        </w:rPr>
        <w:t xml:space="preserve">Tipo de Infração: </w:t>
      </w:r>
    </w:p>
    <w:p w14:paraId="7CEFBED2" w14:textId="77777777" w:rsidR="00EB6F9C" w:rsidRDefault="00000000">
      <w:pPr>
        <w:spacing w:after="150" w:line="271" w:lineRule="auto"/>
        <w:ind w:left="730" w:right="24" w:hanging="10"/>
        <w:jc w:val="both"/>
      </w:pPr>
      <w:r>
        <w:rPr>
          <w:rFonts w:ascii="Segoe UI Symbol" w:eastAsia="Segoe UI Symbol" w:hAnsi="Segoe UI Symbol" w:cs="Segoe UI Symbol"/>
          <w:sz w:val="24"/>
        </w:rPr>
        <w:lastRenderedPageBreak/>
        <w:t>☐</w:t>
      </w:r>
      <w:r>
        <w:rPr>
          <w:rFonts w:ascii="Arial" w:eastAsia="Arial" w:hAnsi="Arial" w:cs="Arial"/>
          <w:sz w:val="24"/>
        </w:rPr>
        <w:t xml:space="preserve"> </w:t>
      </w:r>
      <w:r>
        <w:rPr>
          <w:rFonts w:ascii="Arial" w:eastAsia="Arial" w:hAnsi="Arial" w:cs="Arial"/>
          <w:sz w:val="20"/>
        </w:rPr>
        <w:t xml:space="preserve">Inexecução total/parcial do objeto </w:t>
      </w:r>
    </w:p>
    <w:p w14:paraId="14787222" w14:textId="77777777" w:rsidR="00EB6F9C" w:rsidRDefault="00000000">
      <w:pPr>
        <w:spacing w:after="153" w:line="271" w:lineRule="auto"/>
        <w:ind w:left="73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Descumprimento de prazos </w:t>
      </w:r>
    </w:p>
    <w:p w14:paraId="6BBF2EEE" w14:textId="77777777" w:rsidR="00EB6F9C" w:rsidRDefault="00000000">
      <w:pPr>
        <w:spacing w:after="128" w:line="271" w:lineRule="auto"/>
        <w:ind w:left="73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Entrega de produto/serviço fora das especificações </w:t>
      </w:r>
    </w:p>
    <w:p w14:paraId="20786396" w14:textId="77777777" w:rsidR="00EB6F9C" w:rsidRDefault="00000000">
      <w:pPr>
        <w:spacing w:after="128" w:line="271" w:lineRule="auto"/>
        <w:ind w:left="73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Conduta incompatível com a ética contratual </w:t>
      </w:r>
    </w:p>
    <w:p w14:paraId="45914689" w14:textId="77777777" w:rsidR="00EB6F9C" w:rsidRDefault="00000000">
      <w:pPr>
        <w:tabs>
          <w:tab w:val="center" w:pos="1185"/>
          <w:tab w:val="center" w:pos="5377"/>
        </w:tabs>
        <w:spacing w:after="171" w:line="271" w:lineRule="auto"/>
      </w:pPr>
      <w:r>
        <w:tab/>
      </w: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Outros: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714BD5D3" w14:textId="77777777" w:rsidR="00EB6F9C" w:rsidRDefault="00000000">
      <w:pPr>
        <w:spacing w:after="261"/>
      </w:pPr>
      <w:r>
        <w:rPr>
          <w:rFonts w:ascii="Arial" w:eastAsia="Arial" w:hAnsi="Arial" w:cs="Arial"/>
          <w:sz w:val="20"/>
        </w:rPr>
        <w:t xml:space="preserve"> </w:t>
      </w:r>
    </w:p>
    <w:p w14:paraId="0556FA9D" w14:textId="77777777" w:rsidR="00EB6F9C" w:rsidRDefault="00000000">
      <w:pPr>
        <w:numPr>
          <w:ilvl w:val="0"/>
          <w:numId w:val="25"/>
        </w:numPr>
        <w:spacing w:after="115" w:line="265" w:lineRule="auto"/>
      </w:pPr>
      <w:r>
        <w:rPr>
          <w:rFonts w:ascii="Arial" w:eastAsia="Arial" w:hAnsi="Arial" w:cs="Arial"/>
          <w:b/>
          <w:sz w:val="20"/>
        </w:rPr>
        <w:t xml:space="preserve">Descrição Detalhada da Infração </w:t>
      </w:r>
    </w:p>
    <w:p w14:paraId="74D90F5B" w14:textId="77777777" w:rsidR="00EB6F9C" w:rsidRDefault="00000000">
      <w:pPr>
        <w:spacing w:after="34" w:line="362" w:lineRule="auto"/>
        <w:ind w:left="10" w:right="24" w:hanging="10"/>
        <w:jc w:val="both"/>
      </w:pPr>
      <w:r>
        <w:rPr>
          <w:rFonts w:ascii="Arial" w:eastAsia="Arial" w:hAnsi="Arial" w:cs="Arial"/>
          <w:sz w:val="20"/>
        </w:rPr>
        <w:t xml:space="preserve">(Descrever de forma clara e objetiva os fatos observados, indicando como a conduta do contratado configura descumprimento contratual.) </w:t>
      </w:r>
    </w:p>
    <w:p w14:paraId="462F0A59" w14:textId="77777777" w:rsidR="00EB6F9C" w:rsidRDefault="00000000">
      <w:pPr>
        <w:spacing w:after="415"/>
        <w:ind w:left="427"/>
      </w:pPr>
      <w:r>
        <w:rPr>
          <w:noProof/>
        </w:rPr>
        <mc:AlternateContent>
          <mc:Choice Requires="wpg">
            <w:drawing>
              <wp:inline distT="0" distB="0" distL="0" distR="0" wp14:anchorId="18266A09" wp14:editId="14BEA321">
                <wp:extent cx="5335143" cy="9675"/>
                <wp:effectExtent l="0" t="0" r="0" b="0"/>
                <wp:docPr id="208958" name="Group 208958"/>
                <wp:cNvGraphicFramePr/>
                <a:graphic xmlns:a="http://schemas.openxmlformats.org/drawingml/2006/main">
                  <a:graphicData uri="http://schemas.microsoft.com/office/word/2010/wordprocessingGroup">
                    <wpg:wgp>
                      <wpg:cNvGrpSpPr/>
                      <wpg:grpSpPr>
                        <a:xfrm>
                          <a:off x="0" y="0"/>
                          <a:ext cx="5335143" cy="9675"/>
                          <a:chOff x="0" y="0"/>
                          <a:chExt cx="5335143" cy="9675"/>
                        </a:xfrm>
                      </wpg:grpSpPr>
                      <wps:wsp>
                        <wps:cNvPr id="17148" name="Shape 17148"/>
                        <wps:cNvSpPr/>
                        <wps:spPr>
                          <a:xfrm>
                            <a:off x="0" y="0"/>
                            <a:ext cx="5335143" cy="0"/>
                          </a:xfrm>
                          <a:custGeom>
                            <a:avLst/>
                            <a:gdLst/>
                            <a:ahLst/>
                            <a:cxnLst/>
                            <a:rect l="0" t="0" r="0" b="0"/>
                            <a:pathLst>
                              <a:path w="5335143">
                                <a:moveTo>
                                  <a:pt x="0" y="0"/>
                                </a:moveTo>
                                <a:lnTo>
                                  <a:pt x="5335143"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958" style="width:420.09pt;height:0.76181pt;mso-position-horizontal-relative:char;mso-position-vertical-relative:line" coordsize="53351,96">
                <v:shape id="Shape 17148" style="position:absolute;width:53351;height:0;left:0;top:0;" coordsize="5335143,0" path="m0,0l5335143,0">
                  <v:stroke weight="0.76181pt" endcap="flat" joinstyle="round" on="true" color="#000000"/>
                  <v:fill on="false" color="#000000" opacity="0"/>
                </v:shape>
              </v:group>
            </w:pict>
          </mc:Fallback>
        </mc:AlternateContent>
      </w:r>
    </w:p>
    <w:p w14:paraId="15ACCE94" w14:textId="77777777" w:rsidR="00EB6F9C" w:rsidRDefault="00000000">
      <w:pPr>
        <w:spacing w:after="413"/>
        <w:ind w:left="427"/>
      </w:pPr>
      <w:r>
        <w:rPr>
          <w:noProof/>
        </w:rPr>
        <mc:AlternateContent>
          <mc:Choice Requires="wpg">
            <w:drawing>
              <wp:inline distT="0" distB="0" distL="0" distR="0" wp14:anchorId="7084E3E1" wp14:editId="3527261A">
                <wp:extent cx="5418963" cy="9675"/>
                <wp:effectExtent l="0" t="0" r="0" b="0"/>
                <wp:docPr id="208959" name="Group 208959"/>
                <wp:cNvGraphicFramePr/>
                <a:graphic xmlns:a="http://schemas.openxmlformats.org/drawingml/2006/main">
                  <a:graphicData uri="http://schemas.microsoft.com/office/word/2010/wordprocessingGroup">
                    <wpg:wgp>
                      <wpg:cNvGrpSpPr/>
                      <wpg:grpSpPr>
                        <a:xfrm>
                          <a:off x="0" y="0"/>
                          <a:ext cx="5418963" cy="9675"/>
                          <a:chOff x="0" y="0"/>
                          <a:chExt cx="5418963" cy="9675"/>
                        </a:xfrm>
                      </wpg:grpSpPr>
                      <wps:wsp>
                        <wps:cNvPr id="17149" name="Shape 17149"/>
                        <wps:cNvSpPr/>
                        <wps:spPr>
                          <a:xfrm>
                            <a:off x="0" y="0"/>
                            <a:ext cx="5418963" cy="0"/>
                          </a:xfrm>
                          <a:custGeom>
                            <a:avLst/>
                            <a:gdLst/>
                            <a:ahLst/>
                            <a:cxnLst/>
                            <a:rect l="0" t="0" r="0" b="0"/>
                            <a:pathLst>
                              <a:path w="5418963">
                                <a:moveTo>
                                  <a:pt x="0" y="0"/>
                                </a:moveTo>
                                <a:lnTo>
                                  <a:pt x="5418963"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959" style="width:426.69pt;height:0.76181pt;mso-position-horizontal-relative:char;mso-position-vertical-relative:line" coordsize="54189,96">
                <v:shape id="Shape 17149" style="position:absolute;width:54189;height:0;left:0;top:0;" coordsize="5418963,0" path="m0,0l5418963,0">
                  <v:stroke weight="0.76181pt" endcap="flat" joinstyle="round" on="true" color="#000000"/>
                  <v:fill on="false" color="#000000" opacity="0"/>
                </v:shape>
              </v:group>
            </w:pict>
          </mc:Fallback>
        </mc:AlternateContent>
      </w:r>
    </w:p>
    <w:p w14:paraId="217DB9DE" w14:textId="77777777" w:rsidR="00EB6F9C" w:rsidRDefault="00000000">
      <w:pPr>
        <w:spacing w:after="415"/>
        <w:ind w:left="427"/>
      </w:pPr>
      <w:r>
        <w:rPr>
          <w:noProof/>
        </w:rPr>
        <mc:AlternateContent>
          <mc:Choice Requires="wpg">
            <w:drawing>
              <wp:inline distT="0" distB="0" distL="0" distR="0" wp14:anchorId="39ED748F" wp14:editId="659D65DE">
                <wp:extent cx="5418963" cy="9675"/>
                <wp:effectExtent l="0" t="0" r="0" b="0"/>
                <wp:docPr id="208960" name="Group 208960"/>
                <wp:cNvGraphicFramePr/>
                <a:graphic xmlns:a="http://schemas.openxmlformats.org/drawingml/2006/main">
                  <a:graphicData uri="http://schemas.microsoft.com/office/word/2010/wordprocessingGroup">
                    <wpg:wgp>
                      <wpg:cNvGrpSpPr/>
                      <wpg:grpSpPr>
                        <a:xfrm>
                          <a:off x="0" y="0"/>
                          <a:ext cx="5418963" cy="9675"/>
                          <a:chOff x="0" y="0"/>
                          <a:chExt cx="5418963" cy="9675"/>
                        </a:xfrm>
                      </wpg:grpSpPr>
                      <wps:wsp>
                        <wps:cNvPr id="17150" name="Shape 17150"/>
                        <wps:cNvSpPr/>
                        <wps:spPr>
                          <a:xfrm>
                            <a:off x="0" y="0"/>
                            <a:ext cx="5418963" cy="0"/>
                          </a:xfrm>
                          <a:custGeom>
                            <a:avLst/>
                            <a:gdLst/>
                            <a:ahLst/>
                            <a:cxnLst/>
                            <a:rect l="0" t="0" r="0" b="0"/>
                            <a:pathLst>
                              <a:path w="5418963">
                                <a:moveTo>
                                  <a:pt x="0" y="0"/>
                                </a:moveTo>
                                <a:lnTo>
                                  <a:pt x="5418963"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960" style="width:426.69pt;height:0.76181pt;mso-position-horizontal-relative:char;mso-position-vertical-relative:line" coordsize="54189,96">
                <v:shape id="Shape 17150" style="position:absolute;width:54189;height:0;left:0;top:0;" coordsize="5418963,0" path="m0,0l5418963,0">
                  <v:stroke weight="0.76181pt" endcap="flat" joinstyle="round" on="true" color="#000000"/>
                  <v:fill on="false" color="#000000" opacity="0"/>
                </v:shape>
              </v:group>
            </w:pict>
          </mc:Fallback>
        </mc:AlternateContent>
      </w:r>
    </w:p>
    <w:p w14:paraId="6F5032AB" w14:textId="77777777" w:rsidR="00EB6F9C" w:rsidRDefault="00000000">
      <w:pPr>
        <w:spacing w:after="327"/>
        <w:ind w:left="427"/>
      </w:pPr>
      <w:r>
        <w:rPr>
          <w:noProof/>
        </w:rPr>
        <mc:AlternateContent>
          <mc:Choice Requires="wpg">
            <w:drawing>
              <wp:inline distT="0" distB="0" distL="0" distR="0" wp14:anchorId="6259E045" wp14:editId="2CFDA31D">
                <wp:extent cx="5164709" cy="9675"/>
                <wp:effectExtent l="0" t="0" r="0" b="0"/>
                <wp:docPr id="208961" name="Group 208961"/>
                <wp:cNvGraphicFramePr/>
                <a:graphic xmlns:a="http://schemas.openxmlformats.org/drawingml/2006/main">
                  <a:graphicData uri="http://schemas.microsoft.com/office/word/2010/wordprocessingGroup">
                    <wpg:wgp>
                      <wpg:cNvGrpSpPr/>
                      <wpg:grpSpPr>
                        <a:xfrm>
                          <a:off x="0" y="0"/>
                          <a:ext cx="5164709" cy="9675"/>
                          <a:chOff x="0" y="0"/>
                          <a:chExt cx="5164709" cy="9675"/>
                        </a:xfrm>
                      </wpg:grpSpPr>
                      <wps:wsp>
                        <wps:cNvPr id="17151" name="Shape 17151"/>
                        <wps:cNvSpPr/>
                        <wps:spPr>
                          <a:xfrm>
                            <a:off x="0" y="0"/>
                            <a:ext cx="5164709" cy="0"/>
                          </a:xfrm>
                          <a:custGeom>
                            <a:avLst/>
                            <a:gdLst/>
                            <a:ahLst/>
                            <a:cxnLst/>
                            <a:rect l="0" t="0" r="0" b="0"/>
                            <a:pathLst>
                              <a:path w="5164709">
                                <a:moveTo>
                                  <a:pt x="0" y="0"/>
                                </a:moveTo>
                                <a:lnTo>
                                  <a:pt x="5164709"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961" style="width:406.67pt;height:0.76181pt;mso-position-horizontal-relative:char;mso-position-vertical-relative:line" coordsize="51647,96">
                <v:shape id="Shape 17151" style="position:absolute;width:51647;height:0;left:0;top:0;" coordsize="5164709,0" path="m0,0l5164709,0">
                  <v:stroke weight="0.76181pt" endcap="flat" joinstyle="round" on="true" color="#000000"/>
                  <v:fill on="false" color="#000000" opacity="0"/>
                </v:shape>
              </v:group>
            </w:pict>
          </mc:Fallback>
        </mc:AlternateContent>
      </w:r>
    </w:p>
    <w:p w14:paraId="72B4ACB9" w14:textId="77777777" w:rsidR="00EB6F9C" w:rsidRDefault="00000000">
      <w:pPr>
        <w:spacing w:after="261"/>
      </w:pPr>
      <w:r>
        <w:rPr>
          <w:rFonts w:ascii="Arial" w:eastAsia="Arial" w:hAnsi="Arial" w:cs="Arial"/>
          <w:sz w:val="20"/>
        </w:rPr>
        <w:t xml:space="preserve"> </w:t>
      </w:r>
    </w:p>
    <w:p w14:paraId="185336E9" w14:textId="77777777" w:rsidR="00EB6F9C" w:rsidRDefault="00000000">
      <w:pPr>
        <w:numPr>
          <w:ilvl w:val="0"/>
          <w:numId w:val="25"/>
        </w:numPr>
        <w:spacing w:after="132" w:line="265" w:lineRule="auto"/>
      </w:pPr>
      <w:r>
        <w:rPr>
          <w:rFonts w:ascii="Arial" w:eastAsia="Arial" w:hAnsi="Arial" w:cs="Arial"/>
          <w:b/>
          <w:sz w:val="20"/>
        </w:rPr>
        <w:t xml:space="preserve">Dispositivos Afetados </w:t>
      </w:r>
    </w:p>
    <w:p w14:paraId="4B6E4C4E" w14:textId="77777777" w:rsidR="00EB6F9C" w:rsidRDefault="00000000">
      <w:pPr>
        <w:tabs>
          <w:tab w:val="center" w:pos="7425"/>
        </w:tabs>
        <w:spacing w:after="260" w:line="271" w:lineRule="auto"/>
      </w:pPr>
      <w:r>
        <w:rPr>
          <w:rFonts w:ascii="Arial" w:eastAsia="Arial" w:hAnsi="Arial" w:cs="Arial"/>
          <w:sz w:val="20"/>
        </w:rPr>
        <w:t xml:space="preserve">Cláusula violada: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617226FF" w14:textId="77777777" w:rsidR="00EB6F9C" w:rsidRDefault="00000000">
      <w:pPr>
        <w:spacing w:after="261"/>
      </w:pPr>
      <w:r>
        <w:rPr>
          <w:rFonts w:ascii="Arial" w:eastAsia="Arial" w:hAnsi="Arial" w:cs="Arial"/>
          <w:sz w:val="20"/>
        </w:rPr>
        <w:t xml:space="preserve"> </w:t>
      </w:r>
    </w:p>
    <w:p w14:paraId="734EFC98" w14:textId="77777777" w:rsidR="00EB6F9C" w:rsidRDefault="00000000">
      <w:pPr>
        <w:numPr>
          <w:ilvl w:val="0"/>
          <w:numId w:val="25"/>
        </w:numPr>
        <w:spacing w:after="115" w:line="265" w:lineRule="auto"/>
      </w:pPr>
      <w:r>
        <w:rPr>
          <w:rFonts w:ascii="Arial" w:eastAsia="Arial" w:hAnsi="Arial" w:cs="Arial"/>
          <w:b/>
          <w:sz w:val="20"/>
        </w:rPr>
        <w:t xml:space="preserve">Evidências Comprobatórias </w:t>
      </w:r>
    </w:p>
    <w:p w14:paraId="383D4C01" w14:textId="77777777" w:rsidR="00EB6F9C" w:rsidRDefault="00000000">
      <w:pPr>
        <w:spacing w:after="37" w:line="360" w:lineRule="auto"/>
        <w:ind w:left="10" w:right="24" w:hanging="10"/>
        <w:jc w:val="both"/>
      </w:pPr>
      <w:r>
        <w:rPr>
          <w:rFonts w:ascii="Arial" w:eastAsia="Arial" w:hAnsi="Arial" w:cs="Arial"/>
          <w:sz w:val="20"/>
        </w:rPr>
        <w:t xml:space="preserve">(Relacionar documentos, registros, cópias de e-mails, notificações, atas de reunião, fotografias, relatórios, registros de não conformidade, ofícios ou comunicações que demonstrem a infração.) </w:t>
      </w:r>
    </w:p>
    <w:p w14:paraId="229994B6" w14:textId="77777777" w:rsidR="00EB6F9C" w:rsidRDefault="00000000">
      <w:pPr>
        <w:spacing w:after="413"/>
        <w:ind w:left="427"/>
      </w:pPr>
      <w:r>
        <w:rPr>
          <w:noProof/>
        </w:rPr>
        <mc:AlternateContent>
          <mc:Choice Requires="wpg">
            <w:drawing>
              <wp:inline distT="0" distB="0" distL="0" distR="0" wp14:anchorId="19676688" wp14:editId="2ED51E76">
                <wp:extent cx="5080889" cy="9675"/>
                <wp:effectExtent l="0" t="0" r="0" b="0"/>
                <wp:docPr id="208962" name="Group 208962"/>
                <wp:cNvGraphicFramePr/>
                <a:graphic xmlns:a="http://schemas.openxmlformats.org/drawingml/2006/main">
                  <a:graphicData uri="http://schemas.microsoft.com/office/word/2010/wordprocessingGroup">
                    <wpg:wgp>
                      <wpg:cNvGrpSpPr/>
                      <wpg:grpSpPr>
                        <a:xfrm>
                          <a:off x="0" y="0"/>
                          <a:ext cx="5080889" cy="9675"/>
                          <a:chOff x="0" y="0"/>
                          <a:chExt cx="5080889" cy="9675"/>
                        </a:xfrm>
                      </wpg:grpSpPr>
                      <wps:wsp>
                        <wps:cNvPr id="17152" name="Shape 17152"/>
                        <wps:cNvSpPr/>
                        <wps:spPr>
                          <a:xfrm>
                            <a:off x="0" y="0"/>
                            <a:ext cx="5080889" cy="0"/>
                          </a:xfrm>
                          <a:custGeom>
                            <a:avLst/>
                            <a:gdLst/>
                            <a:ahLst/>
                            <a:cxnLst/>
                            <a:rect l="0" t="0" r="0" b="0"/>
                            <a:pathLst>
                              <a:path w="5080889">
                                <a:moveTo>
                                  <a:pt x="0" y="0"/>
                                </a:moveTo>
                                <a:lnTo>
                                  <a:pt x="5080889"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962" style="width:400.07pt;height:0.76181pt;mso-position-horizontal-relative:char;mso-position-vertical-relative:line" coordsize="50808,96">
                <v:shape id="Shape 17152" style="position:absolute;width:50808;height:0;left:0;top:0;" coordsize="5080889,0" path="m0,0l5080889,0">
                  <v:stroke weight="0.76181pt" endcap="flat" joinstyle="round" on="true" color="#000000"/>
                  <v:fill on="false" color="#000000" opacity="0"/>
                </v:shape>
              </v:group>
            </w:pict>
          </mc:Fallback>
        </mc:AlternateContent>
      </w:r>
    </w:p>
    <w:p w14:paraId="78EAD57E" w14:textId="77777777" w:rsidR="00EB6F9C" w:rsidRDefault="00000000">
      <w:pPr>
        <w:spacing w:after="415"/>
        <w:ind w:left="427"/>
      </w:pPr>
      <w:r>
        <w:rPr>
          <w:noProof/>
        </w:rPr>
        <mc:AlternateContent>
          <mc:Choice Requires="wpg">
            <w:drawing>
              <wp:inline distT="0" distB="0" distL="0" distR="0" wp14:anchorId="40FE7167" wp14:editId="7C5162C4">
                <wp:extent cx="5080889" cy="9675"/>
                <wp:effectExtent l="0" t="0" r="0" b="0"/>
                <wp:docPr id="208963" name="Group 208963"/>
                <wp:cNvGraphicFramePr/>
                <a:graphic xmlns:a="http://schemas.openxmlformats.org/drawingml/2006/main">
                  <a:graphicData uri="http://schemas.microsoft.com/office/word/2010/wordprocessingGroup">
                    <wpg:wgp>
                      <wpg:cNvGrpSpPr/>
                      <wpg:grpSpPr>
                        <a:xfrm>
                          <a:off x="0" y="0"/>
                          <a:ext cx="5080889" cy="9675"/>
                          <a:chOff x="0" y="0"/>
                          <a:chExt cx="5080889" cy="9675"/>
                        </a:xfrm>
                      </wpg:grpSpPr>
                      <wps:wsp>
                        <wps:cNvPr id="17153" name="Shape 17153"/>
                        <wps:cNvSpPr/>
                        <wps:spPr>
                          <a:xfrm>
                            <a:off x="0" y="0"/>
                            <a:ext cx="5080889" cy="0"/>
                          </a:xfrm>
                          <a:custGeom>
                            <a:avLst/>
                            <a:gdLst/>
                            <a:ahLst/>
                            <a:cxnLst/>
                            <a:rect l="0" t="0" r="0" b="0"/>
                            <a:pathLst>
                              <a:path w="5080889">
                                <a:moveTo>
                                  <a:pt x="0" y="0"/>
                                </a:moveTo>
                                <a:lnTo>
                                  <a:pt x="5080889"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963" style="width:400.07pt;height:0.76181pt;mso-position-horizontal-relative:char;mso-position-vertical-relative:line" coordsize="50808,96">
                <v:shape id="Shape 17153" style="position:absolute;width:50808;height:0;left:0;top:0;" coordsize="5080889,0" path="m0,0l5080889,0">
                  <v:stroke weight="0.76181pt" endcap="flat" joinstyle="round" on="true" color="#000000"/>
                  <v:fill on="false" color="#000000" opacity="0"/>
                </v:shape>
              </v:group>
            </w:pict>
          </mc:Fallback>
        </mc:AlternateContent>
      </w:r>
    </w:p>
    <w:p w14:paraId="640D38A2" w14:textId="77777777" w:rsidR="00EB6F9C" w:rsidRDefault="00000000">
      <w:pPr>
        <w:spacing w:after="327"/>
        <w:ind w:left="427"/>
      </w:pPr>
      <w:r>
        <w:rPr>
          <w:noProof/>
        </w:rPr>
        <mc:AlternateContent>
          <mc:Choice Requires="wpg">
            <w:drawing>
              <wp:inline distT="0" distB="0" distL="0" distR="0" wp14:anchorId="5946FE0D" wp14:editId="138D1483">
                <wp:extent cx="5080889" cy="9675"/>
                <wp:effectExtent l="0" t="0" r="0" b="0"/>
                <wp:docPr id="208964" name="Group 208964"/>
                <wp:cNvGraphicFramePr/>
                <a:graphic xmlns:a="http://schemas.openxmlformats.org/drawingml/2006/main">
                  <a:graphicData uri="http://schemas.microsoft.com/office/word/2010/wordprocessingGroup">
                    <wpg:wgp>
                      <wpg:cNvGrpSpPr/>
                      <wpg:grpSpPr>
                        <a:xfrm>
                          <a:off x="0" y="0"/>
                          <a:ext cx="5080889" cy="9675"/>
                          <a:chOff x="0" y="0"/>
                          <a:chExt cx="5080889" cy="9675"/>
                        </a:xfrm>
                      </wpg:grpSpPr>
                      <wps:wsp>
                        <wps:cNvPr id="17154" name="Shape 17154"/>
                        <wps:cNvSpPr/>
                        <wps:spPr>
                          <a:xfrm>
                            <a:off x="0" y="0"/>
                            <a:ext cx="5080889" cy="0"/>
                          </a:xfrm>
                          <a:custGeom>
                            <a:avLst/>
                            <a:gdLst/>
                            <a:ahLst/>
                            <a:cxnLst/>
                            <a:rect l="0" t="0" r="0" b="0"/>
                            <a:pathLst>
                              <a:path w="5080889">
                                <a:moveTo>
                                  <a:pt x="0" y="0"/>
                                </a:moveTo>
                                <a:lnTo>
                                  <a:pt x="5080889"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8964" style="width:400.07pt;height:0.76181pt;mso-position-horizontal-relative:char;mso-position-vertical-relative:line" coordsize="50808,96">
                <v:shape id="Shape 17154" style="position:absolute;width:50808;height:0;left:0;top:0;" coordsize="5080889,0" path="m0,0l5080889,0">
                  <v:stroke weight="0.76181pt" endcap="flat" joinstyle="round" on="true" color="#000000"/>
                  <v:fill on="false" color="#000000" opacity="0"/>
                </v:shape>
              </v:group>
            </w:pict>
          </mc:Fallback>
        </mc:AlternateContent>
      </w:r>
    </w:p>
    <w:p w14:paraId="6A429469" w14:textId="77777777" w:rsidR="00EB6F9C" w:rsidRDefault="00000000">
      <w:pPr>
        <w:spacing w:after="261"/>
      </w:pPr>
      <w:r>
        <w:rPr>
          <w:rFonts w:ascii="Arial" w:eastAsia="Arial" w:hAnsi="Arial" w:cs="Arial"/>
          <w:sz w:val="20"/>
        </w:rPr>
        <w:t xml:space="preserve"> </w:t>
      </w:r>
    </w:p>
    <w:p w14:paraId="17448020" w14:textId="77777777" w:rsidR="00EB6F9C" w:rsidRDefault="00000000">
      <w:pPr>
        <w:numPr>
          <w:ilvl w:val="0"/>
          <w:numId w:val="25"/>
        </w:numPr>
        <w:spacing w:after="115" w:line="265" w:lineRule="auto"/>
      </w:pPr>
      <w:r>
        <w:rPr>
          <w:rFonts w:ascii="Arial" w:eastAsia="Arial" w:hAnsi="Arial" w:cs="Arial"/>
          <w:b/>
          <w:sz w:val="20"/>
        </w:rPr>
        <w:t xml:space="preserve">Tentativas de Solução </w:t>
      </w:r>
    </w:p>
    <w:p w14:paraId="39F40864" w14:textId="77777777" w:rsidR="00EB6F9C" w:rsidRDefault="00000000">
      <w:pPr>
        <w:spacing w:after="2" w:line="360" w:lineRule="auto"/>
        <w:ind w:left="10" w:right="24" w:hanging="10"/>
        <w:jc w:val="both"/>
      </w:pPr>
      <w:r>
        <w:rPr>
          <w:rFonts w:ascii="Arial" w:eastAsia="Arial" w:hAnsi="Arial" w:cs="Arial"/>
          <w:sz w:val="20"/>
        </w:rPr>
        <w:lastRenderedPageBreak/>
        <w:t xml:space="preserve">(Comunicação prévia com o fornecedor para resolução amigável; Registro de reuniões, tratativas ou acordos não cumpridos; Propostas de correção ou substituição recusadas) </w:t>
      </w:r>
    </w:p>
    <w:p w14:paraId="61F2CA14" w14:textId="77777777" w:rsidR="00EB6F9C" w:rsidRDefault="00000000">
      <w:pPr>
        <w:spacing w:after="0"/>
        <w:ind w:left="401"/>
      </w:pPr>
      <w:r>
        <w:rPr>
          <w:rFonts w:ascii="Arial" w:eastAsia="Arial" w:hAnsi="Arial" w:cs="Arial"/>
          <w:b/>
          <w:sz w:val="20"/>
        </w:rPr>
        <w:t xml:space="preserve"> </w:t>
      </w:r>
    </w:p>
    <w:p w14:paraId="3A3F54BB" w14:textId="77777777" w:rsidR="00EB6F9C" w:rsidRDefault="00000000">
      <w:pPr>
        <w:numPr>
          <w:ilvl w:val="0"/>
          <w:numId w:val="25"/>
        </w:numPr>
        <w:spacing w:after="118" w:line="265" w:lineRule="auto"/>
      </w:pPr>
      <w:r>
        <w:rPr>
          <w:rFonts w:ascii="Arial" w:eastAsia="Arial" w:hAnsi="Arial" w:cs="Arial"/>
          <w:b/>
          <w:sz w:val="20"/>
        </w:rPr>
        <w:t xml:space="preserve">Consequências da Infração </w:t>
      </w:r>
    </w:p>
    <w:p w14:paraId="2AA26041" w14:textId="77777777" w:rsidR="00EB6F9C" w:rsidRDefault="00000000">
      <w:pPr>
        <w:spacing w:after="128" w:line="361" w:lineRule="auto"/>
        <w:ind w:left="10" w:right="457" w:hanging="10"/>
        <w:jc w:val="both"/>
      </w:pPr>
      <w:r>
        <w:rPr>
          <w:rFonts w:ascii="Arial" w:eastAsia="Arial" w:hAnsi="Arial" w:cs="Arial"/>
          <w:sz w:val="20"/>
        </w:rPr>
        <w:t xml:space="preserve">(Descrever os impactos da infração, tais como atrasos, prejuízos causados à administração - financeiros, operacionais, reputacionais; riscos à continuidade do serviço ou fornecimento; afetação de terceiros ou usuários finais, outros.) </w:t>
      </w:r>
    </w:p>
    <w:p w14:paraId="32535AAE" w14:textId="77777777" w:rsidR="00EB6F9C" w:rsidRDefault="00000000">
      <w:pPr>
        <w:spacing w:after="415"/>
        <w:ind w:left="427"/>
      </w:pPr>
      <w:r>
        <w:rPr>
          <w:noProof/>
        </w:rPr>
        <mc:AlternateContent>
          <mc:Choice Requires="wpg">
            <w:drawing>
              <wp:inline distT="0" distB="0" distL="0" distR="0" wp14:anchorId="2658ACA0" wp14:editId="32E33118">
                <wp:extent cx="5335143" cy="9675"/>
                <wp:effectExtent l="0" t="0" r="0" b="0"/>
                <wp:docPr id="209693" name="Group 209693"/>
                <wp:cNvGraphicFramePr/>
                <a:graphic xmlns:a="http://schemas.openxmlformats.org/drawingml/2006/main">
                  <a:graphicData uri="http://schemas.microsoft.com/office/word/2010/wordprocessingGroup">
                    <wpg:wgp>
                      <wpg:cNvGrpSpPr/>
                      <wpg:grpSpPr>
                        <a:xfrm>
                          <a:off x="0" y="0"/>
                          <a:ext cx="5335143" cy="9675"/>
                          <a:chOff x="0" y="0"/>
                          <a:chExt cx="5335143" cy="9675"/>
                        </a:xfrm>
                      </wpg:grpSpPr>
                      <wps:wsp>
                        <wps:cNvPr id="17415" name="Shape 17415"/>
                        <wps:cNvSpPr/>
                        <wps:spPr>
                          <a:xfrm>
                            <a:off x="0" y="0"/>
                            <a:ext cx="5335143" cy="0"/>
                          </a:xfrm>
                          <a:custGeom>
                            <a:avLst/>
                            <a:gdLst/>
                            <a:ahLst/>
                            <a:cxnLst/>
                            <a:rect l="0" t="0" r="0" b="0"/>
                            <a:pathLst>
                              <a:path w="5335143">
                                <a:moveTo>
                                  <a:pt x="0" y="0"/>
                                </a:moveTo>
                                <a:lnTo>
                                  <a:pt x="5335143"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9693" style="width:420.09pt;height:0.76181pt;mso-position-horizontal-relative:char;mso-position-vertical-relative:line" coordsize="53351,96">
                <v:shape id="Shape 17415" style="position:absolute;width:53351;height:0;left:0;top:0;" coordsize="5335143,0" path="m0,0l5335143,0">
                  <v:stroke weight="0.76181pt" endcap="flat" joinstyle="round" on="true" color="#000000"/>
                  <v:fill on="false" color="#000000" opacity="0"/>
                </v:shape>
              </v:group>
            </w:pict>
          </mc:Fallback>
        </mc:AlternateContent>
      </w:r>
    </w:p>
    <w:p w14:paraId="42CAA079" w14:textId="77777777" w:rsidR="00EB6F9C" w:rsidRDefault="00000000">
      <w:pPr>
        <w:spacing w:after="45"/>
        <w:ind w:left="427"/>
      </w:pPr>
      <w:r>
        <w:rPr>
          <w:noProof/>
        </w:rPr>
        <mc:AlternateContent>
          <mc:Choice Requires="wpg">
            <w:drawing>
              <wp:inline distT="0" distB="0" distL="0" distR="0" wp14:anchorId="50DF3DAF" wp14:editId="1F4E45DB">
                <wp:extent cx="5335143" cy="9675"/>
                <wp:effectExtent l="0" t="0" r="0" b="0"/>
                <wp:docPr id="209694" name="Group 209694"/>
                <wp:cNvGraphicFramePr/>
                <a:graphic xmlns:a="http://schemas.openxmlformats.org/drawingml/2006/main">
                  <a:graphicData uri="http://schemas.microsoft.com/office/word/2010/wordprocessingGroup">
                    <wpg:wgp>
                      <wpg:cNvGrpSpPr/>
                      <wpg:grpSpPr>
                        <a:xfrm>
                          <a:off x="0" y="0"/>
                          <a:ext cx="5335143" cy="9675"/>
                          <a:chOff x="0" y="0"/>
                          <a:chExt cx="5335143" cy="9675"/>
                        </a:xfrm>
                      </wpg:grpSpPr>
                      <wps:wsp>
                        <wps:cNvPr id="17416" name="Shape 17416"/>
                        <wps:cNvSpPr/>
                        <wps:spPr>
                          <a:xfrm>
                            <a:off x="0" y="0"/>
                            <a:ext cx="5335143" cy="0"/>
                          </a:xfrm>
                          <a:custGeom>
                            <a:avLst/>
                            <a:gdLst/>
                            <a:ahLst/>
                            <a:cxnLst/>
                            <a:rect l="0" t="0" r="0" b="0"/>
                            <a:pathLst>
                              <a:path w="5335143">
                                <a:moveTo>
                                  <a:pt x="0" y="0"/>
                                </a:moveTo>
                                <a:lnTo>
                                  <a:pt x="5335143"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9694" style="width:420.09pt;height:0.76181pt;mso-position-horizontal-relative:char;mso-position-vertical-relative:line" coordsize="53351,96">
                <v:shape id="Shape 17416" style="position:absolute;width:53351;height:0;left:0;top:0;" coordsize="5335143,0" path="m0,0l5335143,0">
                  <v:stroke weight="0.76181pt" endcap="flat" joinstyle="round" on="true" color="#000000"/>
                  <v:fill on="false" color="#000000" opacity="0"/>
                </v:shape>
              </v:group>
            </w:pict>
          </mc:Fallback>
        </mc:AlternateContent>
      </w:r>
    </w:p>
    <w:p w14:paraId="727B24EF" w14:textId="77777777" w:rsidR="00EB6F9C" w:rsidRDefault="00000000">
      <w:pPr>
        <w:numPr>
          <w:ilvl w:val="0"/>
          <w:numId w:val="25"/>
        </w:numPr>
        <w:spacing w:after="0" w:line="265" w:lineRule="auto"/>
      </w:pPr>
      <w:r>
        <w:rPr>
          <w:rFonts w:ascii="Arial" w:eastAsia="Arial" w:hAnsi="Arial" w:cs="Arial"/>
          <w:b/>
          <w:sz w:val="20"/>
        </w:rPr>
        <w:t xml:space="preserve">Histórico de Execução </w:t>
      </w:r>
    </w:p>
    <w:p w14:paraId="7944E300" w14:textId="77777777" w:rsidR="00EB6F9C" w:rsidRDefault="00000000">
      <w:pPr>
        <w:spacing w:after="182"/>
        <w:ind w:left="427"/>
      </w:pPr>
      <w:r>
        <w:rPr>
          <w:noProof/>
        </w:rPr>
        <mc:AlternateContent>
          <mc:Choice Requires="wpg">
            <w:drawing>
              <wp:inline distT="0" distB="0" distL="0" distR="0" wp14:anchorId="18DAAFE3" wp14:editId="189A5C54">
                <wp:extent cx="5335143" cy="9675"/>
                <wp:effectExtent l="0" t="0" r="0" b="0"/>
                <wp:docPr id="209695" name="Group 209695"/>
                <wp:cNvGraphicFramePr/>
                <a:graphic xmlns:a="http://schemas.openxmlformats.org/drawingml/2006/main">
                  <a:graphicData uri="http://schemas.microsoft.com/office/word/2010/wordprocessingGroup">
                    <wpg:wgp>
                      <wpg:cNvGrpSpPr/>
                      <wpg:grpSpPr>
                        <a:xfrm>
                          <a:off x="0" y="0"/>
                          <a:ext cx="5335143" cy="9675"/>
                          <a:chOff x="0" y="0"/>
                          <a:chExt cx="5335143" cy="9675"/>
                        </a:xfrm>
                      </wpg:grpSpPr>
                      <wps:wsp>
                        <wps:cNvPr id="17417" name="Shape 17417"/>
                        <wps:cNvSpPr/>
                        <wps:spPr>
                          <a:xfrm>
                            <a:off x="0" y="0"/>
                            <a:ext cx="5335143" cy="0"/>
                          </a:xfrm>
                          <a:custGeom>
                            <a:avLst/>
                            <a:gdLst/>
                            <a:ahLst/>
                            <a:cxnLst/>
                            <a:rect l="0" t="0" r="0" b="0"/>
                            <a:pathLst>
                              <a:path w="5335143">
                                <a:moveTo>
                                  <a:pt x="0" y="0"/>
                                </a:moveTo>
                                <a:lnTo>
                                  <a:pt x="5335143"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9695" style="width:420.09pt;height:0.76181pt;mso-position-horizontal-relative:char;mso-position-vertical-relative:line" coordsize="53351,96">
                <v:shape id="Shape 17417" style="position:absolute;width:53351;height:0;left:0;top:0;" coordsize="5335143,0" path="m0,0l5335143,0">
                  <v:stroke weight="0.76181pt" endcap="flat" joinstyle="round" on="true" color="#000000"/>
                  <v:fill on="false" color="#000000" opacity="0"/>
                </v:shape>
              </v:group>
            </w:pict>
          </mc:Fallback>
        </mc:AlternateContent>
      </w:r>
    </w:p>
    <w:p w14:paraId="62C572B4" w14:textId="77777777" w:rsidR="00EB6F9C" w:rsidRDefault="00000000">
      <w:pPr>
        <w:spacing w:after="34" w:line="362" w:lineRule="auto"/>
        <w:ind w:left="10" w:right="24" w:hanging="10"/>
        <w:jc w:val="both"/>
      </w:pPr>
      <w:r>
        <w:rPr>
          <w:rFonts w:ascii="Arial" w:eastAsia="Arial" w:hAnsi="Arial" w:cs="Arial"/>
          <w:sz w:val="20"/>
        </w:rPr>
        <w:t xml:space="preserve">(Registros anteriores de desempenho do fornecedor, notificações ou advertências já emitidas, cumprimento de prazos anteriores.) </w:t>
      </w:r>
    </w:p>
    <w:p w14:paraId="4BCE5F66" w14:textId="77777777" w:rsidR="00EB6F9C" w:rsidRDefault="00000000">
      <w:pPr>
        <w:spacing w:after="415"/>
        <w:ind w:left="427"/>
      </w:pPr>
      <w:r>
        <w:rPr>
          <w:noProof/>
        </w:rPr>
        <mc:AlternateContent>
          <mc:Choice Requires="wpg">
            <w:drawing>
              <wp:inline distT="0" distB="0" distL="0" distR="0" wp14:anchorId="74D4B337" wp14:editId="1EEC47BC">
                <wp:extent cx="5080889" cy="9675"/>
                <wp:effectExtent l="0" t="0" r="0" b="0"/>
                <wp:docPr id="209696" name="Group 209696"/>
                <wp:cNvGraphicFramePr/>
                <a:graphic xmlns:a="http://schemas.openxmlformats.org/drawingml/2006/main">
                  <a:graphicData uri="http://schemas.microsoft.com/office/word/2010/wordprocessingGroup">
                    <wpg:wgp>
                      <wpg:cNvGrpSpPr/>
                      <wpg:grpSpPr>
                        <a:xfrm>
                          <a:off x="0" y="0"/>
                          <a:ext cx="5080889" cy="9675"/>
                          <a:chOff x="0" y="0"/>
                          <a:chExt cx="5080889" cy="9675"/>
                        </a:xfrm>
                      </wpg:grpSpPr>
                      <wps:wsp>
                        <wps:cNvPr id="17418" name="Shape 17418"/>
                        <wps:cNvSpPr/>
                        <wps:spPr>
                          <a:xfrm>
                            <a:off x="0" y="0"/>
                            <a:ext cx="5080889" cy="0"/>
                          </a:xfrm>
                          <a:custGeom>
                            <a:avLst/>
                            <a:gdLst/>
                            <a:ahLst/>
                            <a:cxnLst/>
                            <a:rect l="0" t="0" r="0" b="0"/>
                            <a:pathLst>
                              <a:path w="5080889">
                                <a:moveTo>
                                  <a:pt x="0" y="0"/>
                                </a:moveTo>
                                <a:lnTo>
                                  <a:pt x="5080889"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9696" style="width:400.07pt;height:0.76181pt;mso-position-horizontal-relative:char;mso-position-vertical-relative:line" coordsize="50808,96">
                <v:shape id="Shape 17418" style="position:absolute;width:50808;height:0;left:0;top:0;" coordsize="5080889,0" path="m0,0l5080889,0">
                  <v:stroke weight="0.76181pt" endcap="flat" joinstyle="round" on="true" color="#000000"/>
                  <v:fill on="false" color="#000000" opacity="0"/>
                </v:shape>
              </v:group>
            </w:pict>
          </mc:Fallback>
        </mc:AlternateContent>
      </w:r>
    </w:p>
    <w:p w14:paraId="472E9722" w14:textId="77777777" w:rsidR="00EB6F9C" w:rsidRDefault="00000000">
      <w:pPr>
        <w:spacing w:after="413"/>
        <w:ind w:left="427"/>
      </w:pPr>
      <w:r>
        <w:rPr>
          <w:noProof/>
        </w:rPr>
        <mc:AlternateContent>
          <mc:Choice Requires="wpg">
            <w:drawing>
              <wp:inline distT="0" distB="0" distL="0" distR="0" wp14:anchorId="6988A96C" wp14:editId="3AD881EE">
                <wp:extent cx="5080889" cy="9675"/>
                <wp:effectExtent l="0" t="0" r="0" b="0"/>
                <wp:docPr id="209697" name="Group 209697"/>
                <wp:cNvGraphicFramePr/>
                <a:graphic xmlns:a="http://schemas.openxmlformats.org/drawingml/2006/main">
                  <a:graphicData uri="http://schemas.microsoft.com/office/word/2010/wordprocessingGroup">
                    <wpg:wgp>
                      <wpg:cNvGrpSpPr/>
                      <wpg:grpSpPr>
                        <a:xfrm>
                          <a:off x="0" y="0"/>
                          <a:ext cx="5080889" cy="9675"/>
                          <a:chOff x="0" y="0"/>
                          <a:chExt cx="5080889" cy="9675"/>
                        </a:xfrm>
                      </wpg:grpSpPr>
                      <wps:wsp>
                        <wps:cNvPr id="17419" name="Shape 17419"/>
                        <wps:cNvSpPr/>
                        <wps:spPr>
                          <a:xfrm>
                            <a:off x="0" y="0"/>
                            <a:ext cx="5080889" cy="0"/>
                          </a:xfrm>
                          <a:custGeom>
                            <a:avLst/>
                            <a:gdLst/>
                            <a:ahLst/>
                            <a:cxnLst/>
                            <a:rect l="0" t="0" r="0" b="0"/>
                            <a:pathLst>
                              <a:path w="5080889">
                                <a:moveTo>
                                  <a:pt x="0" y="0"/>
                                </a:moveTo>
                                <a:lnTo>
                                  <a:pt x="5080889"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9697" style="width:400.07pt;height:0.76181pt;mso-position-horizontal-relative:char;mso-position-vertical-relative:line" coordsize="50808,96">
                <v:shape id="Shape 17419" style="position:absolute;width:50808;height:0;left:0;top:0;" coordsize="5080889,0" path="m0,0l5080889,0">
                  <v:stroke weight="0.76181pt" endcap="flat" joinstyle="round" on="true" color="#000000"/>
                  <v:fill on="false" color="#000000" opacity="0"/>
                </v:shape>
              </v:group>
            </w:pict>
          </mc:Fallback>
        </mc:AlternateContent>
      </w:r>
    </w:p>
    <w:p w14:paraId="6168CD57" w14:textId="77777777" w:rsidR="00EB6F9C" w:rsidRDefault="00000000">
      <w:pPr>
        <w:spacing w:after="327"/>
        <w:ind w:left="427"/>
      </w:pPr>
      <w:r>
        <w:rPr>
          <w:noProof/>
        </w:rPr>
        <mc:AlternateContent>
          <mc:Choice Requires="wpg">
            <w:drawing>
              <wp:inline distT="0" distB="0" distL="0" distR="0" wp14:anchorId="1EFD5E4E" wp14:editId="79179DD0">
                <wp:extent cx="5080889" cy="9675"/>
                <wp:effectExtent l="0" t="0" r="0" b="0"/>
                <wp:docPr id="209698" name="Group 209698"/>
                <wp:cNvGraphicFramePr/>
                <a:graphic xmlns:a="http://schemas.openxmlformats.org/drawingml/2006/main">
                  <a:graphicData uri="http://schemas.microsoft.com/office/word/2010/wordprocessingGroup">
                    <wpg:wgp>
                      <wpg:cNvGrpSpPr/>
                      <wpg:grpSpPr>
                        <a:xfrm>
                          <a:off x="0" y="0"/>
                          <a:ext cx="5080889" cy="9675"/>
                          <a:chOff x="0" y="0"/>
                          <a:chExt cx="5080889" cy="9675"/>
                        </a:xfrm>
                      </wpg:grpSpPr>
                      <wps:wsp>
                        <wps:cNvPr id="17420" name="Shape 17420"/>
                        <wps:cNvSpPr/>
                        <wps:spPr>
                          <a:xfrm>
                            <a:off x="0" y="0"/>
                            <a:ext cx="5080889" cy="0"/>
                          </a:xfrm>
                          <a:custGeom>
                            <a:avLst/>
                            <a:gdLst/>
                            <a:ahLst/>
                            <a:cxnLst/>
                            <a:rect l="0" t="0" r="0" b="0"/>
                            <a:pathLst>
                              <a:path w="5080889">
                                <a:moveTo>
                                  <a:pt x="0" y="0"/>
                                </a:moveTo>
                                <a:lnTo>
                                  <a:pt x="5080889" y="0"/>
                                </a:lnTo>
                              </a:path>
                            </a:pathLst>
                          </a:custGeom>
                          <a:ln w="967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09698" style="width:400.07pt;height:0.76181pt;mso-position-horizontal-relative:char;mso-position-vertical-relative:line" coordsize="50808,96">
                <v:shape id="Shape 17420" style="position:absolute;width:50808;height:0;left:0;top:0;" coordsize="5080889,0" path="m0,0l5080889,0">
                  <v:stroke weight="0.76181pt" endcap="flat" joinstyle="round" on="true" color="#000000"/>
                  <v:fill on="false" color="#000000" opacity="0"/>
                </v:shape>
              </v:group>
            </w:pict>
          </mc:Fallback>
        </mc:AlternateContent>
      </w:r>
    </w:p>
    <w:p w14:paraId="0C9A6238" w14:textId="77777777" w:rsidR="00EB6F9C" w:rsidRDefault="00000000">
      <w:pPr>
        <w:spacing w:after="261"/>
      </w:pPr>
      <w:r>
        <w:rPr>
          <w:rFonts w:ascii="Arial" w:eastAsia="Arial" w:hAnsi="Arial" w:cs="Arial"/>
          <w:sz w:val="20"/>
        </w:rPr>
        <w:t xml:space="preserve"> </w:t>
      </w:r>
    </w:p>
    <w:p w14:paraId="19B6A921" w14:textId="77777777" w:rsidR="00EB6F9C" w:rsidRDefault="00000000">
      <w:pPr>
        <w:numPr>
          <w:ilvl w:val="0"/>
          <w:numId w:val="25"/>
        </w:numPr>
        <w:spacing w:after="181" w:line="265" w:lineRule="auto"/>
      </w:pPr>
      <w:r>
        <w:rPr>
          <w:rFonts w:ascii="Arial" w:eastAsia="Arial" w:hAnsi="Arial" w:cs="Arial"/>
          <w:b/>
          <w:sz w:val="20"/>
        </w:rPr>
        <w:t xml:space="preserve">Medidas Adotadas pela Administração </w:t>
      </w:r>
    </w:p>
    <w:p w14:paraId="0F8325F7" w14:textId="77777777" w:rsidR="00EB6F9C" w:rsidRDefault="00000000">
      <w:pPr>
        <w:numPr>
          <w:ilvl w:val="0"/>
          <w:numId w:val="26"/>
        </w:numPr>
        <w:spacing w:after="20" w:line="385" w:lineRule="auto"/>
        <w:ind w:right="2037"/>
        <w:jc w:val="both"/>
      </w:pPr>
      <w:r>
        <w:rPr>
          <w:rFonts w:ascii="Arial" w:eastAsia="Arial" w:hAnsi="Arial" w:cs="Arial"/>
          <w:sz w:val="20"/>
        </w:rPr>
        <w:t>Notificação formal enviada em //</w:t>
      </w:r>
      <w:r>
        <w:rPr>
          <w:rFonts w:ascii="Arial" w:eastAsia="Arial" w:hAnsi="Arial" w:cs="Arial"/>
          <w:sz w:val="20"/>
          <w:u w:val="single" w:color="000000"/>
        </w:rPr>
        <w:t xml:space="preserve"> </w:t>
      </w:r>
      <w:r>
        <w:rPr>
          <w:rFonts w:ascii="Arial" w:eastAsia="Arial" w:hAnsi="Arial" w:cs="Arial"/>
          <w:sz w:val="20"/>
        </w:rPr>
        <w:t xml:space="preserve"> </w:t>
      </w:r>
      <w:r>
        <w:rPr>
          <w:rFonts w:ascii="Arial" w:eastAsia="Arial" w:hAnsi="Arial" w:cs="Arial"/>
          <w:sz w:val="24"/>
        </w:rPr>
        <w:t xml:space="preserve">• </w:t>
      </w:r>
      <w:r>
        <w:rPr>
          <w:rFonts w:ascii="Arial" w:eastAsia="Arial" w:hAnsi="Arial" w:cs="Arial"/>
          <w:sz w:val="20"/>
        </w:rPr>
        <w:t xml:space="preserve">Prazo concedido para manifestação: </w:t>
      </w:r>
      <w:r>
        <w:rPr>
          <w:rFonts w:ascii="Arial" w:eastAsia="Arial" w:hAnsi="Arial" w:cs="Arial"/>
          <w:sz w:val="20"/>
          <w:u w:val="single" w:color="000000"/>
        </w:rPr>
        <w:t xml:space="preserve"> </w:t>
      </w:r>
      <w:r>
        <w:rPr>
          <w:rFonts w:ascii="Arial" w:eastAsia="Arial" w:hAnsi="Arial" w:cs="Arial"/>
          <w:sz w:val="20"/>
        </w:rPr>
        <w:t xml:space="preserve">dias </w:t>
      </w:r>
    </w:p>
    <w:p w14:paraId="35543971" w14:textId="77777777" w:rsidR="00EB6F9C" w:rsidRDefault="00000000">
      <w:pPr>
        <w:numPr>
          <w:ilvl w:val="0"/>
          <w:numId w:val="26"/>
        </w:numPr>
        <w:spacing w:after="77" w:line="271" w:lineRule="auto"/>
        <w:ind w:right="2037"/>
        <w:jc w:val="both"/>
      </w:pPr>
      <w:r>
        <w:rPr>
          <w:rFonts w:ascii="Arial" w:eastAsia="Arial" w:hAnsi="Arial" w:cs="Arial"/>
          <w:sz w:val="20"/>
        </w:rPr>
        <w:t xml:space="preserve">Resposta do fornecedor: </w:t>
      </w:r>
    </w:p>
    <w:p w14:paraId="7B2C6D2D" w14:textId="77777777" w:rsidR="00EB6F9C" w:rsidRDefault="00000000">
      <w:pPr>
        <w:spacing w:after="78"/>
        <w:ind w:left="706"/>
      </w:pPr>
      <w:r>
        <w:rPr>
          <w:rFonts w:ascii="Arial" w:eastAsia="Arial" w:hAnsi="Arial" w:cs="Arial"/>
          <w:sz w:val="20"/>
        </w:rPr>
        <w:t xml:space="preserve"> </w:t>
      </w:r>
    </w:p>
    <w:p w14:paraId="72656256" w14:textId="77777777" w:rsidR="00EB6F9C" w:rsidRDefault="00000000">
      <w:pPr>
        <w:spacing w:after="149" w:line="271" w:lineRule="auto"/>
        <w:ind w:left="1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Recebida em // </w:t>
      </w:r>
      <w:r>
        <w:rPr>
          <w:noProof/>
        </w:rPr>
        <mc:AlternateContent>
          <mc:Choice Requires="wpg">
            <w:drawing>
              <wp:inline distT="0" distB="0" distL="0" distR="0" wp14:anchorId="1A0E3FB5" wp14:editId="2FAEC212">
                <wp:extent cx="728777" cy="9144"/>
                <wp:effectExtent l="0" t="0" r="0" b="0"/>
                <wp:docPr id="209690" name="Group 209690"/>
                <wp:cNvGraphicFramePr/>
                <a:graphic xmlns:a="http://schemas.openxmlformats.org/drawingml/2006/main">
                  <a:graphicData uri="http://schemas.microsoft.com/office/word/2010/wordprocessingGroup">
                    <wpg:wgp>
                      <wpg:cNvGrpSpPr/>
                      <wpg:grpSpPr>
                        <a:xfrm>
                          <a:off x="0" y="0"/>
                          <a:ext cx="728777" cy="9144"/>
                          <a:chOff x="0" y="0"/>
                          <a:chExt cx="728777" cy="9144"/>
                        </a:xfrm>
                      </wpg:grpSpPr>
                      <wps:wsp>
                        <wps:cNvPr id="227279" name="Shape 227279"/>
                        <wps:cNvSpPr/>
                        <wps:spPr>
                          <a:xfrm>
                            <a:off x="0" y="0"/>
                            <a:ext cx="728777" cy="9144"/>
                          </a:xfrm>
                          <a:custGeom>
                            <a:avLst/>
                            <a:gdLst/>
                            <a:ahLst/>
                            <a:cxnLst/>
                            <a:rect l="0" t="0" r="0" b="0"/>
                            <a:pathLst>
                              <a:path w="728777" h="9144">
                                <a:moveTo>
                                  <a:pt x="0" y="0"/>
                                </a:moveTo>
                                <a:lnTo>
                                  <a:pt x="728777" y="0"/>
                                </a:lnTo>
                                <a:lnTo>
                                  <a:pt x="72877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690" style="width:57.384pt;height:0.720001pt;mso-position-horizontal-relative:char;mso-position-vertical-relative:line" coordsize="7287,91">
                <v:shape id="Shape 227280" style="position:absolute;width:7287;height:91;left:0;top:0;" coordsize="728777,9144" path="m0,0l728777,0l728777,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367A7B59" w14:textId="77777777" w:rsidR="00EB6F9C" w:rsidRDefault="00000000">
      <w:pPr>
        <w:spacing w:after="53" w:line="271" w:lineRule="auto"/>
        <w:ind w:left="1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Não recebida até a presente data </w:t>
      </w:r>
    </w:p>
    <w:p w14:paraId="13DAD3C9" w14:textId="77777777" w:rsidR="00EB6F9C" w:rsidRDefault="00000000">
      <w:pPr>
        <w:spacing w:after="307" w:line="271" w:lineRule="auto"/>
        <w:ind w:left="10" w:right="24" w:hanging="10"/>
        <w:jc w:val="both"/>
      </w:pPr>
      <w:r>
        <w:rPr>
          <w:rFonts w:ascii="Arial" w:eastAsia="Arial" w:hAnsi="Arial" w:cs="Arial"/>
          <w:sz w:val="20"/>
        </w:rPr>
        <w:t xml:space="preserve">Manifestação do gestor quanto às alegações apresentadas na resposta à Notificação. </w:t>
      </w:r>
    </w:p>
    <w:p w14:paraId="4CFB8050" w14:textId="77777777" w:rsidR="00EB6F9C" w:rsidRDefault="00000000">
      <w:pPr>
        <w:numPr>
          <w:ilvl w:val="0"/>
          <w:numId w:val="27"/>
        </w:numPr>
        <w:spacing w:after="211" w:line="265" w:lineRule="auto"/>
      </w:pPr>
      <w:r>
        <w:rPr>
          <w:rFonts w:ascii="Arial" w:eastAsia="Arial" w:hAnsi="Arial" w:cs="Arial"/>
          <w:b/>
          <w:sz w:val="20"/>
        </w:rPr>
        <w:t xml:space="preserve">Proposta de Sanção (se aplicável) </w:t>
      </w:r>
    </w:p>
    <w:p w14:paraId="6776630A" w14:textId="77777777" w:rsidR="00EB6F9C" w:rsidRDefault="00000000">
      <w:pPr>
        <w:spacing w:after="128" w:line="271" w:lineRule="auto"/>
        <w:ind w:left="1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Advertência </w:t>
      </w:r>
    </w:p>
    <w:p w14:paraId="43C258A4" w14:textId="77777777" w:rsidR="00EB6F9C" w:rsidRDefault="00000000">
      <w:pPr>
        <w:spacing w:after="152" w:line="271" w:lineRule="auto"/>
        <w:ind w:left="1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Multa contratual </w:t>
      </w:r>
    </w:p>
    <w:p w14:paraId="11CF5589" w14:textId="77777777" w:rsidR="00EB6F9C" w:rsidRDefault="00000000">
      <w:pPr>
        <w:spacing w:after="128" w:line="271" w:lineRule="auto"/>
        <w:ind w:left="10" w:right="24" w:hanging="10"/>
        <w:jc w:val="both"/>
      </w:pPr>
      <w:r>
        <w:rPr>
          <w:rFonts w:ascii="Segoe UI Symbol" w:eastAsia="Segoe UI Symbol" w:hAnsi="Segoe UI Symbol" w:cs="Segoe UI Symbol"/>
          <w:sz w:val="24"/>
        </w:rPr>
        <w:lastRenderedPageBreak/>
        <w:t>☐</w:t>
      </w:r>
      <w:r>
        <w:rPr>
          <w:rFonts w:ascii="Arial" w:eastAsia="Arial" w:hAnsi="Arial" w:cs="Arial"/>
          <w:sz w:val="24"/>
        </w:rPr>
        <w:t xml:space="preserve"> </w:t>
      </w:r>
      <w:r>
        <w:rPr>
          <w:rFonts w:ascii="Arial" w:eastAsia="Arial" w:hAnsi="Arial" w:cs="Arial"/>
          <w:sz w:val="20"/>
        </w:rPr>
        <w:t xml:space="preserve">Suspensão temporária de participação em licitações </w:t>
      </w:r>
    </w:p>
    <w:p w14:paraId="5A1126F5" w14:textId="77777777" w:rsidR="00EB6F9C" w:rsidRDefault="00000000">
      <w:pPr>
        <w:spacing w:after="53" w:line="271" w:lineRule="auto"/>
        <w:ind w:left="10" w:right="2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Arial" w:eastAsia="Arial" w:hAnsi="Arial" w:cs="Arial"/>
          <w:sz w:val="20"/>
        </w:rPr>
        <w:t xml:space="preserve">Declaração de inidoneidade </w:t>
      </w:r>
    </w:p>
    <w:p w14:paraId="5F107C10" w14:textId="77777777" w:rsidR="00EB6F9C" w:rsidRDefault="00000000">
      <w:pPr>
        <w:spacing w:after="254" w:line="271" w:lineRule="auto"/>
        <w:ind w:left="10" w:right="24" w:hanging="10"/>
        <w:jc w:val="both"/>
      </w:pPr>
      <w:r>
        <w:rPr>
          <w:rFonts w:ascii="Arial" w:eastAsia="Arial" w:hAnsi="Arial" w:cs="Arial"/>
          <w:sz w:val="20"/>
        </w:rPr>
        <w:t xml:space="preserve">Fundamentação:  </w:t>
      </w:r>
      <w:r>
        <w:rPr>
          <w:noProof/>
        </w:rPr>
        <mc:AlternateContent>
          <mc:Choice Requires="wpg">
            <w:drawing>
              <wp:inline distT="0" distB="0" distL="0" distR="0" wp14:anchorId="5E57F2AC" wp14:editId="6F058AEC">
                <wp:extent cx="2437511" cy="9145"/>
                <wp:effectExtent l="0" t="0" r="0" b="0"/>
                <wp:docPr id="209691" name="Group 209691"/>
                <wp:cNvGraphicFramePr/>
                <a:graphic xmlns:a="http://schemas.openxmlformats.org/drawingml/2006/main">
                  <a:graphicData uri="http://schemas.microsoft.com/office/word/2010/wordprocessingGroup">
                    <wpg:wgp>
                      <wpg:cNvGrpSpPr/>
                      <wpg:grpSpPr>
                        <a:xfrm>
                          <a:off x="0" y="0"/>
                          <a:ext cx="2437511" cy="9145"/>
                          <a:chOff x="0" y="0"/>
                          <a:chExt cx="2437511" cy="9145"/>
                        </a:xfrm>
                      </wpg:grpSpPr>
                      <wps:wsp>
                        <wps:cNvPr id="227281" name="Shape 227281"/>
                        <wps:cNvSpPr/>
                        <wps:spPr>
                          <a:xfrm>
                            <a:off x="0" y="0"/>
                            <a:ext cx="2437511" cy="9145"/>
                          </a:xfrm>
                          <a:custGeom>
                            <a:avLst/>
                            <a:gdLst/>
                            <a:ahLst/>
                            <a:cxnLst/>
                            <a:rect l="0" t="0" r="0" b="0"/>
                            <a:pathLst>
                              <a:path w="2437511" h="9145">
                                <a:moveTo>
                                  <a:pt x="0" y="0"/>
                                </a:moveTo>
                                <a:lnTo>
                                  <a:pt x="2437511" y="0"/>
                                </a:lnTo>
                                <a:lnTo>
                                  <a:pt x="2437511" y="9145"/>
                                </a:lnTo>
                                <a:lnTo>
                                  <a:pt x="0" y="91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691" style="width:191.93pt;height:0.720093pt;mso-position-horizontal-relative:char;mso-position-vertical-relative:line" coordsize="24375,91">
                <v:shape id="Shape 227282" style="position:absolute;width:24375;height:91;left:0;top:0;" coordsize="2437511,9145" path="m0,0l2437511,0l2437511,9145l0,9145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167463B5" w14:textId="77777777" w:rsidR="00EB6F9C" w:rsidRDefault="00000000">
      <w:pPr>
        <w:spacing w:after="261"/>
      </w:pPr>
      <w:r>
        <w:rPr>
          <w:rFonts w:ascii="Arial" w:eastAsia="Arial" w:hAnsi="Arial" w:cs="Arial"/>
          <w:sz w:val="20"/>
        </w:rPr>
        <w:t xml:space="preserve"> </w:t>
      </w:r>
    </w:p>
    <w:p w14:paraId="0A21CDD4" w14:textId="77777777" w:rsidR="00EB6F9C" w:rsidRDefault="00000000">
      <w:pPr>
        <w:numPr>
          <w:ilvl w:val="0"/>
          <w:numId w:val="27"/>
        </w:numPr>
        <w:spacing w:after="133" w:line="265" w:lineRule="auto"/>
      </w:pPr>
      <w:r>
        <w:rPr>
          <w:rFonts w:ascii="Arial" w:eastAsia="Arial" w:hAnsi="Arial" w:cs="Arial"/>
          <w:b/>
          <w:sz w:val="20"/>
        </w:rPr>
        <w:t xml:space="preserve">Responsável pela Constatação da Infração </w:t>
      </w:r>
    </w:p>
    <w:p w14:paraId="4DE204E6" w14:textId="77777777" w:rsidR="00EB6F9C" w:rsidRDefault="00000000">
      <w:pPr>
        <w:tabs>
          <w:tab w:val="center" w:pos="4772"/>
          <w:tab w:val="center" w:pos="6573"/>
        </w:tabs>
        <w:spacing w:after="128" w:line="271" w:lineRule="auto"/>
      </w:pPr>
      <w:r>
        <w:rPr>
          <w:rFonts w:ascii="Arial" w:eastAsia="Arial" w:hAnsi="Arial" w:cs="Arial"/>
          <w:sz w:val="20"/>
        </w:rPr>
        <w:t xml:space="preserve">Nome: </w:t>
      </w:r>
      <w:r>
        <w:rPr>
          <w:rFonts w:ascii="Arial" w:eastAsia="Arial" w:hAnsi="Arial" w:cs="Arial"/>
          <w:sz w:val="20"/>
          <w:u w:val="single" w:color="000000"/>
        </w:rPr>
        <w:t xml:space="preserve"> </w:t>
      </w:r>
      <w:r>
        <w:rPr>
          <w:rFonts w:ascii="Arial" w:eastAsia="Arial" w:hAnsi="Arial" w:cs="Arial"/>
          <w:sz w:val="20"/>
          <w:u w:val="single" w:color="000000"/>
        </w:rPr>
        <w:tab/>
        <w:t xml:space="preserve"> </w:t>
      </w:r>
      <w:r>
        <w:rPr>
          <w:rFonts w:ascii="Arial" w:eastAsia="Arial" w:hAnsi="Arial" w:cs="Arial"/>
          <w:sz w:val="20"/>
          <w:u w:val="single" w:color="000000"/>
        </w:rPr>
        <w:tab/>
      </w:r>
      <w:r>
        <w:rPr>
          <w:rFonts w:ascii="Arial" w:eastAsia="Arial" w:hAnsi="Arial" w:cs="Arial"/>
          <w:sz w:val="20"/>
        </w:rPr>
        <w:t xml:space="preserve"> </w:t>
      </w:r>
    </w:p>
    <w:p w14:paraId="72E2BEF2" w14:textId="77777777" w:rsidR="00EB6F9C" w:rsidRDefault="00000000">
      <w:pPr>
        <w:tabs>
          <w:tab w:val="center" w:pos="4772"/>
          <w:tab w:val="center" w:pos="6573"/>
        </w:tabs>
        <w:spacing w:after="128" w:line="271" w:lineRule="auto"/>
      </w:pPr>
      <w:r>
        <w:rPr>
          <w:rFonts w:ascii="Arial" w:eastAsia="Arial" w:hAnsi="Arial" w:cs="Arial"/>
          <w:sz w:val="20"/>
        </w:rPr>
        <w:t xml:space="preserve">Cargo/Função: </w:t>
      </w:r>
      <w:r>
        <w:rPr>
          <w:rFonts w:ascii="Arial" w:eastAsia="Arial" w:hAnsi="Arial" w:cs="Arial"/>
          <w:sz w:val="20"/>
          <w:u w:val="single" w:color="000000"/>
        </w:rPr>
        <w:t xml:space="preserve"> </w:t>
      </w:r>
      <w:r>
        <w:rPr>
          <w:rFonts w:ascii="Arial" w:eastAsia="Arial" w:hAnsi="Arial" w:cs="Arial"/>
          <w:sz w:val="20"/>
          <w:u w:val="single" w:color="000000"/>
        </w:rPr>
        <w:tab/>
        <w:t xml:space="preserve"> </w:t>
      </w:r>
      <w:r>
        <w:rPr>
          <w:rFonts w:ascii="Arial" w:eastAsia="Arial" w:hAnsi="Arial" w:cs="Arial"/>
          <w:sz w:val="20"/>
          <w:u w:val="single" w:color="000000"/>
        </w:rPr>
        <w:tab/>
        <w:t xml:space="preserve"> </w:t>
      </w:r>
      <w:r>
        <w:rPr>
          <w:rFonts w:ascii="Arial" w:eastAsia="Arial" w:hAnsi="Arial" w:cs="Arial"/>
          <w:sz w:val="20"/>
        </w:rPr>
        <w:t xml:space="preserve"> </w:t>
      </w:r>
    </w:p>
    <w:p w14:paraId="7FC4507B" w14:textId="77777777" w:rsidR="00EB6F9C" w:rsidRDefault="00000000">
      <w:pPr>
        <w:tabs>
          <w:tab w:val="center" w:pos="4772"/>
        </w:tabs>
        <w:spacing w:after="128" w:line="271" w:lineRule="auto"/>
      </w:pPr>
      <w:r>
        <w:rPr>
          <w:rFonts w:ascii="Arial" w:eastAsia="Arial" w:hAnsi="Arial" w:cs="Arial"/>
          <w:sz w:val="20"/>
        </w:rPr>
        <w:t xml:space="preserve">SIAPE:  </w:t>
      </w:r>
      <w:r>
        <w:rPr>
          <w:rFonts w:ascii="Arial" w:eastAsia="Arial" w:hAnsi="Arial" w:cs="Arial"/>
          <w:sz w:val="20"/>
        </w:rPr>
        <w:tab/>
        <w:t xml:space="preserve"> </w:t>
      </w:r>
    </w:p>
    <w:p w14:paraId="29508794" w14:textId="77777777" w:rsidR="00EB6F9C" w:rsidRDefault="00000000">
      <w:pPr>
        <w:tabs>
          <w:tab w:val="center" w:pos="1510"/>
          <w:tab w:val="center" w:pos="6666"/>
        </w:tabs>
        <w:spacing w:after="128" w:line="271" w:lineRule="auto"/>
      </w:pPr>
      <w:r>
        <w:rPr>
          <w:noProof/>
        </w:rPr>
        <mc:AlternateContent>
          <mc:Choice Requires="wpg">
            <w:drawing>
              <wp:anchor distT="0" distB="0" distL="114300" distR="114300" simplePos="0" relativeHeight="251662336" behindDoc="0" locked="0" layoutInCell="1" allowOverlap="1" wp14:anchorId="42AF62CA" wp14:editId="5D6DBE51">
                <wp:simplePos x="0" y="0"/>
                <wp:positionH relativeFrom="column">
                  <wp:posOffset>445313</wp:posOffset>
                </wp:positionH>
                <wp:positionV relativeFrom="paragraph">
                  <wp:posOffset>-113649</wp:posOffset>
                </wp:positionV>
                <wp:extent cx="3787724" cy="452001"/>
                <wp:effectExtent l="0" t="0" r="0" b="0"/>
                <wp:wrapSquare wrapText="bothSides"/>
                <wp:docPr id="209692" name="Group 209692"/>
                <wp:cNvGraphicFramePr/>
                <a:graphic xmlns:a="http://schemas.openxmlformats.org/drawingml/2006/main">
                  <a:graphicData uri="http://schemas.microsoft.com/office/word/2010/wordprocessingGroup">
                    <wpg:wgp>
                      <wpg:cNvGrpSpPr/>
                      <wpg:grpSpPr>
                        <a:xfrm>
                          <a:off x="0" y="0"/>
                          <a:ext cx="3787724" cy="452001"/>
                          <a:chOff x="0" y="0"/>
                          <a:chExt cx="3787724" cy="452001"/>
                        </a:xfrm>
                      </wpg:grpSpPr>
                      <wps:wsp>
                        <wps:cNvPr id="227283" name="Shape 227283"/>
                        <wps:cNvSpPr/>
                        <wps:spPr>
                          <a:xfrm>
                            <a:off x="0" y="0"/>
                            <a:ext cx="2584958" cy="9144"/>
                          </a:xfrm>
                          <a:custGeom>
                            <a:avLst/>
                            <a:gdLst/>
                            <a:ahLst/>
                            <a:cxnLst/>
                            <a:rect l="0" t="0" r="0" b="0"/>
                            <a:pathLst>
                              <a:path w="2584958" h="9144">
                                <a:moveTo>
                                  <a:pt x="0" y="0"/>
                                </a:moveTo>
                                <a:lnTo>
                                  <a:pt x="2584958" y="0"/>
                                </a:lnTo>
                                <a:lnTo>
                                  <a:pt x="25849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401" name="Rectangle 17401"/>
                        <wps:cNvSpPr/>
                        <wps:spPr>
                          <a:xfrm>
                            <a:off x="1101801" y="113650"/>
                            <a:ext cx="46769" cy="158130"/>
                          </a:xfrm>
                          <a:prstGeom prst="rect">
                            <a:avLst/>
                          </a:prstGeom>
                          <a:ln>
                            <a:noFill/>
                          </a:ln>
                        </wps:spPr>
                        <wps:txbx>
                          <w:txbxContent>
                            <w:p w14:paraId="5C90DB61" w14:textId="77777777" w:rsidR="00EB6F9C" w:rsidRDefault="00000000">
                              <w:r>
                                <w:rPr>
                                  <w:rFonts w:ascii="Arial" w:eastAsia="Arial" w:hAnsi="Arial" w:cs="Arial"/>
                                  <w:sz w:val="20"/>
                                </w:rPr>
                                <w:t xml:space="preserve"> </w:t>
                              </w:r>
                            </w:p>
                          </w:txbxContent>
                        </wps:txbx>
                        <wps:bodyPr horzOverflow="overflow" vert="horz" lIns="0" tIns="0" rIns="0" bIns="0" rtlCol="0">
                          <a:noAutofit/>
                        </wps:bodyPr>
                      </wps:wsp>
                      <wps:wsp>
                        <wps:cNvPr id="227284" name="Shape 227284"/>
                        <wps:cNvSpPr/>
                        <wps:spPr>
                          <a:xfrm>
                            <a:off x="225501" y="219456"/>
                            <a:ext cx="3562223" cy="9144"/>
                          </a:xfrm>
                          <a:custGeom>
                            <a:avLst/>
                            <a:gdLst/>
                            <a:ahLst/>
                            <a:cxnLst/>
                            <a:rect l="0" t="0" r="0" b="0"/>
                            <a:pathLst>
                              <a:path w="3562223" h="9144">
                                <a:moveTo>
                                  <a:pt x="0" y="0"/>
                                </a:moveTo>
                                <a:lnTo>
                                  <a:pt x="3562223" y="0"/>
                                </a:lnTo>
                                <a:lnTo>
                                  <a:pt x="35622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9582" name="Rectangle 209582"/>
                        <wps:cNvSpPr/>
                        <wps:spPr>
                          <a:xfrm>
                            <a:off x="216357" y="333106"/>
                            <a:ext cx="46769" cy="158130"/>
                          </a:xfrm>
                          <a:prstGeom prst="rect">
                            <a:avLst/>
                          </a:prstGeom>
                          <a:ln>
                            <a:noFill/>
                          </a:ln>
                        </wps:spPr>
                        <wps:txbx>
                          <w:txbxContent>
                            <w:p w14:paraId="094AD900" w14:textId="77777777" w:rsidR="00EB6F9C" w:rsidRDefault="00000000">
                              <w:r>
                                <w:rPr>
                                  <w:rFonts w:ascii="Arial" w:eastAsia="Arial" w:hAnsi="Arial" w:cs="Arial"/>
                                  <w:sz w:val="20"/>
                                </w:rPr>
                                <w:t>/</w:t>
                              </w:r>
                            </w:p>
                          </w:txbxContent>
                        </wps:txbx>
                        <wps:bodyPr horzOverflow="overflow" vert="horz" lIns="0" tIns="0" rIns="0" bIns="0" rtlCol="0">
                          <a:noAutofit/>
                        </wps:bodyPr>
                      </wps:wsp>
                      <wps:wsp>
                        <wps:cNvPr id="209580" name="Rectangle 209580"/>
                        <wps:cNvSpPr/>
                        <wps:spPr>
                          <a:xfrm>
                            <a:off x="245313" y="333106"/>
                            <a:ext cx="46769" cy="158130"/>
                          </a:xfrm>
                          <a:prstGeom prst="rect">
                            <a:avLst/>
                          </a:prstGeom>
                          <a:ln>
                            <a:noFill/>
                          </a:ln>
                        </wps:spPr>
                        <wps:txbx>
                          <w:txbxContent>
                            <w:p w14:paraId="48724908" w14:textId="77777777" w:rsidR="00EB6F9C" w:rsidRDefault="00000000">
                              <w:r>
                                <w:rPr>
                                  <w:rFonts w:ascii="Arial" w:eastAsia="Arial" w:hAnsi="Arial" w:cs="Arial"/>
                                  <w:sz w:val="20"/>
                                  <w:u w:val="single" w:color="000000"/>
                                </w:rPr>
                                <w:t xml:space="preserve"> </w:t>
                              </w:r>
                            </w:p>
                          </w:txbxContent>
                        </wps:txbx>
                        <wps:bodyPr horzOverflow="overflow" vert="horz" lIns="0" tIns="0" rIns="0" bIns="0" rtlCol="0">
                          <a:noAutofit/>
                        </wps:bodyPr>
                      </wps:wsp>
                      <wps:wsp>
                        <wps:cNvPr id="17410" name="Rectangle 17410"/>
                        <wps:cNvSpPr/>
                        <wps:spPr>
                          <a:xfrm>
                            <a:off x="1101801" y="333106"/>
                            <a:ext cx="46769" cy="158130"/>
                          </a:xfrm>
                          <a:prstGeom prst="rect">
                            <a:avLst/>
                          </a:prstGeom>
                          <a:ln>
                            <a:noFill/>
                          </a:ln>
                        </wps:spPr>
                        <wps:txbx>
                          <w:txbxContent>
                            <w:p w14:paraId="3F24AD1E" w14:textId="77777777" w:rsidR="00EB6F9C" w:rsidRDefault="00000000">
                              <w:r>
                                <w:rPr>
                                  <w:rFonts w:ascii="Arial" w:eastAsia="Arial" w:hAnsi="Arial" w:cs="Arial"/>
                                  <w:sz w:val="20"/>
                                </w:rPr>
                                <w:t xml:space="preserve"> </w:t>
                              </w:r>
                            </w:p>
                          </w:txbxContent>
                        </wps:txbx>
                        <wps:bodyPr horzOverflow="overflow" vert="horz" lIns="0" tIns="0" rIns="0" bIns="0" rtlCol="0">
                          <a:noAutofit/>
                        </wps:bodyPr>
                      </wps:wsp>
                      <wps:wsp>
                        <wps:cNvPr id="227285" name="Shape 227285"/>
                        <wps:cNvSpPr/>
                        <wps:spPr>
                          <a:xfrm>
                            <a:off x="542493" y="438912"/>
                            <a:ext cx="559308" cy="9144"/>
                          </a:xfrm>
                          <a:custGeom>
                            <a:avLst/>
                            <a:gdLst/>
                            <a:ahLst/>
                            <a:cxnLst/>
                            <a:rect l="0" t="0" r="0" b="0"/>
                            <a:pathLst>
                              <a:path w="559308" h="9144">
                                <a:moveTo>
                                  <a:pt x="0" y="0"/>
                                </a:moveTo>
                                <a:lnTo>
                                  <a:pt x="559308" y="0"/>
                                </a:lnTo>
                                <a:lnTo>
                                  <a:pt x="5593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2AF62CA" id="Group 209692" o:spid="_x0000_s1104" style="position:absolute;margin-left:35.05pt;margin-top:-8.95pt;width:298.25pt;height:35.6pt;z-index:251662336;mso-position-horizontal-relative:text;mso-position-vertical-relative:text" coordsize="37877,4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TL/QMAAM0UAAAOAAAAZHJzL2Uyb0RvYy54bWzsWG1v2zYQ/j5g/4HQ98YiJfkNcYqiXYMB&#10;w1q03Q+gZcoSQJECydjOfv2OR1FWnazxGqANlviDfCKPp7vn7h5Sunx9aCXZCWMbrVYJvUgTIlSp&#10;N43arpK/vrx/NU+IdVxtuNRKrJJbYZPXV7/+crnvloLpWsuNMASMKLvcd6ukdq5bTia2rEXL7YXu&#10;hILJSpuWO7g128nG8D1Yb+WEpel0stdm0xldCmth9F2YTK7QflWJ0n2oKisckasEfHN4NXhd++vk&#10;6pIvt4Z3dVP2bvDv8KLljYKHDqbeccfJjWnumGqb0mirK3dR6naiq6opBcYA0dD0JJpro286jGW7&#10;3G+7ASaA9gSn7zZb/rm7Nt3n7qMBJPbdFrDAOx/LoTKt/wcvyQEhux0gEwdHShjMZvPZjOUJKWEu&#10;LyAlNGBa1gD8nWVl/du3F07iYydfObPvoDzsEQH7OAQ+17wTCKxdAgIfDWk2q4SxGZtnCVG8hUpF&#10;HdKPITioO0BllxZQOxcnVszzRQHN4HFa0Dz3KA3B8mV5Y9210Ig33/1hXSjMTZR4HaXyoKJooLy/&#10;Wdgdd36dd9KLZA9BRkfq3g8/2eqd+KJRzZ3kDHw8zko11hpMxbIA3agR/zu0N9YcBR+V4n9Qhjb9&#10;GqM4Hf/HatjBw3NB8HEiskPsMDhGVyoPAzyk5MA3leQOG7dtHBCRbFpgMTZL06NhsObLL2QbJXcr&#10;hQdLqk+igtLB5vAD1mzXb6UhO+7pBn9onMuu5v1on/heFV1FO3591Ug5mKS49D6ToXR6Zb9OINMN&#10;K9Owsuy9CXQHpAFBR9IDUIZF+GSt3LBeAVWjm6NovbjWm1skCgQE+tFTxg9oTDrLgVb6vvwERc/V&#10;VgoShgEM7wS08cOtSWlK594UFBil2bToN4DIZvl0Nl2EHqXFnGaxCCITdiZ0KfHCKvH9F/Lbd6yv&#10;v17FgyqVvyr9HtIacuZHTqrJHdaHQD8Lj/kRZ1Jr8/cH2FsrqaFioUVRSvx2Cw/3swmRvyvgQr+z&#10;RcFEYR0F4+RbjftfcOfNjdNV4xkGXQlZ7W9+XFKRWWHjuMO2SI1np5SxougzyugiL6YeRCjuuM0U&#10;U8YYkPrP5t0sOvJ43h1MPci7Y80X3kWufeHd+06a/3IgSuHIwmKLHomXhfGerc5iXkanWTFD4s2y&#10;jKYnbfpTiTfQ/PMhXp892DEC8Z5kFXe888k3LzIK5ApE9PSyii8izyarcBii9yQ1DP+XTh2fkZ5e&#10;UtnzOyMVsVVHb6RFhOEs8i1yli9Cm+bZfEERxOMZqSgWWfoEXk2jH48/IUVLDx6QRoov56P/0/kI&#10;3mzwmxnG1H/f8x/lxvcgj79CXv0DAAD//wMAUEsDBBQABgAIAAAAIQBuymjU4AAAAAkBAAAPAAAA&#10;ZHJzL2Rvd25yZXYueG1sTI/BSsNAEIbvgu+wjOCt3ayhrcZMSinqqQi2gnjbZqdJaHY2ZLdJ+vau&#10;J53bMB//fH++nmwrBup94xhBzRMQxKUzDVcIn4fX2SMIHzQb3TomhCt5WBe3N7nOjBv5g4Z9qEQM&#10;YZ9phDqELpPSlzVZ7eeuI463k+utDnHtK2l6PcZw28qHJFlKqxuOH2rd0bam8ry/WIS3UY+bVL0M&#10;u/Npe/0+LN6/dooQ7++mzTOIQFP4g+FXP6pDEZ2O7sLGixZhlahIIszU6glEBJZxQBwRFmkKssjl&#10;/wbFDwAAAP//AwBQSwECLQAUAAYACAAAACEAtoM4kv4AAADhAQAAEwAAAAAAAAAAAAAAAAAAAAAA&#10;W0NvbnRlbnRfVHlwZXNdLnhtbFBLAQItABQABgAIAAAAIQA4/SH/1gAAAJQBAAALAAAAAAAAAAAA&#10;AAAAAC8BAABfcmVscy8ucmVsc1BLAQItABQABgAIAAAAIQCCfbTL/QMAAM0UAAAOAAAAAAAAAAAA&#10;AAAAAC4CAABkcnMvZTJvRG9jLnhtbFBLAQItABQABgAIAAAAIQBuymjU4AAAAAkBAAAPAAAAAAAA&#10;AAAAAAAAAFcGAABkcnMvZG93bnJldi54bWxQSwUGAAAAAAQABADzAAAAZAcAAAAA&#10;">
                <v:shape id="Shape 227283" o:spid="_x0000_s1105" style="position:absolute;width:25849;height:91;visibility:visible;mso-wrap-style:square;v-text-anchor:top" coordsize="258495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q3mxwAAAN8AAAAPAAAAZHJzL2Rvd25yZXYueG1sRI9BawIx&#10;FITvhf6H8ArearapbdfVKFIR2mPXCnp7bJ67SzcvSxJ1/femUOhxmJlvmPlysJ04kw+tYw1P4wwE&#10;ceVMy7WG7+3mMQcRIrLBzjFpuFKA5eL+bo6FcRf+onMZa5EgHArU0MTYF1KGqiGLYex64uQdnbcY&#10;k/S1NB4vCW47qbLsVVpsOS002NN7Q9VPebIays/cT9VqezWn3caiPEzW4WWv9ehhWM1ARBrif/iv&#10;/WE0KPWm8mf4/ZO+gFzcAAAA//8DAFBLAQItABQABgAIAAAAIQDb4fbL7gAAAIUBAAATAAAAAAAA&#10;AAAAAAAAAAAAAABbQ29udGVudF9UeXBlc10ueG1sUEsBAi0AFAAGAAgAAAAhAFr0LFu/AAAAFQEA&#10;AAsAAAAAAAAAAAAAAAAAHwEAAF9yZWxzLy5yZWxzUEsBAi0AFAAGAAgAAAAhAOBirebHAAAA3wAA&#10;AA8AAAAAAAAAAAAAAAAABwIAAGRycy9kb3ducmV2LnhtbFBLBQYAAAAAAwADALcAAAD7AgAAAAA=&#10;" path="m,l2584958,r,9144l,9144,,e" fillcolor="black" stroked="f" strokeweight="0">
                  <v:stroke miterlimit="83231f" joinstyle="miter"/>
                  <v:path arrowok="t" textboxrect="0,0,2584958,9144"/>
                </v:shape>
                <v:rect id="Rectangle 17401" o:spid="_x0000_s1106" style="position:absolute;left:11018;top:1136;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bA0xQAAAN4AAAAPAAAAZHJzL2Rvd25yZXYueG1sRE9Na8JA&#10;EL0X/A/LCN7qRpE2pq4iajHHNhG0tyE7TUKzsyG7Nam/3i0UepvH+5zVZjCNuFLnassKZtMIBHFh&#10;dc2lglP++hiDcB5ZY2OZFPyQg8169LDCRNue3+ma+VKEEHYJKqi8bxMpXVGRQTe1LXHgPm1n0AfY&#10;lVJ32Idw08h5FD1JgzWHhgpb2lVUfGXfRsExbreX1N76sjl8HM9v5+U+X3qlJuNh+wLC0+D/xX/u&#10;VIf5z4toBr/vhBvk+g4AAP//AwBQSwECLQAUAAYACAAAACEA2+H2y+4AAACFAQAAEwAAAAAAAAAA&#10;AAAAAAAAAAAAW0NvbnRlbnRfVHlwZXNdLnhtbFBLAQItABQABgAIAAAAIQBa9CxbvwAAABUBAAAL&#10;AAAAAAAAAAAAAAAAAB8BAABfcmVscy8ucmVsc1BLAQItABQABgAIAAAAIQA65bA0xQAAAN4AAAAP&#10;AAAAAAAAAAAAAAAAAAcCAABkcnMvZG93bnJldi54bWxQSwUGAAAAAAMAAwC3AAAA+QIAAAAA&#10;" filled="f" stroked="f">
                  <v:textbox inset="0,0,0,0">
                    <w:txbxContent>
                      <w:p w14:paraId="5C90DB61" w14:textId="77777777" w:rsidR="00EB6F9C" w:rsidRDefault="00000000">
                        <w:r>
                          <w:rPr>
                            <w:rFonts w:ascii="Arial" w:eastAsia="Arial" w:hAnsi="Arial" w:cs="Arial"/>
                            <w:sz w:val="20"/>
                          </w:rPr>
                          <w:t xml:space="preserve"> </w:t>
                        </w:r>
                      </w:p>
                    </w:txbxContent>
                  </v:textbox>
                </v:rect>
                <v:shape id="Shape 227284" o:spid="_x0000_s1107" style="position:absolute;left:2255;top:2194;width:35622;height:92;visibility:visible;mso-wrap-style:square;v-text-anchor:top" coordsize="35622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xPVyAAAAN8AAAAPAAAAZHJzL2Rvd25yZXYueG1sRI9BS8NA&#10;FITvBf/D8gRv7cYgbUi7LVFQ9GRbg3h8zT43odm3Mbs26b/vCgWPw8x8w6w2o23FiXrfOFZwP0tA&#10;EFdON2wUlB/P0wyED8gaW8ek4EweNuubyQpz7Qbe0WkfjIgQ9jkqqEPocil9VZNFP3MdcfS+XW8x&#10;RNkbqXscIty2Mk2SubTYcFyosaOnmqrj/tcqKL627/hD5m14LF+w/FyYw3FbKHV3OxZLEIHG8B++&#10;tl+1gjRdpNkD/P2JX0CuLwAAAP//AwBQSwECLQAUAAYACAAAACEA2+H2y+4AAACFAQAAEwAAAAAA&#10;AAAAAAAAAAAAAAAAW0NvbnRlbnRfVHlwZXNdLnhtbFBLAQItABQABgAIAAAAIQBa9CxbvwAAABUB&#10;AAALAAAAAAAAAAAAAAAAAB8BAABfcmVscy8ucmVsc1BLAQItABQABgAIAAAAIQDySxPVyAAAAN8A&#10;AAAPAAAAAAAAAAAAAAAAAAcCAABkcnMvZG93bnJldi54bWxQSwUGAAAAAAMAAwC3AAAA/AIAAAAA&#10;" path="m,l3562223,r,9144l,9144,,e" fillcolor="black" stroked="f" strokeweight="0">
                  <v:stroke miterlimit="83231f" joinstyle="miter"/>
                  <v:path arrowok="t" textboxrect="0,0,3562223,9144"/>
                </v:shape>
                <v:rect id="Rectangle 209582" o:spid="_x0000_s1108" style="position:absolute;left:2163;top:3331;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mP5yAAAAN8AAAAPAAAAZHJzL2Rvd25yZXYueG1sRI9Pa8JA&#10;FMTvgt9heUJvummgJYmuImrRo38KtrdH9pmEZt+G7GrSfnpXEHocZuY3zGzRm1rcqHWVZQWvkwgE&#10;cW51xYWCz9PHOAHhPLLG2jIp+CUHi/lwMMNM244PdDv6QgQIuwwVlN43mZQuL8mgm9iGOHgX2xr0&#10;QbaF1C12AW5qGUfRuzRYcVgosaFVSfnP8WoUbJNm+bWzf11Rb7635/05XZ9Sr9TLqF9OQXjq/X/4&#10;2d5pBXGUviUxPP6ELyDndwAAAP//AwBQSwECLQAUAAYACAAAACEA2+H2y+4AAACFAQAAEwAAAAAA&#10;AAAAAAAAAAAAAAAAW0NvbnRlbnRfVHlwZXNdLnhtbFBLAQItABQABgAIAAAAIQBa9CxbvwAAABUB&#10;AAALAAAAAAAAAAAAAAAAAB8BAABfcmVscy8ucmVsc1BLAQItABQABgAIAAAAIQAD2mP5yAAAAN8A&#10;AAAPAAAAAAAAAAAAAAAAAAcCAABkcnMvZG93bnJldi54bWxQSwUGAAAAAAMAAwC3AAAA/AIAAAAA&#10;" filled="f" stroked="f">
                  <v:textbox inset="0,0,0,0">
                    <w:txbxContent>
                      <w:p w14:paraId="094AD900" w14:textId="77777777" w:rsidR="00EB6F9C" w:rsidRDefault="00000000">
                        <w:r>
                          <w:rPr>
                            <w:rFonts w:ascii="Arial" w:eastAsia="Arial" w:hAnsi="Arial" w:cs="Arial"/>
                            <w:sz w:val="20"/>
                          </w:rPr>
                          <w:t>/</w:t>
                        </w:r>
                      </w:p>
                    </w:txbxContent>
                  </v:textbox>
                </v:rect>
                <v:rect id="Rectangle 209580" o:spid="_x0000_s1109" style="position:absolute;left:2453;top:3331;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FgVxQAAAN8AAAAPAAAAZHJzL2Rvd25yZXYueG1sRI/LisIw&#10;FIb3wrxDOAPuNFUYaatRZC7o0huou0NzbIvNSWkytvr0ZiG4/PlvfLNFZypxo8aVlhWMhhEI4szq&#10;knMFh/3fIAbhPLLGyjIpuJODxfyjN8NU25a3dNv5XIQRdikqKLyvUyldVpBBN7Q1cfAutjHog2xy&#10;qRtsw7ip5DiKJtJgyeGhwJq+C8quu3+jYBXXy9PaPtq8+j2vjptj8rNPvFL9z245BeGp8+/wq73W&#10;CsZR8hUHgsATWEDOnwAAAP//AwBQSwECLQAUAAYACAAAACEA2+H2y+4AAACFAQAAEwAAAAAAAAAA&#10;AAAAAAAAAAAAW0NvbnRlbnRfVHlwZXNdLnhtbFBLAQItABQABgAIAAAAIQBa9CxbvwAAABUBAAAL&#10;AAAAAAAAAAAAAAAAAB8BAABfcmVscy8ucmVsc1BLAQItABQABgAIAAAAIQCcRFgVxQAAAN8AAAAP&#10;AAAAAAAAAAAAAAAAAAcCAABkcnMvZG93bnJldi54bWxQSwUGAAAAAAMAAwC3AAAA+QIAAAAA&#10;" filled="f" stroked="f">
                  <v:textbox inset="0,0,0,0">
                    <w:txbxContent>
                      <w:p w14:paraId="48724908" w14:textId="77777777" w:rsidR="00EB6F9C" w:rsidRDefault="00000000">
                        <w:r>
                          <w:rPr>
                            <w:rFonts w:ascii="Arial" w:eastAsia="Arial" w:hAnsi="Arial" w:cs="Arial"/>
                            <w:sz w:val="20"/>
                            <w:u w:val="single" w:color="000000"/>
                          </w:rPr>
                          <w:t xml:space="preserve"> </w:t>
                        </w:r>
                      </w:p>
                    </w:txbxContent>
                  </v:textbox>
                </v:rect>
                <v:rect id="Rectangle 17410" o:spid="_x0000_s1110" style="position:absolute;left:11018;top:3331;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INyyAAAAN4AAAAPAAAAZHJzL2Rvd25yZXYueG1sRI9Lb8JA&#10;DITvlfofVq7ErWyoKh4pC0JtERx5SbQ3K+smUbPeKLuQwK/HByRutjyemW8671ylztSE0rOBQT8B&#10;RZx5W3Ju4LBfvo5BhYhssfJMBi4UYD57fppian3LWzrvYq7EhEOKBooY61TrkBXkMPR9TSy3P984&#10;jLI2ubYNtmLuKv2WJEPtsGRJKLCmz4Ky/93JGViN68XP2l/bvPr+XR03x8nXfhKN6b10iw9Qkbr4&#10;EN+/11bqj94HAiA4MoOe3QAAAP//AwBQSwECLQAUAAYACAAAACEA2+H2y+4AAACFAQAAEwAAAAAA&#10;AAAAAAAAAAAAAAAAW0NvbnRlbnRfVHlwZXNdLnhtbFBLAQItABQABgAIAAAAIQBa9CxbvwAAABUB&#10;AAALAAAAAAAAAAAAAAAAAB8BAABfcmVscy8ucmVsc1BLAQItABQABgAIAAAAIQDQcINyyAAAAN4A&#10;AAAPAAAAAAAAAAAAAAAAAAcCAABkcnMvZG93bnJldi54bWxQSwUGAAAAAAMAAwC3AAAA/AIAAAAA&#10;" filled="f" stroked="f">
                  <v:textbox inset="0,0,0,0">
                    <w:txbxContent>
                      <w:p w14:paraId="3F24AD1E" w14:textId="77777777" w:rsidR="00EB6F9C" w:rsidRDefault="00000000">
                        <w:r>
                          <w:rPr>
                            <w:rFonts w:ascii="Arial" w:eastAsia="Arial" w:hAnsi="Arial" w:cs="Arial"/>
                            <w:sz w:val="20"/>
                          </w:rPr>
                          <w:t xml:space="preserve"> </w:t>
                        </w:r>
                      </w:p>
                    </w:txbxContent>
                  </v:textbox>
                </v:rect>
                <v:shape id="Shape 227285" o:spid="_x0000_s1111" style="position:absolute;left:5424;top:4389;width:5594;height:91;visibility:visible;mso-wrap-style:square;v-text-anchor:top" coordsize="55930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SMxwAAAN8AAAAPAAAAZHJzL2Rvd25yZXYueG1sRI9BSwMx&#10;FITvgv8hPMGbzRpoLWvTIkLBQ0G7LerxsXnupiYv203sbv99Iwgeh5n5hlmsRu/EifpoA2u4nxQg&#10;iOtgLDca9rv13RxETMgGXWDScKYIq+X11QJLEwbe0qlKjcgQjiVqaFPqSilj3ZLHOAkdcfa+Qu8x&#10;Zdk30vQ4ZLh3UhXFTHq0nBda7Oi5pfq7+vGZMtjDZv3h3o+vKtVvh2jd8bPS+vZmfHoEkWhM/+G/&#10;9ovRoNSDmk/h90/+AnJ5AQAA//8DAFBLAQItABQABgAIAAAAIQDb4fbL7gAAAIUBAAATAAAAAAAA&#10;AAAAAAAAAAAAAABbQ29udGVudF9UeXBlc10ueG1sUEsBAi0AFAAGAAgAAAAhAFr0LFu/AAAAFQEA&#10;AAsAAAAAAAAAAAAAAAAAHwEAAF9yZWxzLy5yZWxzUEsBAi0AFAAGAAgAAAAhAEDEhIzHAAAA3wAA&#10;AA8AAAAAAAAAAAAAAAAABwIAAGRycy9kb3ducmV2LnhtbFBLBQYAAAAAAwADALcAAAD7AgAAAAA=&#10;" path="m,l559308,r,9144l,9144,,e" fillcolor="black" stroked="f" strokeweight="0">
                  <v:stroke miterlimit="83231f" joinstyle="miter"/>
                  <v:path arrowok="t" textboxrect="0,0,559308,9144"/>
                </v:shape>
                <w10:wrap type="square"/>
              </v:group>
            </w:pict>
          </mc:Fallback>
        </mc:AlternateContent>
      </w:r>
      <w:r>
        <w:rPr>
          <w:rFonts w:ascii="Arial" w:eastAsia="Arial" w:hAnsi="Arial" w:cs="Arial"/>
          <w:sz w:val="20"/>
        </w:rPr>
        <w:t xml:space="preserve">Assinatura:  </w:t>
      </w:r>
      <w:r>
        <w:rPr>
          <w:rFonts w:ascii="Arial" w:eastAsia="Arial" w:hAnsi="Arial" w:cs="Arial"/>
          <w:sz w:val="20"/>
        </w:rPr>
        <w:tab/>
        <w:t xml:space="preserve"> </w:t>
      </w:r>
      <w:r>
        <w:rPr>
          <w:rFonts w:ascii="Arial" w:eastAsia="Arial" w:hAnsi="Arial" w:cs="Arial"/>
          <w:sz w:val="20"/>
        </w:rPr>
        <w:tab/>
        <w:t xml:space="preserve"> </w:t>
      </w:r>
    </w:p>
    <w:p w14:paraId="116E0D37" w14:textId="77777777" w:rsidR="00EB6F9C" w:rsidRDefault="00000000">
      <w:pPr>
        <w:tabs>
          <w:tab w:val="center" w:pos="1538"/>
        </w:tabs>
        <w:spacing w:after="375" w:line="271" w:lineRule="auto"/>
      </w:pPr>
      <w:r>
        <w:rPr>
          <w:rFonts w:ascii="Arial" w:eastAsia="Arial" w:hAnsi="Arial" w:cs="Arial"/>
          <w:sz w:val="20"/>
        </w:rPr>
        <w:t xml:space="preserve">Data: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45FD9F4B" w14:textId="77777777" w:rsidR="00EB6F9C" w:rsidRDefault="00000000">
      <w:pPr>
        <w:spacing w:after="0"/>
      </w:pPr>
      <w:r>
        <w:rPr>
          <w:rFonts w:ascii="Arial" w:eastAsia="Arial" w:hAnsi="Arial" w:cs="Arial"/>
          <w:sz w:val="20"/>
        </w:rPr>
        <w:t xml:space="preserve"> </w:t>
      </w:r>
    </w:p>
    <w:p w14:paraId="2DD4CF72" w14:textId="77777777" w:rsidR="00EB6F9C" w:rsidRDefault="00000000">
      <w:pPr>
        <w:spacing w:after="103" w:line="271" w:lineRule="auto"/>
        <w:ind w:left="10" w:right="24" w:hanging="10"/>
        <w:jc w:val="both"/>
      </w:pPr>
      <w:r>
        <w:rPr>
          <w:rFonts w:ascii="Arial" w:eastAsia="Arial" w:hAnsi="Arial" w:cs="Arial"/>
          <w:sz w:val="20"/>
        </w:rPr>
        <w:t xml:space="preserve">De acordo da Autoridade Competente:  </w:t>
      </w:r>
      <w:r>
        <w:rPr>
          <w:noProof/>
        </w:rPr>
        <mc:AlternateContent>
          <mc:Choice Requires="wpg">
            <w:drawing>
              <wp:inline distT="0" distB="0" distL="0" distR="0" wp14:anchorId="562B0895" wp14:editId="4BF53031">
                <wp:extent cx="2937383" cy="9144"/>
                <wp:effectExtent l="0" t="0" r="0" b="0"/>
                <wp:docPr id="208856" name="Group 208856"/>
                <wp:cNvGraphicFramePr/>
                <a:graphic xmlns:a="http://schemas.openxmlformats.org/drawingml/2006/main">
                  <a:graphicData uri="http://schemas.microsoft.com/office/word/2010/wordprocessingGroup">
                    <wpg:wgp>
                      <wpg:cNvGrpSpPr/>
                      <wpg:grpSpPr>
                        <a:xfrm>
                          <a:off x="0" y="0"/>
                          <a:ext cx="2937383" cy="9144"/>
                          <a:chOff x="0" y="0"/>
                          <a:chExt cx="2937383" cy="9144"/>
                        </a:xfrm>
                      </wpg:grpSpPr>
                      <wps:wsp>
                        <wps:cNvPr id="227289" name="Shape 227289"/>
                        <wps:cNvSpPr/>
                        <wps:spPr>
                          <a:xfrm>
                            <a:off x="0" y="0"/>
                            <a:ext cx="2937383" cy="9144"/>
                          </a:xfrm>
                          <a:custGeom>
                            <a:avLst/>
                            <a:gdLst/>
                            <a:ahLst/>
                            <a:cxnLst/>
                            <a:rect l="0" t="0" r="0" b="0"/>
                            <a:pathLst>
                              <a:path w="2937383" h="9144">
                                <a:moveTo>
                                  <a:pt x="0" y="0"/>
                                </a:moveTo>
                                <a:lnTo>
                                  <a:pt x="2937383" y="0"/>
                                </a:lnTo>
                                <a:lnTo>
                                  <a:pt x="293738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8856" style="width:231.29pt;height:0.719971pt;mso-position-horizontal-relative:char;mso-position-vertical-relative:line" coordsize="29373,91">
                <v:shape id="Shape 227290" style="position:absolute;width:29373;height:91;left:0;top:0;" coordsize="2937383,9144" path="m0,0l2937383,0l2937383,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58272207" w14:textId="77777777" w:rsidR="00EB6F9C" w:rsidRDefault="00000000">
      <w:pPr>
        <w:tabs>
          <w:tab w:val="center" w:pos="1070"/>
          <w:tab w:val="center" w:pos="2001"/>
        </w:tabs>
        <w:spacing w:after="255" w:line="271" w:lineRule="auto"/>
      </w:pPr>
      <w:r>
        <w:rPr>
          <w:rFonts w:ascii="Arial" w:eastAsia="Arial" w:hAnsi="Arial" w:cs="Arial"/>
          <w:sz w:val="20"/>
        </w:rPr>
        <w:t xml:space="preserve">Data: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r>
        <w:rPr>
          <w:noProof/>
        </w:rPr>
        <mc:AlternateContent>
          <mc:Choice Requires="wpg">
            <w:drawing>
              <wp:inline distT="0" distB="0" distL="0" distR="0" wp14:anchorId="1846AF81" wp14:editId="6AC7AA53">
                <wp:extent cx="559308" cy="9144"/>
                <wp:effectExtent l="0" t="0" r="0" b="0"/>
                <wp:docPr id="208857" name="Group 208857"/>
                <wp:cNvGraphicFramePr/>
                <a:graphic xmlns:a="http://schemas.openxmlformats.org/drawingml/2006/main">
                  <a:graphicData uri="http://schemas.microsoft.com/office/word/2010/wordprocessingGroup">
                    <wpg:wgp>
                      <wpg:cNvGrpSpPr/>
                      <wpg:grpSpPr>
                        <a:xfrm>
                          <a:off x="0" y="0"/>
                          <a:ext cx="559308" cy="9144"/>
                          <a:chOff x="0" y="0"/>
                          <a:chExt cx="559308" cy="9144"/>
                        </a:xfrm>
                      </wpg:grpSpPr>
                      <wps:wsp>
                        <wps:cNvPr id="227291" name="Shape 227291"/>
                        <wps:cNvSpPr/>
                        <wps:spPr>
                          <a:xfrm>
                            <a:off x="0" y="0"/>
                            <a:ext cx="559308" cy="9144"/>
                          </a:xfrm>
                          <a:custGeom>
                            <a:avLst/>
                            <a:gdLst/>
                            <a:ahLst/>
                            <a:cxnLst/>
                            <a:rect l="0" t="0" r="0" b="0"/>
                            <a:pathLst>
                              <a:path w="559308" h="9144">
                                <a:moveTo>
                                  <a:pt x="0" y="0"/>
                                </a:moveTo>
                                <a:lnTo>
                                  <a:pt x="559308" y="0"/>
                                </a:lnTo>
                                <a:lnTo>
                                  <a:pt x="55930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8857" style="width:44.04pt;height:0.719971pt;mso-position-horizontal-relative:char;mso-position-vertical-relative:line" coordsize="5593,91">
                <v:shape id="Shape 227292" style="position:absolute;width:5593;height:91;left:0;top:0;" coordsize="559308,9144" path="m0,0l559308,0l559308,9144l0,9144l0,0">
                  <v:stroke weight="0pt" endcap="flat" joinstyle="miter" miterlimit="10" on="false" color="#000000" opacity="0"/>
                  <v:fill on="true" color="#000000"/>
                </v:shape>
              </v:group>
            </w:pict>
          </mc:Fallback>
        </mc:AlternateContent>
      </w:r>
      <w:r>
        <w:rPr>
          <w:rFonts w:ascii="Arial" w:eastAsia="Arial" w:hAnsi="Arial" w:cs="Arial"/>
          <w:sz w:val="20"/>
        </w:rPr>
        <w:t xml:space="preserve"> </w:t>
      </w:r>
    </w:p>
    <w:p w14:paraId="705149AC" w14:textId="77777777" w:rsidR="00EB6F9C" w:rsidRDefault="00000000">
      <w:pPr>
        <w:spacing w:after="235"/>
      </w:pPr>
      <w:r>
        <w:rPr>
          <w:rFonts w:ascii="Arial" w:eastAsia="Arial" w:hAnsi="Arial" w:cs="Arial"/>
          <w:sz w:val="20"/>
        </w:rPr>
        <w:t xml:space="preserve"> </w:t>
      </w:r>
    </w:p>
    <w:p w14:paraId="7984313C" w14:textId="77777777" w:rsidR="00EB6F9C" w:rsidRDefault="00000000">
      <w:pPr>
        <w:spacing w:after="233"/>
      </w:pPr>
      <w:r>
        <w:rPr>
          <w:rFonts w:ascii="Arial" w:eastAsia="Arial" w:hAnsi="Arial" w:cs="Arial"/>
          <w:sz w:val="20"/>
        </w:rPr>
        <w:t xml:space="preserve"> </w:t>
      </w:r>
    </w:p>
    <w:p w14:paraId="5F61BE69" w14:textId="64D3053B" w:rsidR="00D53F07" w:rsidRDefault="00000000">
      <w:pPr>
        <w:spacing w:after="235"/>
        <w:rPr>
          <w:rFonts w:ascii="Arial" w:eastAsia="Arial" w:hAnsi="Arial" w:cs="Arial"/>
          <w:sz w:val="20"/>
        </w:rPr>
      </w:pPr>
      <w:r>
        <w:rPr>
          <w:rFonts w:ascii="Arial" w:eastAsia="Arial" w:hAnsi="Arial" w:cs="Arial"/>
          <w:sz w:val="20"/>
        </w:rPr>
        <w:t xml:space="preserve"> </w:t>
      </w:r>
    </w:p>
    <w:p w14:paraId="0E7C9BFA" w14:textId="77777777" w:rsidR="00D53F07" w:rsidRDefault="00D53F07">
      <w:pPr>
        <w:spacing w:line="278" w:lineRule="auto"/>
        <w:rPr>
          <w:rFonts w:ascii="Arial" w:eastAsia="Arial" w:hAnsi="Arial" w:cs="Arial"/>
          <w:sz w:val="20"/>
        </w:rPr>
      </w:pPr>
      <w:r>
        <w:rPr>
          <w:rFonts w:ascii="Arial" w:eastAsia="Arial" w:hAnsi="Arial" w:cs="Arial"/>
          <w:sz w:val="20"/>
        </w:rPr>
        <w:br w:type="page"/>
      </w:r>
    </w:p>
    <w:p w14:paraId="5219F9E0" w14:textId="77777777" w:rsidR="00EB6F9C" w:rsidRDefault="00000000">
      <w:pPr>
        <w:spacing w:after="0"/>
        <w:ind w:left="1544"/>
      </w:pPr>
      <w:r>
        <w:rPr>
          <w:rFonts w:ascii="Arial" w:eastAsia="Arial" w:hAnsi="Arial" w:cs="Arial"/>
          <w:b/>
          <w:sz w:val="20"/>
        </w:rPr>
        <w:lastRenderedPageBreak/>
        <w:t xml:space="preserve"> </w:t>
      </w:r>
    </w:p>
    <w:p w14:paraId="4993E336" w14:textId="77777777" w:rsidR="00EB6F9C" w:rsidRDefault="00000000">
      <w:pPr>
        <w:spacing w:after="120"/>
        <w:ind w:left="1426" w:right="2006" w:hanging="10"/>
        <w:jc w:val="center"/>
      </w:pPr>
      <w:r>
        <w:rPr>
          <w:rFonts w:ascii="Arial" w:eastAsia="Arial" w:hAnsi="Arial" w:cs="Arial"/>
          <w:b/>
          <w:sz w:val="20"/>
        </w:rPr>
        <w:t xml:space="preserve">Anexo IV da Portaria </w:t>
      </w:r>
    </w:p>
    <w:p w14:paraId="49806A7B" w14:textId="77777777" w:rsidR="00EB6F9C" w:rsidRDefault="00000000">
      <w:pPr>
        <w:spacing w:after="264"/>
        <w:ind w:left="1426" w:right="2011" w:hanging="10"/>
        <w:jc w:val="center"/>
      </w:pPr>
      <w:r>
        <w:rPr>
          <w:rFonts w:ascii="Arial" w:eastAsia="Arial" w:hAnsi="Arial" w:cs="Arial"/>
          <w:b/>
          <w:sz w:val="20"/>
        </w:rPr>
        <w:t xml:space="preserve">Termo de Instauração de Apuração de Responsabilidade </w:t>
      </w:r>
    </w:p>
    <w:p w14:paraId="5E81BEAF" w14:textId="77777777" w:rsidR="00EB6F9C" w:rsidRDefault="00000000">
      <w:pPr>
        <w:spacing w:after="261"/>
      </w:pPr>
      <w:r>
        <w:rPr>
          <w:rFonts w:ascii="Arial" w:eastAsia="Arial" w:hAnsi="Arial" w:cs="Arial"/>
          <w:b/>
          <w:sz w:val="20"/>
        </w:rPr>
        <w:t xml:space="preserve"> </w:t>
      </w:r>
    </w:p>
    <w:p w14:paraId="327D1CC9" w14:textId="77777777" w:rsidR="00EB6F9C" w:rsidRDefault="00000000">
      <w:pPr>
        <w:spacing w:after="254" w:line="271" w:lineRule="auto"/>
        <w:ind w:left="10" w:right="24" w:hanging="10"/>
        <w:jc w:val="both"/>
      </w:pPr>
      <w:r>
        <w:rPr>
          <w:rFonts w:ascii="Arial" w:eastAsia="Arial" w:hAnsi="Arial" w:cs="Arial"/>
          <w:sz w:val="20"/>
        </w:rPr>
        <w:t xml:space="preserve">Rio de Janeiro, </w:t>
      </w:r>
      <w:r>
        <w:rPr>
          <w:rFonts w:ascii="Arial" w:eastAsia="Arial" w:hAnsi="Arial" w:cs="Arial"/>
          <w:sz w:val="20"/>
          <w:u w:val="single" w:color="000000"/>
        </w:rPr>
        <w:t xml:space="preserve">    </w:t>
      </w:r>
      <w:r>
        <w:rPr>
          <w:rFonts w:ascii="Arial" w:eastAsia="Arial" w:hAnsi="Arial" w:cs="Arial"/>
          <w:sz w:val="20"/>
        </w:rPr>
        <w:t xml:space="preserve">de  </w:t>
      </w:r>
      <w:r>
        <w:rPr>
          <w:noProof/>
        </w:rPr>
        <mc:AlternateContent>
          <mc:Choice Requires="wpg">
            <w:drawing>
              <wp:inline distT="0" distB="0" distL="0" distR="0" wp14:anchorId="08DE106A" wp14:editId="4A287977">
                <wp:extent cx="884225" cy="9144"/>
                <wp:effectExtent l="0" t="0" r="0" b="0"/>
                <wp:docPr id="209167" name="Group 209167"/>
                <wp:cNvGraphicFramePr/>
                <a:graphic xmlns:a="http://schemas.openxmlformats.org/drawingml/2006/main">
                  <a:graphicData uri="http://schemas.microsoft.com/office/word/2010/wordprocessingGroup">
                    <wpg:wgp>
                      <wpg:cNvGrpSpPr/>
                      <wpg:grpSpPr>
                        <a:xfrm>
                          <a:off x="0" y="0"/>
                          <a:ext cx="884225" cy="9144"/>
                          <a:chOff x="0" y="0"/>
                          <a:chExt cx="884225" cy="9144"/>
                        </a:xfrm>
                      </wpg:grpSpPr>
                      <wps:wsp>
                        <wps:cNvPr id="227293" name="Shape 227293"/>
                        <wps:cNvSpPr/>
                        <wps:spPr>
                          <a:xfrm>
                            <a:off x="0" y="0"/>
                            <a:ext cx="884225" cy="9144"/>
                          </a:xfrm>
                          <a:custGeom>
                            <a:avLst/>
                            <a:gdLst/>
                            <a:ahLst/>
                            <a:cxnLst/>
                            <a:rect l="0" t="0" r="0" b="0"/>
                            <a:pathLst>
                              <a:path w="884225" h="9144">
                                <a:moveTo>
                                  <a:pt x="0" y="0"/>
                                </a:moveTo>
                                <a:lnTo>
                                  <a:pt x="884225" y="0"/>
                                </a:lnTo>
                                <a:lnTo>
                                  <a:pt x="8842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167" style="width:69.624pt;height:0.719971pt;mso-position-horizontal-relative:char;mso-position-vertical-relative:line" coordsize="8842,91">
                <v:shape id="Shape 227294" style="position:absolute;width:8842;height:91;left:0;top:0;" coordsize="884225,9144" path="m0,0l884225,0l884225,9144l0,9144l0,0">
                  <v:stroke weight="0pt" endcap="flat" joinstyle="miter" miterlimit="10" on="false" color="#000000" opacity="0"/>
                  <v:fill on="true" color="#000000"/>
                </v:shape>
              </v:group>
            </w:pict>
          </mc:Fallback>
        </mc:AlternateContent>
      </w:r>
      <w:r>
        <w:rPr>
          <w:rFonts w:ascii="Arial" w:eastAsia="Arial" w:hAnsi="Arial" w:cs="Arial"/>
          <w:sz w:val="20"/>
        </w:rPr>
        <w:t>de 2</w:t>
      </w:r>
      <w:r>
        <w:rPr>
          <w:rFonts w:ascii="Arial" w:eastAsia="Arial" w:hAnsi="Arial" w:cs="Arial"/>
          <w:sz w:val="20"/>
          <w:u w:val="single" w:color="000000"/>
        </w:rPr>
        <w:t xml:space="preserve">   </w:t>
      </w:r>
      <w:r>
        <w:rPr>
          <w:rFonts w:ascii="Arial" w:eastAsia="Arial" w:hAnsi="Arial" w:cs="Arial"/>
          <w:sz w:val="20"/>
        </w:rPr>
        <w:t xml:space="preserve">. </w:t>
      </w:r>
    </w:p>
    <w:p w14:paraId="04C6235D" w14:textId="77777777" w:rsidR="00EB6F9C" w:rsidRDefault="00000000">
      <w:pPr>
        <w:spacing w:after="261"/>
      </w:pPr>
      <w:r>
        <w:rPr>
          <w:rFonts w:ascii="Arial" w:eastAsia="Arial" w:hAnsi="Arial" w:cs="Arial"/>
          <w:sz w:val="20"/>
        </w:rPr>
        <w:t xml:space="preserve"> </w:t>
      </w:r>
    </w:p>
    <w:p w14:paraId="4047602E" w14:textId="77777777" w:rsidR="00EB6F9C" w:rsidRDefault="00000000">
      <w:pPr>
        <w:spacing w:after="0" w:line="362" w:lineRule="auto"/>
        <w:ind w:left="10" w:right="24" w:hanging="10"/>
        <w:jc w:val="both"/>
      </w:pPr>
      <w:r>
        <w:rPr>
          <w:rFonts w:ascii="Arial" w:eastAsia="Arial" w:hAnsi="Arial" w:cs="Arial"/>
          <w:sz w:val="20"/>
        </w:rPr>
        <w:t xml:space="preserve">Recebidos os documentos preliminares previstos no parágrafo único do art. 12 da Portaria nº XX/2025, autorizo a instauração processual de Apuração de Responsabilidade e abertura da fase de instrução. </w:t>
      </w:r>
    </w:p>
    <w:p w14:paraId="0D41A3CC" w14:textId="77777777" w:rsidR="00EB6F9C" w:rsidRDefault="00000000">
      <w:pPr>
        <w:spacing w:after="370" w:line="271" w:lineRule="auto"/>
        <w:ind w:left="10" w:right="24" w:hanging="10"/>
        <w:jc w:val="both"/>
      </w:pPr>
      <w:r>
        <w:rPr>
          <w:rFonts w:ascii="Arial" w:eastAsia="Arial" w:hAnsi="Arial" w:cs="Arial"/>
          <w:sz w:val="20"/>
        </w:rPr>
        <w:t xml:space="preserve">Encaminhe-se à Comissão de Apuração de Responsabilidade para análise e providencias cabíveis. </w:t>
      </w:r>
    </w:p>
    <w:p w14:paraId="2A358FD8" w14:textId="77777777" w:rsidR="00EB6F9C" w:rsidRDefault="00000000">
      <w:pPr>
        <w:spacing w:after="261"/>
      </w:pPr>
      <w:r>
        <w:rPr>
          <w:rFonts w:ascii="Arial" w:eastAsia="Arial" w:hAnsi="Arial" w:cs="Arial"/>
          <w:sz w:val="20"/>
        </w:rPr>
        <w:t xml:space="preserve"> </w:t>
      </w:r>
    </w:p>
    <w:p w14:paraId="63DC16ED" w14:textId="77777777" w:rsidR="00EB6F9C" w:rsidRDefault="00000000">
      <w:pPr>
        <w:spacing w:after="235"/>
        <w:ind w:left="1426" w:right="2837" w:hanging="10"/>
        <w:jc w:val="center"/>
      </w:pPr>
      <w:r>
        <w:rPr>
          <w:rFonts w:ascii="Arial" w:eastAsia="Arial" w:hAnsi="Arial" w:cs="Arial"/>
          <w:b/>
          <w:sz w:val="20"/>
        </w:rPr>
        <w:t xml:space="preserve">Nome da autoridade SIAPE </w:t>
      </w:r>
    </w:p>
    <w:p w14:paraId="0D686A8D" w14:textId="77777777" w:rsidR="00EB6F9C" w:rsidRDefault="00000000">
      <w:pPr>
        <w:spacing w:after="372" w:line="265" w:lineRule="auto"/>
        <w:ind w:left="-5" w:hanging="10"/>
      </w:pPr>
      <w:r>
        <w:rPr>
          <w:rFonts w:ascii="Arial" w:eastAsia="Arial" w:hAnsi="Arial" w:cs="Arial"/>
          <w:b/>
          <w:sz w:val="20"/>
        </w:rPr>
        <w:t>Cargo</w:t>
      </w:r>
      <w:r>
        <w:rPr>
          <w:rFonts w:ascii="Arial" w:eastAsia="Arial" w:hAnsi="Arial" w:cs="Arial"/>
          <w:sz w:val="20"/>
        </w:rPr>
        <w:t xml:space="preserve"> </w:t>
      </w:r>
    </w:p>
    <w:p w14:paraId="79CC5EA3" w14:textId="77777777" w:rsidR="00EB6F9C" w:rsidRDefault="00000000">
      <w:pPr>
        <w:spacing w:after="261"/>
        <w:ind w:left="185"/>
      </w:pPr>
      <w:r>
        <w:rPr>
          <w:rFonts w:ascii="Arial" w:eastAsia="Arial" w:hAnsi="Arial" w:cs="Arial"/>
          <w:sz w:val="20"/>
        </w:rPr>
        <w:t xml:space="preserve"> </w:t>
      </w:r>
    </w:p>
    <w:p w14:paraId="305794FE" w14:textId="77777777" w:rsidR="00EB6F9C" w:rsidRDefault="00000000">
      <w:pPr>
        <w:spacing w:after="271"/>
        <w:ind w:left="185"/>
      </w:pPr>
      <w:r>
        <w:rPr>
          <w:rFonts w:ascii="Arial" w:eastAsia="Arial" w:hAnsi="Arial" w:cs="Arial"/>
          <w:sz w:val="20"/>
        </w:rPr>
        <w:t xml:space="preserve"> </w:t>
      </w:r>
    </w:p>
    <w:p w14:paraId="2AFB9ED4" w14:textId="77777777" w:rsidR="00EB6F9C" w:rsidRDefault="00000000">
      <w:pPr>
        <w:spacing w:after="339"/>
        <w:ind w:left="567"/>
      </w:pPr>
      <w:r>
        <w:rPr>
          <w:rFonts w:ascii="Arial" w:eastAsia="Arial" w:hAnsi="Arial" w:cs="Arial"/>
          <w:sz w:val="20"/>
        </w:rPr>
        <w:t xml:space="preserve"> </w:t>
      </w:r>
    </w:p>
    <w:p w14:paraId="1208FA98" w14:textId="77777777" w:rsidR="00EB6F9C" w:rsidRDefault="00000000">
      <w:pPr>
        <w:spacing w:after="341"/>
        <w:ind w:left="567"/>
      </w:pPr>
      <w:r>
        <w:rPr>
          <w:rFonts w:ascii="Arial" w:eastAsia="Arial" w:hAnsi="Arial" w:cs="Arial"/>
          <w:sz w:val="20"/>
        </w:rPr>
        <w:t xml:space="preserve"> </w:t>
      </w:r>
    </w:p>
    <w:p w14:paraId="7D8248F2" w14:textId="77777777" w:rsidR="00EB6F9C" w:rsidRDefault="00000000">
      <w:pPr>
        <w:spacing w:after="341"/>
        <w:ind w:left="567"/>
      </w:pPr>
      <w:r>
        <w:rPr>
          <w:rFonts w:ascii="Arial" w:eastAsia="Arial" w:hAnsi="Arial" w:cs="Arial"/>
          <w:sz w:val="20"/>
        </w:rPr>
        <w:t xml:space="preserve"> </w:t>
      </w:r>
    </w:p>
    <w:p w14:paraId="0A3560CE" w14:textId="77777777" w:rsidR="00EB6F9C" w:rsidRDefault="00000000">
      <w:pPr>
        <w:spacing w:after="338"/>
        <w:ind w:left="567"/>
      </w:pPr>
      <w:r>
        <w:rPr>
          <w:rFonts w:ascii="Arial" w:eastAsia="Arial" w:hAnsi="Arial" w:cs="Arial"/>
          <w:sz w:val="20"/>
        </w:rPr>
        <w:t xml:space="preserve"> </w:t>
      </w:r>
    </w:p>
    <w:p w14:paraId="3CCF8019" w14:textId="77777777" w:rsidR="00EB6F9C" w:rsidRDefault="00000000">
      <w:pPr>
        <w:spacing w:after="341"/>
        <w:ind w:left="567"/>
      </w:pPr>
      <w:r>
        <w:rPr>
          <w:rFonts w:ascii="Arial" w:eastAsia="Arial" w:hAnsi="Arial" w:cs="Arial"/>
          <w:sz w:val="20"/>
        </w:rPr>
        <w:t xml:space="preserve"> </w:t>
      </w:r>
    </w:p>
    <w:p w14:paraId="7F7220EF" w14:textId="77777777" w:rsidR="00EB6F9C" w:rsidRDefault="00000000">
      <w:pPr>
        <w:spacing w:after="338"/>
        <w:ind w:left="567"/>
      </w:pPr>
      <w:r>
        <w:rPr>
          <w:rFonts w:ascii="Arial" w:eastAsia="Arial" w:hAnsi="Arial" w:cs="Arial"/>
          <w:sz w:val="20"/>
        </w:rPr>
        <w:t xml:space="preserve"> </w:t>
      </w:r>
    </w:p>
    <w:p w14:paraId="58667991" w14:textId="77777777" w:rsidR="00EB6F9C" w:rsidRDefault="00000000">
      <w:pPr>
        <w:spacing w:after="341"/>
        <w:ind w:left="567"/>
      </w:pPr>
      <w:r>
        <w:rPr>
          <w:rFonts w:ascii="Arial" w:eastAsia="Arial" w:hAnsi="Arial" w:cs="Arial"/>
          <w:sz w:val="20"/>
        </w:rPr>
        <w:t xml:space="preserve"> </w:t>
      </w:r>
    </w:p>
    <w:p w14:paraId="6E529C8B" w14:textId="77777777" w:rsidR="00EB6F9C" w:rsidRDefault="00000000">
      <w:pPr>
        <w:spacing w:after="339"/>
        <w:ind w:left="567"/>
      </w:pPr>
      <w:r>
        <w:rPr>
          <w:rFonts w:ascii="Arial" w:eastAsia="Arial" w:hAnsi="Arial" w:cs="Arial"/>
          <w:sz w:val="20"/>
        </w:rPr>
        <w:t xml:space="preserve"> </w:t>
      </w:r>
    </w:p>
    <w:p w14:paraId="724C7DC6" w14:textId="77777777" w:rsidR="00EB6F9C" w:rsidRDefault="00000000">
      <w:pPr>
        <w:spacing w:after="341"/>
        <w:ind w:left="567"/>
      </w:pPr>
      <w:r>
        <w:rPr>
          <w:rFonts w:ascii="Arial" w:eastAsia="Arial" w:hAnsi="Arial" w:cs="Arial"/>
          <w:sz w:val="20"/>
        </w:rPr>
        <w:t xml:space="preserve"> </w:t>
      </w:r>
    </w:p>
    <w:p w14:paraId="7B8209BD" w14:textId="77777777" w:rsidR="00EB6F9C" w:rsidRDefault="00000000">
      <w:pPr>
        <w:spacing w:after="341"/>
        <w:ind w:left="567"/>
      </w:pPr>
      <w:r>
        <w:rPr>
          <w:rFonts w:ascii="Arial" w:eastAsia="Arial" w:hAnsi="Arial" w:cs="Arial"/>
          <w:sz w:val="20"/>
        </w:rPr>
        <w:lastRenderedPageBreak/>
        <w:t xml:space="preserve"> </w:t>
      </w:r>
    </w:p>
    <w:p w14:paraId="46BC9EC1" w14:textId="77777777" w:rsidR="00EB6F9C" w:rsidRDefault="00000000">
      <w:pPr>
        <w:spacing w:after="0"/>
        <w:ind w:left="567"/>
      </w:pPr>
      <w:r>
        <w:rPr>
          <w:rFonts w:ascii="Arial" w:eastAsia="Arial" w:hAnsi="Arial" w:cs="Arial"/>
          <w:sz w:val="20"/>
        </w:rPr>
        <w:t xml:space="preserve"> </w:t>
      </w:r>
    </w:p>
    <w:p w14:paraId="4D233F22" w14:textId="77777777" w:rsidR="00EB6F9C" w:rsidRDefault="00000000">
      <w:pPr>
        <w:spacing w:after="172" w:line="265" w:lineRule="auto"/>
        <w:ind w:left="2307" w:hanging="10"/>
      </w:pPr>
      <w:r>
        <w:rPr>
          <w:rFonts w:ascii="Arial" w:eastAsia="Arial" w:hAnsi="Arial" w:cs="Arial"/>
          <w:b/>
          <w:sz w:val="20"/>
        </w:rPr>
        <w:t xml:space="preserve">Anexo V da Portaria </w:t>
      </w:r>
    </w:p>
    <w:p w14:paraId="5C39E034" w14:textId="77777777" w:rsidR="00EB6F9C" w:rsidRDefault="00000000">
      <w:pPr>
        <w:spacing w:after="374" w:line="265" w:lineRule="auto"/>
        <w:ind w:left="1830" w:hanging="10"/>
      </w:pPr>
      <w:r>
        <w:rPr>
          <w:rFonts w:ascii="Arial" w:eastAsia="Arial" w:hAnsi="Arial" w:cs="Arial"/>
          <w:b/>
          <w:sz w:val="20"/>
        </w:rPr>
        <w:t xml:space="preserve">Notificação para defesa prévia </w:t>
      </w:r>
    </w:p>
    <w:p w14:paraId="335B1776" w14:textId="77777777" w:rsidR="00EB6F9C" w:rsidRDefault="00000000">
      <w:pPr>
        <w:spacing w:after="261"/>
      </w:pPr>
      <w:r>
        <w:rPr>
          <w:rFonts w:ascii="Arial" w:eastAsia="Arial" w:hAnsi="Arial" w:cs="Arial"/>
          <w:b/>
          <w:sz w:val="20"/>
        </w:rPr>
        <w:t xml:space="preserve"> </w:t>
      </w:r>
    </w:p>
    <w:p w14:paraId="489FEB46" w14:textId="77777777" w:rsidR="00EB6F9C" w:rsidRDefault="00000000">
      <w:pPr>
        <w:spacing w:after="254" w:line="271" w:lineRule="auto"/>
        <w:ind w:left="10" w:right="24" w:hanging="10"/>
        <w:jc w:val="both"/>
      </w:pPr>
      <w:r>
        <w:rPr>
          <w:rFonts w:ascii="Arial" w:eastAsia="Arial" w:hAnsi="Arial" w:cs="Arial"/>
          <w:sz w:val="20"/>
        </w:rPr>
        <w:t xml:space="preserve">OFÍCIO Nº. xxx/20xx </w:t>
      </w:r>
    </w:p>
    <w:p w14:paraId="3A11BB5D" w14:textId="77777777" w:rsidR="00EB6F9C" w:rsidRDefault="00000000">
      <w:pPr>
        <w:spacing w:after="279"/>
      </w:pPr>
      <w:r>
        <w:rPr>
          <w:rFonts w:ascii="Arial" w:eastAsia="Arial" w:hAnsi="Arial" w:cs="Arial"/>
          <w:sz w:val="20"/>
        </w:rPr>
        <w:t xml:space="preserve"> </w:t>
      </w:r>
    </w:p>
    <w:p w14:paraId="554DBDF1" w14:textId="77777777" w:rsidR="00EB6F9C" w:rsidRDefault="00000000">
      <w:pPr>
        <w:tabs>
          <w:tab w:val="center" w:pos="2736"/>
          <w:tab w:val="center" w:pos="4009"/>
        </w:tabs>
        <w:spacing w:after="260" w:line="271" w:lineRule="auto"/>
      </w:pPr>
      <w:r>
        <w:rPr>
          <w:rFonts w:ascii="Arial" w:eastAsia="Arial" w:hAnsi="Arial" w:cs="Arial"/>
          <w:sz w:val="20"/>
        </w:rPr>
        <w:t xml:space="preserve">Rio de Janeiro,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de  </w:t>
      </w:r>
      <w:r>
        <w:rPr>
          <w:noProof/>
        </w:rPr>
        <mc:AlternateContent>
          <mc:Choice Requires="wpg">
            <w:drawing>
              <wp:inline distT="0" distB="0" distL="0" distR="0" wp14:anchorId="0DC8A499" wp14:editId="655F374E">
                <wp:extent cx="498653" cy="9144"/>
                <wp:effectExtent l="0" t="0" r="0" b="0"/>
                <wp:docPr id="209867" name="Group 209867"/>
                <wp:cNvGraphicFramePr/>
                <a:graphic xmlns:a="http://schemas.openxmlformats.org/drawingml/2006/main">
                  <a:graphicData uri="http://schemas.microsoft.com/office/word/2010/wordprocessingGroup">
                    <wpg:wgp>
                      <wpg:cNvGrpSpPr/>
                      <wpg:grpSpPr>
                        <a:xfrm>
                          <a:off x="0" y="0"/>
                          <a:ext cx="498653" cy="9144"/>
                          <a:chOff x="0" y="0"/>
                          <a:chExt cx="498653" cy="9144"/>
                        </a:xfrm>
                      </wpg:grpSpPr>
                      <wps:wsp>
                        <wps:cNvPr id="227295" name="Shape 227295"/>
                        <wps:cNvSpPr/>
                        <wps:spPr>
                          <a:xfrm>
                            <a:off x="0" y="0"/>
                            <a:ext cx="498653" cy="9144"/>
                          </a:xfrm>
                          <a:custGeom>
                            <a:avLst/>
                            <a:gdLst/>
                            <a:ahLst/>
                            <a:cxnLst/>
                            <a:rect l="0" t="0" r="0" b="0"/>
                            <a:pathLst>
                              <a:path w="498653" h="9144">
                                <a:moveTo>
                                  <a:pt x="0" y="0"/>
                                </a:moveTo>
                                <a:lnTo>
                                  <a:pt x="498653" y="0"/>
                                </a:lnTo>
                                <a:lnTo>
                                  <a:pt x="4986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09867" style="width:39.264pt;height:0.719971pt;mso-position-horizontal-relative:char;mso-position-vertical-relative:line" coordsize="4986,91">
                <v:shape id="Shape 227296" style="position:absolute;width:4986;height:91;left:0;top:0;" coordsize="498653,9144" path="m0,0l498653,0l498653,9144l0,9144l0,0">
                  <v:stroke weight="0pt" endcap="flat" joinstyle="miter" miterlimit="10" on="false" color="#000000" opacity="0"/>
                  <v:fill on="true" color="#000000"/>
                </v:shape>
              </v:group>
            </w:pict>
          </mc:Fallback>
        </mc:AlternateContent>
      </w:r>
      <w:r>
        <w:rPr>
          <w:rFonts w:ascii="Arial" w:eastAsia="Arial" w:hAnsi="Arial" w:cs="Arial"/>
          <w:sz w:val="20"/>
        </w:rPr>
        <w:t>de 2</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227CBA9E" w14:textId="77777777" w:rsidR="00EB6F9C" w:rsidRDefault="00000000">
      <w:pPr>
        <w:spacing w:after="262"/>
      </w:pPr>
      <w:r>
        <w:rPr>
          <w:rFonts w:ascii="Arial" w:eastAsia="Arial" w:hAnsi="Arial" w:cs="Arial"/>
          <w:sz w:val="20"/>
        </w:rPr>
        <w:t xml:space="preserve"> </w:t>
      </w:r>
    </w:p>
    <w:p w14:paraId="261000BD" w14:textId="77777777" w:rsidR="00EB6F9C" w:rsidRDefault="00000000">
      <w:pPr>
        <w:spacing w:after="0" w:line="362" w:lineRule="auto"/>
        <w:ind w:left="10" w:right="5980" w:hanging="10"/>
      </w:pPr>
      <w:r>
        <w:rPr>
          <w:rFonts w:ascii="Arial" w:eastAsia="Arial" w:hAnsi="Arial" w:cs="Arial"/>
          <w:sz w:val="20"/>
        </w:rPr>
        <w:t xml:space="preserve">À EMPRESA xxxx LTDA. CNPJ: 00.000.000/0001-00 RUA XXXXXXX, Nº XXXX BAIRRO XXXXXXX CIDADE </w:t>
      </w:r>
    </w:p>
    <w:p w14:paraId="4EF9151F" w14:textId="77777777" w:rsidR="00EB6F9C" w:rsidRDefault="00000000">
      <w:pPr>
        <w:spacing w:after="367" w:line="271" w:lineRule="auto"/>
        <w:ind w:left="10" w:right="24" w:hanging="10"/>
        <w:jc w:val="both"/>
      </w:pPr>
      <w:r>
        <w:rPr>
          <w:rFonts w:ascii="Arial" w:eastAsia="Arial" w:hAnsi="Arial" w:cs="Arial"/>
          <w:sz w:val="20"/>
        </w:rPr>
        <w:t xml:space="preserve">/ ESTADO / CEP </w:t>
      </w:r>
    </w:p>
    <w:p w14:paraId="44AC2486" w14:textId="77777777" w:rsidR="00EB6F9C" w:rsidRDefault="00000000">
      <w:pPr>
        <w:spacing w:after="261"/>
      </w:pPr>
      <w:r>
        <w:rPr>
          <w:rFonts w:ascii="Arial" w:eastAsia="Arial" w:hAnsi="Arial" w:cs="Arial"/>
          <w:sz w:val="20"/>
        </w:rPr>
        <w:t xml:space="preserve"> </w:t>
      </w:r>
    </w:p>
    <w:p w14:paraId="1B01EF7D" w14:textId="77777777" w:rsidR="00EB6F9C" w:rsidRDefault="00000000">
      <w:pPr>
        <w:spacing w:after="254" w:line="271" w:lineRule="auto"/>
        <w:ind w:left="10" w:right="24" w:hanging="10"/>
        <w:jc w:val="both"/>
      </w:pPr>
      <w:r>
        <w:rPr>
          <w:rFonts w:ascii="Arial" w:eastAsia="Arial" w:hAnsi="Arial" w:cs="Arial"/>
          <w:sz w:val="20"/>
        </w:rPr>
        <w:t xml:space="preserve">ASSUNTO: Notificação para apresentação de defesa prévia </w:t>
      </w:r>
    </w:p>
    <w:p w14:paraId="344D5AD7" w14:textId="77777777" w:rsidR="00EB6F9C" w:rsidRDefault="00000000">
      <w:pPr>
        <w:spacing w:after="331"/>
      </w:pPr>
      <w:r>
        <w:rPr>
          <w:rFonts w:ascii="Arial" w:eastAsia="Arial" w:hAnsi="Arial" w:cs="Arial"/>
          <w:sz w:val="20"/>
        </w:rPr>
        <w:t xml:space="preserve"> </w:t>
      </w:r>
    </w:p>
    <w:p w14:paraId="16A2A813" w14:textId="77777777" w:rsidR="00EB6F9C" w:rsidRDefault="00000000">
      <w:pPr>
        <w:numPr>
          <w:ilvl w:val="0"/>
          <w:numId w:val="28"/>
        </w:numPr>
        <w:spacing w:after="62" w:line="365" w:lineRule="auto"/>
        <w:ind w:right="309"/>
        <w:jc w:val="both"/>
      </w:pPr>
      <w:r>
        <w:rPr>
          <w:rFonts w:ascii="Arial" w:eastAsia="Arial" w:hAnsi="Arial" w:cs="Arial"/>
          <w:sz w:val="20"/>
        </w:rPr>
        <w:t xml:space="preserve">A Fundação Oswaldo Cruz - Fiocruz, por intermédio do (nome do órgão), neste ato representada por (nome e cargo do titular ou autoridade que detiver competência para notificar), vem NOTIFICAR (nome da empresa a ser notificada) acerca dos seguintes fatos: </w:t>
      </w:r>
    </w:p>
    <w:p w14:paraId="79169CB1" w14:textId="77777777" w:rsidR="00EB6F9C" w:rsidRDefault="00000000">
      <w:pPr>
        <w:numPr>
          <w:ilvl w:val="0"/>
          <w:numId w:val="28"/>
        </w:numPr>
        <w:spacing w:after="46" w:line="271" w:lineRule="auto"/>
        <w:ind w:right="309"/>
        <w:jc w:val="both"/>
      </w:pPr>
      <w:r>
        <w:rPr>
          <w:rFonts w:ascii="Arial" w:eastAsia="Arial" w:hAnsi="Arial" w:cs="Arial"/>
          <w:sz w:val="20"/>
        </w:rPr>
        <w:t xml:space="preserve">Resumo dos fatos: descrição dos fatos com um nível de detalhamento que propicie à empresa </w:t>
      </w:r>
    </w:p>
    <w:p w14:paraId="7386308D" w14:textId="77777777" w:rsidR="00EB6F9C" w:rsidRDefault="00000000">
      <w:pPr>
        <w:spacing w:after="65" w:line="362" w:lineRule="auto"/>
        <w:ind w:left="1090" w:right="24" w:hanging="10"/>
        <w:jc w:val="both"/>
      </w:pPr>
      <w:r>
        <w:rPr>
          <w:rFonts w:ascii="Arial" w:eastAsia="Arial" w:hAnsi="Arial" w:cs="Arial"/>
          <w:sz w:val="20"/>
        </w:rPr>
        <w:t xml:space="preserve">apresentar sua defesa prévia de forma ampla. Indicar, se for o caso, o período, valores, nome dos terceirizados envolvidos e outras informações consideradas importantes. </w:t>
      </w:r>
    </w:p>
    <w:p w14:paraId="7E0193F8" w14:textId="77777777" w:rsidR="00EB6F9C" w:rsidRDefault="00000000">
      <w:pPr>
        <w:numPr>
          <w:ilvl w:val="0"/>
          <w:numId w:val="28"/>
        </w:numPr>
        <w:spacing w:after="46" w:line="271" w:lineRule="auto"/>
        <w:ind w:right="309"/>
        <w:jc w:val="both"/>
      </w:pPr>
      <w:r>
        <w:rPr>
          <w:rFonts w:ascii="Arial" w:eastAsia="Arial" w:hAnsi="Arial" w:cs="Arial"/>
          <w:sz w:val="20"/>
        </w:rPr>
        <w:t xml:space="preserve">Referência Legal/Edital/Contrato: indicar as cláusulas do Edital ou Contrato, bem como da </w:t>
      </w:r>
    </w:p>
    <w:p w14:paraId="1D968FF3" w14:textId="77777777" w:rsidR="00EB6F9C" w:rsidRDefault="00000000">
      <w:pPr>
        <w:spacing w:after="153" w:line="271" w:lineRule="auto"/>
        <w:ind w:left="1090" w:right="24" w:hanging="10"/>
        <w:jc w:val="both"/>
      </w:pPr>
      <w:r>
        <w:rPr>
          <w:rFonts w:ascii="Arial" w:eastAsia="Arial" w:hAnsi="Arial" w:cs="Arial"/>
          <w:sz w:val="20"/>
        </w:rPr>
        <w:t xml:space="preserve">legislação correlata que foram infringidas. </w:t>
      </w:r>
    </w:p>
    <w:p w14:paraId="341D24AF" w14:textId="77777777" w:rsidR="00EB6F9C" w:rsidRDefault="00000000">
      <w:pPr>
        <w:numPr>
          <w:ilvl w:val="0"/>
          <w:numId w:val="28"/>
        </w:numPr>
        <w:spacing w:after="46" w:line="271" w:lineRule="auto"/>
        <w:ind w:right="309"/>
        <w:jc w:val="both"/>
      </w:pPr>
      <w:r>
        <w:rPr>
          <w:rFonts w:ascii="Arial" w:eastAsia="Arial" w:hAnsi="Arial" w:cs="Arial"/>
          <w:sz w:val="20"/>
        </w:rPr>
        <w:t xml:space="preserve">Sanções Correlatas: indicar qual ou quais sanções previstas para o fato em que a empresa </w:t>
      </w:r>
    </w:p>
    <w:p w14:paraId="5D152B62" w14:textId="77777777" w:rsidR="00EB6F9C" w:rsidRDefault="00000000">
      <w:pPr>
        <w:spacing w:after="290" w:line="271" w:lineRule="auto"/>
        <w:ind w:left="1090" w:right="24" w:hanging="10"/>
        <w:jc w:val="both"/>
      </w:pPr>
      <w:r>
        <w:rPr>
          <w:rFonts w:ascii="Arial" w:eastAsia="Arial" w:hAnsi="Arial" w:cs="Arial"/>
          <w:sz w:val="20"/>
        </w:rPr>
        <w:t xml:space="preserve">poderá ser sancionada, se restar comprovada a infringência da Lei, Edital e/ou Contrato. </w:t>
      </w:r>
    </w:p>
    <w:p w14:paraId="102E3854" w14:textId="77777777" w:rsidR="00EB6F9C" w:rsidRDefault="00000000">
      <w:pPr>
        <w:numPr>
          <w:ilvl w:val="0"/>
          <w:numId w:val="28"/>
        </w:numPr>
        <w:spacing w:after="181" w:line="271" w:lineRule="auto"/>
        <w:ind w:right="309"/>
        <w:jc w:val="both"/>
      </w:pPr>
      <w:r>
        <w:rPr>
          <w:rFonts w:ascii="Arial" w:eastAsia="Arial" w:hAnsi="Arial" w:cs="Arial"/>
          <w:sz w:val="20"/>
        </w:rPr>
        <w:t xml:space="preserve">Em resposta ao Ofício nº ...... de ....../....../....., encaminhado pelo (nome do órgão ou entidade contratante), por meio do qual foram relacionados os fatos acima elencados, essa </w:t>
      </w:r>
      <w:r>
        <w:rPr>
          <w:rFonts w:ascii="Arial" w:eastAsia="Arial" w:hAnsi="Arial" w:cs="Arial"/>
          <w:sz w:val="20"/>
        </w:rPr>
        <w:lastRenderedPageBreak/>
        <w:t xml:space="preserve">empresa (nome da empresa contratada) apresentou justificativas em ....../....../.  , bem como anexou as provas documentais que julgou pertinentes. </w:t>
      </w:r>
    </w:p>
    <w:p w14:paraId="5833AD4E" w14:textId="77777777" w:rsidR="00EB6F9C" w:rsidRDefault="00000000">
      <w:pPr>
        <w:numPr>
          <w:ilvl w:val="0"/>
          <w:numId w:val="28"/>
        </w:numPr>
        <w:spacing w:after="128" w:line="364" w:lineRule="auto"/>
        <w:ind w:right="309"/>
        <w:jc w:val="both"/>
      </w:pPr>
      <w:r>
        <w:rPr>
          <w:rFonts w:ascii="Arial" w:eastAsia="Arial" w:hAnsi="Arial" w:cs="Arial"/>
          <w:sz w:val="20"/>
        </w:rPr>
        <w:t xml:space="preserve">As justificativas apresentadas foram examinadas pelo setor competente, juntamente com os documentos que a instruíram, com o fim de amparar os argumentos da defesa. Ocorre que ficou constatado xxxx, não sendo possível aceitar como justificativa xxx, conforme a análise feita pelo setor competente constante do relatório/nota técnica, juntada em anexo. </w:t>
      </w:r>
    </w:p>
    <w:p w14:paraId="518C6B6B" w14:textId="77777777" w:rsidR="00EB6F9C" w:rsidRDefault="00000000">
      <w:pPr>
        <w:numPr>
          <w:ilvl w:val="0"/>
          <w:numId w:val="28"/>
        </w:numPr>
        <w:spacing w:after="66" w:line="363" w:lineRule="auto"/>
        <w:ind w:right="309"/>
        <w:jc w:val="both"/>
      </w:pPr>
      <w:r>
        <w:rPr>
          <w:rFonts w:ascii="Arial" w:eastAsia="Arial" w:hAnsi="Arial" w:cs="Arial"/>
          <w:sz w:val="20"/>
        </w:rPr>
        <w:t xml:space="preserve">Assim, fica essa empresa notificada para, querendo, apresentar defesa prévia no prazo máximo de 15 (quinze) dias úteis, a contar da data do recebimento desta notificação, dirigida a (nome da autoridade máxima do órgão), no endereço (endereço completo com indicação de número de andar, sala e telefone), tendo em vista que a avaliação do setor competente indicou ser o caso de aplicação de sanções administrativas previstas no inciso xx, do art. 3º, da Portaria nº. Xx. </w:t>
      </w:r>
    </w:p>
    <w:p w14:paraId="1301B8CC" w14:textId="77777777" w:rsidR="00EB6F9C" w:rsidRDefault="00000000">
      <w:pPr>
        <w:numPr>
          <w:ilvl w:val="0"/>
          <w:numId w:val="28"/>
        </w:numPr>
        <w:spacing w:after="280" w:line="363" w:lineRule="auto"/>
        <w:ind w:right="309"/>
        <w:jc w:val="both"/>
      </w:pPr>
      <w:r>
        <w:rPr>
          <w:rFonts w:ascii="Arial" w:eastAsia="Arial" w:hAnsi="Arial" w:cs="Arial"/>
          <w:sz w:val="20"/>
        </w:rPr>
        <w:t xml:space="preserve">Por oportuno, informo que os autos do Processo Administrativo (incluir nº do processo administrativo específico) encontram-se à disposição para vista do interessado, no setor (incluir o nome do setor, nº da sala, horário e demais dados importantes), o que não modifica ou altera o prazo improrrogável de 15 (quinze) dias úteis para interposição da defesa prévia. </w:t>
      </w:r>
    </w:p>
    <w:p w14:paraId="441B242E" w14:textId="77777777" w:rsidR="00EB6F9C" w:rsidRDefault="00000000">
      <w:pPr>
        <w:spacing w:after="261"/>
      </w:pPr>
      <w:r>
        <w:rPr>
          <w:rFonts w:ascii="Arial" w:eastAsia="Arial" w:hAnsi="Arial" w:cs="Arial"/>
          <w:sz w:val="20"/>
        </w:rPr>
        <w:t xml:space="preserve"> </w:t>
      </w:r>
    </w:p>
    <w:p w14:paraId="6047C9C8" w14:textId="77777777" w:rsidR="00EB6F9C" w:rsidRDefault="00000000">
      <w:pPr>
        <w:spacing w:after="93" w:line="265" w:lineRule="auto"/>
        <w:ind w:left="2865" w:hanging="10"/>
      </w:pPr>
      <w:r>
        <w:rPr>
          <w:rFonts w:ascii="Arial" w:eastAsia="Arial" w:hAnsi="Arial" w:cs="Arial"/>
          <w:b/>
          <w:sz w:val="20"/>
        </w:rPr>
        <w:t xml:space="preserve">Nome da autoridade </w:t>
      </w:r>
    </w:p>
    <w:p w14:paraId="3D14EC07" w14:textId="77777777" w:rsidR="00EB6F9C" w:rsidRDefault="00000000">
      <w:pPr>
        <w:spacing w:after="93" w:line="265" w:lineRule="auto"/>
        <w:ind w:left="2865" w:hanging="10"/>
      </w:pPr>
      <w:r>
        <w:rPr>
          <w:rFonts w:ascii="Arial" w:eastAsia="Arial" w:hAnsi="Arial" w:cs="Arial"/>
          <w:b/>
          <w:sz w:val="20"/>
        </w:rPr>
        <w:t xml:space="preserve"> SIAPE </w:t>
      </w:r>
    </w:p>
    <w:p w14:paraId="66AF915F" w14:textId="77777777" w:rsidR="00EB6F9C" w:rsidRDefault="00000000">
      <w:pPr>
        <w:spacing w:after="91" w:line="265" w:lineRule="auto"/>
        <w:ind w:left="2865" w:hanging="10"/>
      </w:pPr>
      <w:r>
        <w:rPr>
          <w:rFonts w:ascii="Arial" w:eastAsia="Arial" w:hAnsi="Arial" w:cs="Arial"/>
          <w:b/>
          <w:sz w:val="20"/>
        </w:rPr>
        <w:t xml:space="preserve">Cargo </w:t>
      </w:r>
    </w:p>
    <w:p w14:paraId="7868D8A1" w14:textId="77777777" w:rsidR="00EB6F9C" w:rsidRDefault="00000000">
      <w:pPr>
        <w:spacing w:after="0" w:line="362" w:lineRule="auto"/>
        <w:ind w:left="2855" w:right="6756"/>
      </w:pPr>
      <w:r>
        <w:rPr>
          <w:rFonts w:ascii="Arial" w:eastAsia="Arial" w:hAnsi="Arial" w:cs="Arial"/>
          <w:b/>
          <w:sz w:val="20"/>
        </w:rPr>
        <w:t xml:space="preserve">                     </w:t>
      </w:r>
    </w:p>
    <w:p w14:paraId="694B80A3" w14:textId="77777777" w:rsidR="00EB6F9C" w:rsidRDefault="00000000">
      <w:pPr>
        <w:spacing w:after="120"/>
        <w:ind w:left="1426" w:right="2003" w:hanging="10"/>
        <w:jc w:val="center"/>
      </w:pPr>
      <w:r>
        <w:rPr>
          <w:rFonts w:ascii="Arial" w:eastAsia="Arial" w:hAnsi="Arial" w:cs="Arial"/>
          <w:b/>
          <w:sz w:val="20"/>
        </w:rPr>
        <w:t xml:space="preserve">ANEXO VI da Portaria </w:t>
      </w:r>
    </w:p>
    <w:p w14:paraId="1092D9A4" w14:textId="77777777" w:rsidR="00EB6F9C" w:rsidRDefault="00000000">
      <w:pPr>
        <w:spacing w:after="120"/>
        <w:ind w:left="1426" w:right="2008" w:hanging="10"/>
        <w:jc w:val="center"/>
      </w:pPr>
      <w:r>
        <w:rPr>
          <w:rFonts w:ascii="Arial" w:eastAsia="Arial" w:hAnsi="Arial" w:cs="Arial"/>
          <w:b/>
          <w:sz w:val="20"/>
        </w:rPr>
        <w:t xml:space="preserve">Aplicação de Penalidade </w:t>
      </w:r>
    </w:p>
    <w:p w14:paraId="6CB415AF" w14:textId="77777777" w:rsidR="00EB6F9C" w:rsidRDefault="00000000">
      <w:pPr>
        <w:spacing w:after="0"/>
        <w:ind w:left="1544"/>
      </w:pPr>
      <w:r>
        <w:rPr>
          <w:rFonts w:ascii="Arial" w:eastAsia="Arial" w:hAnsi="Arial" w:cs="Arial"/>
          <w:b/>
          <w:sz w:val="20"/>
        </w:rPr>
        <w:t xml:space="preserve"> </w:t>
      </w:r>
    </w:p>
    <w:p w14:paraId="53B0C1C0" w14:textId="77777777" w:rsidR="00EB6F9C" w:rsidRDefault="00000000">
      <w:pPr>
        <w:spacing w:after="254" w:line="271" w:lineRule="auto"/>
        <w:ind w:left="10" w:right="24" w:hanging="10"/>
        <w:jc w:val="both"/>
      </w:pPr>
      <w:r>
        <w:rPr>
          <w:rFonts w:ascii="Arial" w:eastAsia="Arial" w:hAnsi="Arial" w:cs="Arial"/>
          <w:sz w:val="20"/>
        </w:rPr>
        <w:t xml:space="preserve">OFÍCIO Nº. xxx/20xx </w:t>
      </w:r>
    </w:p>
    <w:p w14:paraId="3F05C13C" w14:textId="77777777" w:rsidR="00EB6F9C" w:rsidRDefault="00000000">
      <w:pPr>
        <w:spacing w:after="279"/>
      </w:pPr>
      <w:r>
        <w:rPr>
          <w:rFonts w:ascii="Arial" w:eastAsia="Arial" w:hAnsi="Arial" w:cs="Arial"/>
          <w:sz w:val="20"/>
        </w:rPr>
        <w:t xml:space="preserve"> </w:t>
      </w:r>
    </w:p>
    <w:p w14:paraId="5AD2F682" w14:textId="77777777" w:rsidR="00EB6F9C" w:rsidRDefault="00000000">
      <w:pPr>
        <w:tabs>
          <w:tab w:val="center" w:pos="2736"/>
          <w:tab w:val="center" w:pos="3977"/>
        </w:tabs>
        <w:spacing w:after="260" w:line="271" w:lineRule="auto"/>
      </w:pPr>
      <w:r>
        <w:rPr>
          <w:rFonts w:ascii="Arial" w:eastAsia="Arial" w:hAnsi="Arial" w:cs="Arial"/>
          <w:sz w:val="20"/>
        </w:rPr>
        <w:t xml:space="preserve">Rio de Janeiro, </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de  </w:t>
      </w:r>
      <w:r>
        <w:rPr>
          <w:noProof/>
        </w:rPr>
        <mc:AlternateContent>
          <mc:Choice Requires="wpg">
            <w:drawing>
              <wp:inline distT="0" distB="0" distL="0" distR="0" wp14:anchorId="10D98E3F" wp14:editId="0532B160">
                <wp:extent cx="498653" cy="9144"/>
                <wp:effectExtent l="0" t="0" r="0" b="0"/>
                <wp:docPr id="210245" name="Group 210245"/>
                <wp:cNvGraphicFramePr/>
                <a:graphic xmlns:a="http://schemas.openxmlformats.org/drawingml/2006/main">
                  <a:graphicData uri="http://schemas.microsoft.com/office/word/2010/wordprocessingGroup">
                    <wpg:wgp>
                      <wpg:cNvGrpSpPr/>
                      <wpg:grpSpPr>
                        <a:xfrm>
                          <a:off x="0" y="0"/>
                          <a:ext cx="498653" cy="9144"/>
                          <a:chOff x="0" y="0"/>
                          <a:chExt cx="498653" cy="9144"/>
                        </a:xfrm>
                      </wpg:grpSpPr>
                      <wps:wsp>
                        <wps:cNvPr id="227297" name="Shape 227297"/>
                        <wps:cNvSpPr/>
                        <wps:spPr>
                          <a:xfrm>
                            <a:off x="0" y="0"/>
                            <a:ext cx="498653" cy="9144"/>
                          </a:xfrm>
                          <a:custGeom>
                            <a:avLst/>
                            <a:gdLst/>
                            <a:ahLst/>
                            <a:cxnLst/>
                            <a:rect l="0" t="0" r="0" b="0"/>
                            <a:pathLst>
                              <a:path w="498653" h="9144">
                                <a:moveTo>
                                  <a:pt x="0" y="0"/>
                                </a:moveTo>
                                <a:lnTo>
                                  <a:pt x="498653" y="0"/>
                                </a:lnTo>
                                <a:lnTo>
                                  <a:pt x="4986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10245" style="width:39.264pt;height:0.719971pt;mso-position-horizontal-relative:char;mso-position-vertical-relative:line" coordsize="4986,91">
                <v:shape id="Shape 227298" style="position:absolute;width:4986;height:91;left:0;top:0;" coordsize="498653,9144" path="m0,0l498653,0l498653,9144l0,9144l0,0">
                  <v:stroke weight="0pt" endcap="flat" joinstyle="miter" miterlimit="10" on="false" color="#000000" opacity="0"/>
                  <v:fill on="true" color="#000000"/>
                </v:shape>
              </v:group>
            </w:pict>
          </mc:Fallback>
        </mc:AlternateContent>
      </w:r>
      <w:r>
        <w:rPr>
          <w:rFonts w:ascii="Arial" w:eastAsia="Arial" w:hAnsi="Arial" w:cs="Arial"/>
          <w:sz w:val="20"/>
        </w:rPr>
        <w:t>de 2</w:t>
      </w:r>
      <w:r>
        <w:rPr>
          <w:rFonts w:ascii="Arial" w:eastAsia="Arial" w:hAnsi="Arial" w:cs="Arial"/>
          <w:sz w:val="20"/>
          <w:u w:val="single" w:color="000000"/>
        </w:rPr>
        <w:t xml:space="preserve"> </w:t>
      </w:r>
      <w:r>
        <w:rPr>
          <w:rFonts w:ascii="Arial" w:eastAsia="Arial" w:hAnsi="Arial" w:cs="Arial"/>
          <w:sz w:val="20"/>
          <w:u w:val="single" w:color="000000"/>
        </w:rPr>
        <w:tab/>
      </w:r>
      <w:r>
        <w:rPr>
          <w:rFonts w:ascii="Arial" w:eastAsia="Arial" w:hAnsi="Arial" w:cs="Arial"/>
          <w:sz w:val="20"/>
        </w:rPr>
        <w:t xml:space="preserve">. </w:t>
      </w:r>
    </w:p>
    <w:p w14:paraId="6A47BFA7" w14:textId="77777777" w:rsidR="00EB6F9C" w:rsidRDefault="00000000">
      <w:pPr>
        <w:spacing w:after="261"/>
      </w:pPr>
      <w:r>
        <w:rPr>
          <w:rFonts w:ascii="Arial" w:eastAsia="Arial" w:hAnsi="Arial" w:cs="Arial"/>
          <w:sz w:val="20"/>
        </w:rPr>
        <w:t xml:space="preserve"> </w:t>
      </w:r>
    </w:p>
    <w:p w14:paraId="5D904F1F" w14:textId="77777777" w:rsidR="00EB6F9C" w:rsidRDefault="00000000">
      <w:pPr>
        <w:spacing w:after="0" w:line="362" w:lineRule="auto"/>
        <w:ind w:left="10" w:right="5980" w:hanging="10"/>
      </w:pPr>
      <w:r>
        <w:rPr>
          <w:rFonts w:ascii="Arial" w:eastAsia="Arial" w:hAnsi="Arial" w:cs="Arial"/>
          <w:sz w:val="20"/>
        </w:rPr>
        <w:t xml:space="preserve">À EMPRESA xxx LTDA. CNPJ: 00.000.000/0001-00 RUA XXXXXXX, Nº XXXX BAIRRO XXXXXXX CIDADE </w:t>
      </w:r>
    </w:p>
    <w:p w14:paraId="04382FDB" w14:textId="77777777" w:rsidR="00EB6F9C" w:rsidRDefault="00000000">
      <w:pPr>
        <w:spacing w:after="367" w:line="271" w:lineRule="auto"/>
        <w:ind w:left="10" w:right="24" w:hanging="10"/>
        <w:jc w:val="both"/>
      </w:pPr>
      <w:r>
        <w:rPr>
          <w:rFonts w:ascii="Arial" w:eastAsia="Arial" w:hAnsi="Arial" w:cs="Arial"/>
          <w:sz w:val="20"/>
        </w:rPr>
        <w:t xml:space="preserve">/ ESTADO / CEP </w:t>
      </w:r>
    </w:p>
    <w:p w14:paraId="7A90A4FE" w14:textId="77777777" w:rsidR="00EB6F9C" w:rsidRDefault="00000000">
      <w:pPr>
        <w:spacing w:after="261"/>
      </w:pPr>
      <w:r>
        <w:rPr>
          <w:rFonts w:ascii="Arial" w:eastAsia="Arial" w:hAnsi="Arial" w:cs="Arial"/>
          <w:sz w:val="20"/>
        </w:rPr>
        <w:lastRenderedPageBreak/>
        <w:t xml:space="preserve"> </w:t>
      </w:r>
    </w:p>
    <w:p w14:paraId="1A16AC92" w14:textId="77777777" w:rsidR="00EB6F9C" w:rsidRDefault="00000000">
      <w:pPr>
        <w:spacing w:after="128" w:line="271" w:lineRule="auto"/>
        <w:ind w:left="10" w:right="24" w:hanging="10"/>
        <w:jc w:val="both"/>
      </w:pPr>
      <w:r>
        <w:rPr>
          <w:rFonts w:ascii="Arial" w:eastAsia="Arial" w:hAnsi="Arial" w:cs="Arial"/>
          <w:sz w:val="20"/>
        </w:rPr>
        <w:t xml:space="preserve">ASSUNTO:  NOTIFICAÇÃO  DE  IMPOSIÇÃO  DE  PENALIDADE/RESCISÃO </w:t>
      </w:r>
    </w:p>
    <w:p w14:paraId="72E72019" w14:textId="77777777" w:rsidR="00EB6F9C" w:rsidRDefault="00000000">
      <w:pPr>
        <w:spacing w:after="281" w:line="362" w:lineRule="auto"/>
        <w:ind w:left="10" w:right="24" w:hanging="10"/>
        <w:jc w:val="both"/>
      </w:pPr>
      <w:r>
        <w:rPr>
          <w:rFonts w:ascii="Arial" w:eastAsia="Arial" w:hAnsi="Arial" w:cs="Arial"/>
          <w:sz w:val="20"/>
        </w:rPr>
        <w:t xml:space="preserve">CONTRATUAL (nota explicativa: somente incluir a rescisão contratual na hipótese de ser adotada juntamente com a imposição da penalidade) </w:t>
      </w:r>
    </w:p>
    <w:p w14:paraId="27C74EBA" w14:textId="77777777" w:rsidR="00EB6F9C" w:rsidRDefault="00000000">
      <w:pPr>
        <w:spacing w:after="329"/>
      </w:pPr>
      <w:r>
        <w:rPr>
          <w:rFonts w:ascii="Arial" w:eastAsia="Arial" w:hAnsi="Arial" w:cs="Arial"/>
          <w:sz w:val="20"/>
        </w:rPr>
        <w:t xml:space="preserve"> </w:t>
      </w:r>
    </w:p>
    <w:p w14:paraId="242401ED" w14:textId="77777777" w:rsidR="00EB6F9C" w:rsidRDefault="00000000">
      <w:pPr>
        <w:numPr>
          <w:ilvl w:val="0"/>
          <w:numId w:val="29"/>
        </w:numPr>
        <w:spacing w:after="128" w:line="363" w:lineRule="auto"/>
        <w:ind w:right="599"/>
        <w:jc w:val="both"/>
      </w:pPr>
      <w:r>
        <w:rPr>
          <w:rFonts w:ascii="Arial" w:eastAsia="Arial" w:hAnsi="Arial" w:cs="Arial"/>
          <w:sz w:val="20"/>
        </w:rPr>
        <w:t xml:space="preserve">A Fundação Oswaldo Cruz - Fiocruz, por intermédio do (nome do órgão), neste ato representada por (nome e cargo do titular ou autoridade que detiver competência para notificar) vem NOTIFICAR (nome da empresa a ser notificada), já qualificada no Contrato (número e ano do contrato) da aplicação da penalidade (descrever a pena aplicada, por ex. advertência, multa, etc.) e da rescisão do Contrato nº. XX/XX (nota explicativa: manter o trecho sublinhado somente se for notificar conjuntamente acerca da rescisão contratual e da aplicação de penalidade), conforme decisão fundamentada da autoridade, juntada em anexo. </w:t>
      </w:r>
    </w:p>
    <w:p w14:paraId="146A9819" w14:textId="77777777" w:rsidR="00EB6F9C" w:rsidRDefault="00000000">
      <w:pPr>
        <w:numPr>
          <w:ilvl w:val="0"/>
          <w:numId w:val="29"/>
        </w:numPr>
        <w:spacing w:after="0" w:line="364" w:lineRule="auto"/>
        <w:ind w:right="599"/>
        <w:jc w:val="both"/>
      </w:pPr>
      <w:r>
        <w:rPr>
          <w:rFonts w:ascii="Arial" w:eastAsia="Arial" w:hAnsi="Arial" w:cs="Arial"/>
          <w:sz w:val="20"/>
        </w:rPr>
        <w:t xml:space="preserve">Assim, fica a empresa notificada para, querendo, apresentar RECURSO, conforme previsto nos art. 24, da Portaria nº. Xx, e nos arts. 166 e 167 da Lei nº 14.133, de 01º de abril de 2021, a contar da data do recebimento desta notificação, dirigido a (nome da autoridade máxima do órgão, no endereço (endereço completo com indicação de número de andar, sala e telefone). </w:t>
      </w:r>
    </w:p>
    <w:p w14:paraId="5859B6FF" w14:textId="77777777" w:rsidR="00EB6F9C" w:rsidRDefault="00000000">
      <w:pPr>
        <w:spacing w:after="165"/>
        <w:ind w:left="720"/>
      </w:pPr>
      <w:r>
        <w:rPr>
          <w:rFonts w:ascii="Arial" w:eastAsia="Arial" w:hAnsi="Arial" w:cs="Arial"/>
          <w:sz w:val="20"/>
        </w:rPr>
        <w:t xml:space="preserve"> </w:t>
      </w:r>
    </w:p>
    <w:p w14:paraId="04CE2C28" w14:textId="77777777" w:rsidR="00EB6F9C" w:rsidRDefault="00000000">
      <w:pPr>
        <w:numPr>
          <w:ilvl w:val="0"/>
          <w:numId w:val="29"/>
        </w:numPr>
        <w:spacing w:after="128" w:line="364" w:lineRule="auto"/>
        <w:ind w:right="599"/>
        <w:jc w:val="both"/>
      </w:pPr>
      <w:r>
        <w:rPr>
          <w:rFonts w:ascii="Arial" w:eastAsia="Arial" w:hAnsi="Arial" w:cs="Arial"/>
          <w:sz w:val="20"/>
        </w:rPr>
        <w:t xml:space="preserve">Por oportuno, informo que os autos do Processo Administrativo (incluir nº do processo administrativo específico) encontram-se à disposição para vista do interessado, no setor (incluir o nome do setor, nº da sala, horário e demais dados importantes), podendo ser disponibilizado digitalmente caso haja necessidade, o que não modifica ou altera o prazo improrrogável de 15 (quinze) dias úteis para interposição do recurso. </w:t>
      </w:r>
    </w:p>
    <w:p w14:paraId="7480B400" w14:textId="77777777" w:rsidR="00EB6F9C" w:rsidRDefault="00000000">
      <w:pPr>
        <w:spacing w:after="261"/>
      </w:pPr>
      <w:r>
        <w:rPr>
          <w:rFonts w:ascii="Arial" w:eastAsia="Arial" w:hAnsi="Arial" w:cs="Arial"/>
          <w:sz w:val="20"/>
        </w:rPr>
        <w:t xml:space="preserve"> </w:t>
      </w:r>
    </w:p>
    <w:p w14:paraId="08864A0E" w14:textId="77777777" w:rsidR="00EB6F9C" w:rsidRDefault="00000000">
      <w:pPr>
        <w:spacing w:after="88" w:line="271" w:lineRule="auto"/>
        <w:ind w:left="3582" w:right="24" w:hanging="10"/>
        <w:jc w:val="both"/>
      </w:pPr>
      <w:r>
        <w:rPr>
          <w:rFonts w:ascii="Arial" w:eastAsia="Arial" w:hAnsi="Arial" w:cs="Arial"/>
          <w:sz w:val="20"/>
        </w:rPr>
        <w:t xml:space="preserve">Nome da autoridade  </w:t>
      </w:r>
    </w:p>
    <w:p w14:paraId="22D3BDD9" w14:textId="77777777" w:rsidR="00EB6F9C" w:rsidRDefault="00000000">
      <w:pPr>
        <w:spacing w:after="104" w:line="250" w:lineRule="auto"/>
        <w:ind w:left="11" w:right="1987" w:hanging="10"/>
        <w:jc w:val="center"/>
      </w:pPr>
      <w:r>
        <w:rPr>
          <w:rFonts w:ascii="Arial" w:eastAsia="Arial" w:hAnsi="Arial" w:cs="Arial"/>
          <w:sz w:val="20"/>
        </w:rPr>
        <w:t xml:space="preserve">Cargo </w:t>
      </w:r>
    </w:p>
    <w:p w14:paraId="3027019A" w14:textId="77777777" w:rsidR="00EB6F9C" w:rsidRDefault="00000000">
      <w:pPr>
        <w:spacing w:after="2" w:line="362" w:lineRule="auto"/>
        <w:ind w:left="3572" w:right="6039"/>
        <w:jc w:val="both"/>
      </w:pPr>
      <w:r>
        <w:rPr>
          <w:rFonts w:ascii="Arial" w:eastAsia="Arial" w:hAnsi="Arial" w:cs="Arial"/>
          <w:sz w:val="20"/>
        </w:rPr>
        <w:t xml:space="preserve">   </w:t>
      </w:r>
    </w:p>
    <w:p w14:paraId="63754DA1" w14:textId="77777777" w:rsidR="00EB6F9C" w:rsidRDefault="00000000">
      <w:pPr>
        <w:spacing w:after="2" w:line="362" w:lineRule="auto"/>
        <w:ind w:left="3572" w:right="6039"/>
        <w:jc w:val="both"/>
      </w:pPr>
      <w:r>
        <w:rPr>
          <w:rFonts w:ascii="Arial" w:eastAsia="Arial" w:hAnsi="Arial" w:cs="Arial"/>
          <w:sz w:val="20"/>
        </w:rPr>
        <w:t xml:space="preserve">       </w:t>
      </w:r>
    </w:p>
    <w:p w14:paraId="26300DC7" w14:textId="77777777" w:rsidR="00EB6F9C" w:rsidRDefault="00000000">
      <w:pPr>
        <w:spacing w:after="2" w:line="362" w:lineRule="auto"/>
        <w:ind w:left="3572" w:right="6039"/>
        <w:jc w:val="both"/>
      </w:pPr>
      <w:r>
        <w:rPr>
          <w:rFonts w:ascii="Arial" w:eastAsia="Arial" w:hAnsi="Arial" w:cs="Arial"/>
          <w:sz w:val="20"/>
        </w:rPr>
        <w:t xml:space="preserve">      </w:t>
      </w:r>
    </w:p>
    <w:p w14:paraId="1C8D618A" w14:textId="77777777" w:rsidR="00EB6F9C" w:rsidRDefault="00000000">
      <w:pPr>
        <w:spacing w:after="2" w:line="362" w:lineRule="auto"/>
        <w:ind w:left="3572" w:right="6039"/>
        <w:jc w:val="both"/>
      </w:pPr>
      <w:r>
        <w:rPr>
          <w:rFonts w:ascii="Arial" w:eastAsia="Arial" w:hAnsi="Arial" w:cs="Arial"/>
          <w:sz w:val="20"/>
        </w:rPr>
        <w:t xml:space="preserve">       </w:t>
      </w:r>
    </w:p>
    <w:p w14:paraId="76E3A13A" w14:textId="77777777" w:rsidR="00EB6F9C" w:rsidRDefault="00000000">
      <w:pPr>
        <w:spacing w:after="2" w:line="362" w:lineRule="auto"/>
        <w:ind w:left="3572" w:right="6039"/>
        <w:jc w:val="both"/>
      </w:pPr>
      <w:r>
        <w:rPr>
          <w:rFonts w:ascii="Arial" w:eastAsia="Arial" w:hAnsi="Arial" w:cs="Arial"/>
          <w:sz w:val="20"/>
        </w:rPr>
        <w:t xml:space="preserve">      </w:t>
      </w:r>
    </w:p>
    <w:p w14:paraId="15AD33D2" w14:textId="77777777" w:rsidR="00EB6F9C" w:rsidRDefault="00000000">
      <w:pPr>
        <w:spacing w:after="0" w:line="362" w:lineRule="auto"/>
        <w:ind w:left="3572" w:right="6039"/>
        <w:jc w:val="both"/>
      </w:pPr>
      <w:r>
        <w:rPr>
          <w:rFonts w:ascii="Arial" w:eastAsia="Arial" w:hAnsi="Arial" w:cs="Arial"/>
          <w:sz w:val="20"/>
        </w:rPr>
        <w:lastRenderedPageBreak/>
        <w:t xml:space="preserve">     </w:t>
      </w:r>
    </w:p>
    <w:p w14:paraId="30A9BB9C" w14:textId="77777777" w:rsidR="00EB6F9C" w:rsidRDefault="00000000">
      <w:pPr>
        <w:spacing w:after="24"/>
        <w:ind w:left="1426" w:right="1448" w:hanging="10"/>
        <w:jc w:val="center"/>
      </w:pPr>
      <w:r>
        <w:rPr>
          <w:rFonts w:ascii="Arial" w:eastAsia="Arial" w:hAnsi="Arial" w:cs="Arial"/>
          <w:b/>
          <w:sz w:val="20"/>
        </w:rPr>
        <w:t xml:space="preserve">ANEXO V DO EDITAL </w:t>
      </w:r>
    </w:p>
    <w:p w14:paraId="7A8F0B9C" w14:textId="77777777" w:rsidR="00EB6F9C" w:rsidRDefault="00000000">
      <w:pPr>
        <w:spacing w:after="0"/>
      </w:pPr>
      <w:r>
        <w:rPr>
          <w:sz w:val="24"/>
        </w:rPr>
        <w:t xml:space="preserve"> </w:t>
      </w:r>
    </w:p>
    <w:p w14:paraId="5CBD6BDC" w14:textId="77777777" w:rsidR="00EB6F9C" w:rsidRDefault="00000000">
      <w:pPr>
        <w:spacing w:after="0"/>
      </w:pPr>
      <w:r>
        <w:rPr>
          <w:sz w:val="24"/>
        </w:rPr>
        <w:t xml:space="preserve"> </w:t>
      </w:r>
    </w:p>
    <w:p w14:paraId="69DFD16D" w14:textId="77777777" w:rsidR="00EB6F9C" w:rsidRDefault="00000000">
      <w:pPr>
        <w:spacing w:after="0" w:line="265" w:lineRule="auto"/>
        <w:ind w:left="-5" w:hanging="10"/>
      </w:pPr>
      <w:r>
        <w:rPr>
          <w:rFonts w:ascii="Arial" w:eastAsia="Arial" w:hAnsi="Arial" w:cs="Arial"/>
          <w:b/>
          <w:sz w:val="20"/>
        </w:rPr>
        <w:t xml:space="preserve">PORTARIA Nº 53/2021 - COGEAD - DISCIPLINA A OBRIGATORIEDADE DO CADASTRO NO SISTEMA ELETRÔNICO DE INFORMAÇÃO – SEI </w:t>
      </w:r>
      <w:r>
        <w:rPr>
          <w:rFonts w:ascii="Arial" w:eastAsia="Arial" w:hAnsi="Arial" w:cs="Arial"/>
          <w:sz w:val="20"/>
        </w:rPr>
        <w:t xml:space="preserve"> </w:t>
      </w:r>
    </w:p>
    <w:p w14:paraId="4A724220" w14:textId="77777777" w:rsidR="00EB6F9C" w:rsidRDefault="00000000">
      <w:pPr>
        <w:spacing w:after="0"/>
      </w:pPr>
      <w:r>
        <w:rPr>
          <w:rFonts w:ascii="Arial" w:eastAsia="Arial" w:hAnsi="Arial" w:cs="Arial"/>
          <w:b/>
          <w:sz w:val="20"/>
        </w:rPr>
        <w:t xml:space="preserve"> </w:t>
      </w:r>
    </w:p>
    <w:p w14:paraId="1C5FA550" w14:textId="77777777" w:rsidR="00EB6F9C" w:rsidRDefault="00000000">
      <w:pPr>
        <w:spacing w:after="0" w:line="265" w:lineRule="auto"/>
        <w:ind w:left="-5" w:hanging="10"/>
      </w:pPr>
      <w:r>
        <w:rPr>
          <w:rFonts w:ascii="Arial" w:eastAsia="Arial" w:hAnsi="Arial" w:cs="Arial"/>
          <w:b/>
          <w:sz w:val="20"/>
        </w:rPr>
        <w:t xml:space="preserve">PORTARIA Nº 53/2021 </w:t>
      </w:r>
      <w:r>
        <w:rPr>
          <w:rFonts w:ascii="Arial" w:eastAsia="Arial" w:hAnsi="Arial" w:cs="Arial"/>
          <w:sz w:val="20"/>
        </w:rPr>
        <w:t xml:space="preserve"> </w:t>
      </w:r>
    </w:p>
    <w:p w14:paraId="1C559FD1" w14:textId="77777777" w:rsidR="00EB6F9C" w:rsidRDefault="00000000">
      <w:pPr>
        <w:spacing w:after="0"/>
      </w:pPr>
      <w:r>
        <w:rPr>
          <w:rFonts w:ascii="Arial" w:eastAsia="Arial" w:hAnsi="Arial" w:cs="Arial"/>
          <w:sz w:val="20"/>
        </w:rPr>
        <w:t xml:space="preserve"> </w:t>
      </w:r>
    </w:p>
    <w:p w14:paraId="1BE0DFC8" w14:textId="77777777" w:rsidR="00EB6F9C" w:rsidRDefault="00000000">
      <w:pPr>
        <w:spacing w:after="0" w:line="271" w:lineRule="auto"/>
        <w:ind w:left="10" w:right="24" w:hanging="10"/>
        <w:jc w:val="both"/>
      </w:pPr>
      <w:r>
        <w:rPr>
          <w:rFonts w:ascii="Arial" w:eastAsia="Arial" w:hAnsi="Arial" w:cs="Arial"/>
          <w:sz w:val="20"/>
        </w:rPr>
        <w:t xml:space="preserve">A Coordenadora Geral de Administração no uso de suas atribuições,  </w:t>
      </w:r>
    </w:p>
    <w:p w14:paraId="1CF5C0BE" w14:textId="77777777" w:rsidR="00EB6F9C" w:rsidRDefault="00000000">
      <w:pPr>
        <w:spacing w:after="0"/>
      </w:pPr>
      <w:r>
        <w:rPr>
          <w:rFonts w:ascii="Arial" w:eastAsia="Arial" w:hAnsi="Arial" w:cs="Arial"/>
          <w:b/>
          <w:sz w:val="20"/>
        </w:rPr>
        <w:t xml:space="preserve"> </w:t>
      </w:r>
    </w:p>
    <w:p w14:paraId="1AEFFEA2" w14:textId="77777777" w:rsidR="00EB6F9C" w:rsidRDefault="00000000">
      <w:pPr>
        <w:spacing w:after="0" w:line="265" w:lineRule="auto"/>
        <w:ind w:left="-5" w:hanging="10"/>
      </w:pPr>
      <w:r>
        <w:rPr>
          <w:rFonts w:ascii="Arial" w:eastAsia="Arial" w:hAnsi="Arial" w:cs="Arial"/>
          <w:b/>
          <w:sz w:val="20"/>
        </w:rPr>
        <w:t xml:space="preserve">1-PROPÓSITO </w:t>
      </w:r>
      <w:r>
        <w:rPr>
          <w:rFonts w:ascii="Arial" w:eastAsia="Arial" w:hAnsi="Arial" w:cs="Arial"/>
          <w:sz w:val="20"/>
        </w:rPr>
        <w:t xml:space="preserve"> </w:t>
      </w:r>
    </w:p>
    <w:p w14:paraId="04085CE1" w14:textId="77777777" w:rsidR="00EB6F9C" w:rsidRDefault="00000000">
      <w:pPr>
        <w:spacing w:after="0" w:line="271" w:lineRule="auto"/>
        <w:ind w:left="10" w:right="24" w:hanging="10"/>
        <w:jc w:val="both"/>
      </w:pPr>
      <w:r>
        <w:rPr>
          <w:rFonts w:ascii="Arial" w:eastAsia="Arial" w:hAnsi="Arial" w:cs="Arial"/>
          <w:sz w:val="20"/>
        </w:rPr>
        <w:t xml:space="preserve">Disciplinar a obrigatoriedade do cadastro no Sistema Eletrônico de Informação – SEI a ser realizado pelos adjudicatários dos processos de contratação desta Fundação, nos termos da presente Portaria.  </w:t>
      </w:r>
    </w:p>
    <w:p w14:paraId="4FDFD6EA" w14:textId="77777777" w:rsidR="00EB6F9C" w:rsidRDefault="00000000">
      <w:pPr>
        <w:spacing w:after="0"/>
      </w:pPr>
      <w:r>
        <w:rPr>
          <w:rFonts w:ascii="Arial" w:eastAsia="Arial" w:hAnsi="Arial" w:cs="Arial"/>
          <w:b/>
          <w:sz w:val="20"/>
        </w:rPr>
        <w:t xml:space="preserve"> </w:t>
      </w:r>
    </w:p>
    <w:p w14:paraId="5944AB2B" w14:textId="77777777" w:rsidR="00EB6F9C" w:rsidRDefault="00000000">
      <w:pPr>
        <w:spacing w:after="0" w:line="265" w:lineRule="auto"/>
        <w:ind w:left="-5" w:hanging="10"/>
      </w:pPr>
      <w:r>
        <w:rPr>
          <w:rFonts w:ascii="Arial" w:eastAsia="Arial" w:hAnsi="Arial" w:cs="Arial"/>
          <w:b/>
          <w:sz w:val="20"/>
        </w:rPr>
        <w:t xml:space="preserve">2 – DA OBRIGATORIEDADE DO CADASTRO NO SEI PELOS FORNECEDORES E PRESTADORES DE SERVIÇO </w:t>
      </w:r>
      <w:r>
        <w:rPr>
          <w:rFonts w:ascii="Arial" w:eastAsia="Arial" w:hAnsi="Arial" w:cs="Arial"/>
          <w:sz w:val="20"/>
        </w:rPr>
        <w:t xml:space="preserve"> </w:t>
      </w:r>
    </w:p>
    <w:p w14:paraId="3A677A7F" w14:textId="77777777" w:rsidR="00EB6F9C" w:rsidRDefault="00000000">
      <w:pPr>
        <w:spacing w:after="0" w:line="271" w:lineRule="auto"/>
        <w:ind w:left="10" w:right="24" w:hanging="10"/>
        <w:jc w:val="both"/>
      </w:pPr>
      <w:r>
        <w:rPr>
          <w:rFonts w:ascii="Arial" w:eastAsia="Arial" w:hAnsi="Arial" w:cs="Arial"/>
          <w:sz w:val="20"/>
        </w:rPr>
        <w:t xml:space="preserve">Todos os adjudicatários das contratações realizadas pela Fundação deverão obrigatoriamente realizar o seu cadastro no SEI dentro do prazo de 03 (três) dias contados da homologação do certame ou da ratificação da contratação direta. Dessa forma, esta COGEAD recomenda que as competentes Unidades desta Fundação passem a adotar em seus Editais clausula específica com a seguinte redação[1]:  </w:t>
      </w:r>
    </w:p>
    <w:p w14:paraId="2ED326DD" w14:textId="77777777" w:rsidR="00EB6F9C" w:rsidRDefault="00000000">
      <w:pPr>
        <w:spacing w:after="0"/>
      </w:pPr>
      <w:r>
        <w:rPr>
          <w:rFonts w:ascii="Arial" w:eastAsia="Arial" w:hAnsi="Arial" w:cs="Arial"/>
          <w:i/>
          <w:sz w:val="20"/>
        </w:rPr>
        <w:t xml:space="preserve"> </w:t>
      </w:r>
    </w:p>
    <w:p w14:paraId="7586C61F" w14:textId="77777777" w:rsidR="00EB6F9C" w:rsidRDefault="00000000">
      <w:pPr>
        <w:spacing w:after="4" w:line="250" w:lineRule="auto"/>
        <w:ind w:left="2122" w:right="18" w:hanging="10"/>
        <w:jc w:val="both"/>
      </w:pPr>
      <w:r>
        <w:rPr>
          <w:rFonts w:ascii="Arial" w:eastAsia="Arial" w:hAnsi="Arial" w:cs="Arial"/>
          <w:i/>
          <w:sz w:val="20"/>
        </w:rPr>
        <w:t xml:space="preserve">17. DO TERMO DE CONTRATO OU INSTRUMENTO EQUIVALENTE (PROCESSOS ELETRÔNICOS) </w:t>
      </w:r>
      <w:r>
        <w:rPr>
          <w:rFonts w:ascii="Arial" w:eastAsia="Arial" w:hAnsi="Arial" w:cs="Arial"/>
          <w:sz w:val="20"/>
        </w:rPr>
        <w:t xml:space="preserve"> </w:t>
      </w:r>
    </w:p>
    <w:p w14:paraId="4E6B8B4C" w14:textId="77777777" w:rsidR="00EB6F9C" w:rsidRDefault="00000000">
      <w:pPr>
        <w:spacing w:after="4" w:line="250" w:lineRule="auto"/>
        <w:ind w:left="2122" w:right="18" w:hanging="10"/>
        <w:jc w:val="both"/>
      </w:pPr>
      <w:r>
        <w:rPr>
          <w:rFonts w:ascii="Arial" w:eastAsia="Arial" w:hAnsi="Arial" w:cs="Arial"/>
          <w:i/>
          <w:sz w:val="20"/>
        </w:rPr>
        <w:t xml:space="preserve">17. 1 Homologado o resultado final da licitação, terá o adjudicatário o prazo de 03 (três) dias, contados daquela data, para realização do cadastro de seu representante legal e de suas testemunhas no Sistema Eletrônico de Informação – SEI, acessando o Link a seguir para cadastro de usuário externo </w:t>
      </w:r>
      <w:r>
        <w:rPr>
          <w:rFonts w:ascii="Arial" w:eastAsia="Arial" w:hAnsi="Arial" w:cs="Arial"/>
          <w:sz w:val="20"/>
        </w:rPr>
        <w:t xml:space="preserve"> </w:t>
      </w:r>
    </w:p>
    <w:p w14:paraId="0ECBBC27" w14:textId="77777777" w:rsidR="00EB6F9C" w:rsidRDefault="00000000">
      <w:pPr>
        <w:tabs>
          <w:tab w:val="center" w:pos="2265"/>
          <w:tab w:val="right" w:pos="9666"/>
        </w:tabs>
        <w:spacing w:after="4" w:line="250" w:lineRule="auto"/>
      </w:pPr>
      <w:r>
        <w:tab/>
      </w:r>
      <w:r>
        <w:rPr>
          <w:rFonts w:ascii="Arial" w:eastAsia="Arial" w:hAnsi="Arial" w:cs="Arial"/>
          <w:i/>
          <w:sz w:val="20"/>
        </w:rPr>
        <w:t xml:space="preserve">[2]: </w:t>
      </w:r>
      <w:r>
        <w:rPr>
          <w:rFonts w:ascii="Arial" w:eastAsia="Arial" w:hAnsi="Arial" w:cs="Arial"/>
          <w:i/>
          <w:sz w:val="20"/>
        </w:rPr>
        <w:tab/>
        <w:t xml:space="preserve">https://sei.fiocruz.br/sei/controlador_externo.php? </w:t>
      </w:r>
    </w:p>
    <w:p w14:paraId="38FDD9F8" w14:textId="77777777" w:rsidR="00EB6F9C" w:rsidRDefault="00000000">
      <w:pPr>
        <w:spacing w:after="4" w:line="250" w:lineRule="auto"/>
        <w:ind w:left="2122" w:right="18" w:hanging="10"/>
        <w:jc w:val="both"/>
      </w:pPr>
      <w:r>
        <w:rPr>
          <w:rFonts w:ascii="Arial" w:eastAsia="Arial" w:hAnsi="Arial" w:cs="Arial"/>
          <w:i/>
          <w:sz w:val="20"/>
        </w:rPr>
        <w:t xml:space="preserve">acao=usuario_externo_logar&amp;acao_origem=usuario_externo_gerar_senha&amp;id_orga o_ac esso_externo=0. </w:t>
      </w:r>
      <w:r>
        <w:rPr>
          <w:rFonts w:ascii="Arial" w:eastAsia="Arial" w:hAnsi="Arial" w:cs="Arial"/>
          <w:sz w:val="20"/>
        </w:rPr>
        <w:t xml:space="preserve"> </w:t>
      </w:r>
    </w:p>
    <w:p w14:paraId="7D9FC29A" w14:textId="77777777" w:rsidR="00EB6F9C" w:rsidRDefault="00000000">
      <w:pPr>
        <w:spacing w:after="0"/>
        <w:ind w:left="2127"/>
      </w:pPr>
      <w:r>
        <w:rPr>
          <w:rFonts w:ascii="Arial" w:eastAsia="Arial" w:hAnsi="Arial" w:cs="Arial"/>
          <w:i/>
          <w:sz w:val="20"/>
        </w:rPr>
        <w:t xml:space="preserve"> </w:t>
      </w:r>
    </w:p>
    <w:p w14:paraId="74F98108" w14:textId="77777777" w:rsidR="00EB6F9C" w:rsidRDefault="00000000">
      <w:pPr>
        <w:spacing w:after="4" w:line="250" w:lineRule="auto"/>
        <w:ind w:left="2122" w:right="18" w:hanging="10"/>
        <w:jc w:val="both"/>
      </w:pPr>
      <w:r>
        <w:rPr>
          <w:rFonts w:ascii="Arial" w:eastAsia="Arial" w:hAnsi="Arial" w:cs="Arial"/>
          <w:i/>
          <w:sz w:val="20"/>
        </w:rPr>
        <w:t xml:space="preserve">O SEI é o sistema de informação onde tramita o processo digital da presente contratação e o cadastro do adjudicatário é obrigatório no prazo acima para fins de registro e assinatura eletrônica dos instrumentos contratuais, sob pena de decair do direito à contratação nos termos do art. 104 da Lei 14.133/2021, sem prejuízo das sanções previstas no art. 155 do mesmo diploma e demais cominadas em Lei e neste </w:t>
      </w:r>
    </w:p>
    <w:p w14:paraId="22D8101C" w14:textId="77777777" w:rsidR="00EB6F9C" w:rsidRDefault="00000000">
      <w:pPr>
        <w:spacing w:after="4" w:line="250" w:lineRule="auto"/>
        <w:ind w:left="2122" w:right="18" w:hanging="10"/>
        <w:jc w:val="both"/>
      </w:pPr>
      <w:r>
        <w:rPr>
          <w:rFonts w:ascii="Arial" w:eastAsia="Arial" w:hAnsi="Arial" w:cs="Arial"/>
          <w:i/>
          <w:sz w:val="20"/>
        </w:rPr>
        <w:t xml:space="preserve">Edital. </w:t>
      </w:r>
      <w:r>
        <w:rPr>
          <w:rFonts w:ascii="Arial" w:eastAsia="Arial" w:hAnsi="Arial" w:cs="Arial"/>
          <w:sz w:val="20"/>
        </w:rPr>
        <w:t xml:space="preserve"> </w:t>
      </w:r>
    </w:p>
    <w:p w14:paraId="55EED3EB" w14:textId="77777777" w:rsidR="00EB6F9C" w:rsidRDefault="00000000">
      <w:pPr>
        <w:spacing w:after="0"/>
        <w:ind w:left="2127"/>
      </w:pPr>
      <w:r>
        <w:rPr>
          <w:rFonts w:ascii="Arial" w:eastAsia="Arial" w:hAnsi="Arial" w:cs="Arial"/>
          <w:i/>
          <w:sz w:val="20"/>
        </w:rPr>
        <w:t xml:space="preserve"> </w:t>
      </w:r>
    </w:p>
    <w:p w14:paraId="4644BEBB" w14:textId="77777777" w:rsidR="00EB6F9C" w:rsidRDefault="00000000">
      <w:pPr>
        <w:spacing w:after="4" w:line="250" w:lineRule="auto"/>
        <w:ind w:left="2122" w:right="18" w:hanging="10"/>
        <w:jc w:val="both"/>
      </w:pPr>
      <w:r>
        <w:rPr>
          <w:rFonts w:ascii="Arial" w:eastAsia="Arial" w:hAnsi="Arial" w:cs="Arial"/>
          <w:i/>
          <w:sz w:val="20"/>
        </w:rPr>
        <w:t xml:space="preserve">17. 2 Em sendo realizada a contratação, o adjudicatário será devidamente notificado da disponibilização no SEI do Termo de Contrato respectivo e deverá assiná-lo eletronicamente, necessariamente, no mesmo dia de sua disponibilização, sob pena de decair do direito à contratação nos termos do subitem acima, sem prejuízo das demais sanções previstas em Lei e neste Edital. </w:t>
      </w:r>
      <w:r>
        <w:rPr>
          <w:rFonts w:ascii="Arial" w:eastAsia="Arial" w:hAnsi="Arial" w:cs="Arial"/>
          <w:sz w:val="20"/>
        </w:rPr>
        <w:t xml:space="preserve"> </w:t>
      </w:r>
    </w:p>
    <w:p w14:paraId="5655D609" w14:textId="77777777" w:rsidR="00EB6F9C" w:rsidRDefault="00000000">
      <w:pPr>
        <w:spacing w:after="0"/>
      </w:pPr>
      <w:r>
        <w:rPr>
          <w:rFonts w:ascii="Arial" w:eastAsia="Arial" w:hAnsi="Arial" w:cs="Arial"/>
          <w:b/>
          <w:sz w:val="20"/>
        </w:rPr>
        <w:t xml:space="preserve"> </w:t>
      </w:r>
    </w:p>
    <w:p w14:paraId="360109C3" w14:textId="77777777" w:rsidR="00EB6F9C" w:rsidRDefault="00000000">
      <w:pPr>
        <w:spacing w:after="0" w:line="265" w:lineRule="auto"/>
        <w:ind w:left="-5" w:hanging="10"/>
      </w:pPr>
      <w:r>
        <w:rPr>
          <w:rFonts w:ascii="Arial" w:eastAsia="Arial" w:hAnsi="Arial" w:cs="Arial"/>
          <w:b/>
          <w:sz w:val="20"/>
        </w:rPr>
        <w:t xml:space="preserve">3- DISPOSIÇÕES GERAIS </w:t>
      </w:r>
      <w:r>
        <w:rPr>
          <w:rFonts w:ascii="Arial" w:eastAsia="Arial" w:hAnsi="Arial" w:cs="Arial"/>
          <w:sz w:val="20"/>
        </w:rPr>
        <w:t xml:space="preserve"> </w:t>
      </w:r>
    </w:p>
    <w:p w14:paraId="60E0464B" w14:textId="77777777" w:rsidR="00EB6F9C" w:rsidRDefault="00000000">
      <w:pPr>
        <w:spacing w:after="0" w:line="271" w:lineRule="auto"/>
        <w:ind w:left="10" w:right="24" w:hanging="10"/>
        <w:jc w:val="both"/>
      </w:pPr>
      <w:r>
        <w:rPr>
          <w:rFonts w:ascii="Arial" w:eastAsia="Arial" w:hAnsi="Arial" w:cs="Arial"/>
          <w:sz w:val="20"/>
        </w:rPr>
        <w:t xml:space="preserve">Ficam revogadas por força desta Portaria quaisquer disposições internas eventualmente contrárias.  </w:t>
      </w:r>
    </w:p>
    <w:p w14:paraId="16F59DE4" w14:textId="77777777" w:rsidR="00EB6F9C" w:rsidRDefault="00000000">
      <w:pPr>
        <w:spacing w:after="0"/>
      </w:pPr>
      <w:r>
        <w:rPr>
          <w:rFonts w:ascii="Arial" w:eastAsia="Arial" w:hAnsi="Arial" w:cs="Arial"/>
          <w:b/>
          <w:sz w:val="20"/>
        </w:rPr>
        <w:t xml:space="preserve"> </w:t>
      </w:r>
    </w:p>
    <w:p w14:paraId="67B6E3DB" w14:textId="77777777" w:rsidR="00EB6F9C" w:rsidRDefault="00000000">
      <w:pPr>
        <w:spacing w:after="0" w:line="265" w:lineRule="auto"/>
        <w:ind w:left="-5" w:hanging="10"/>
      </w:pPr>
      <w:r>
        <w:rPr>
          <w:rFonts w:ascii="Arial" w:eastAsia="Arial" w:hAnsi="Arial" w:cs="Arial"/>
          <w:b/>
          <w:sz w:val="20"/>
        </w:rPr>
        <w:t xml:space="preserve">4 - PUBLICAÇÃO E VIGÊNCIA </w:t>
      </w:r>
      <w:r>
        <w:rPr>
          <w:rFonts w:ascii="Arial" w:eastAsia="Arial" w:hAnsi="Arial" w:cs="Arial"/>
          <w:sz w:val="20"/>
        </w:rPr>
        <w:t xml:space="preserve"> </w:t>
      </w:r>
    </w:p>
    <w:p w14:paraId="6E5032F4" w14:textId="77777777" w:rsidR="00EB6F9C" w:rsidRDefault="00000000">
      <w:pPr>
        <w:spacing w:after="0" w:line="271" w:lineRule="auto"/>
        <w:ind w:left="10" w:right="24" w:hanging="10"/>
        <w:jc w:val="both"/>
      </w:pPr>
      <w:r>
        <w:rPr>
          <w:rFonts w:ascii="Arial" w:eastAsia="Arial" w:hAnsi="Arial" w:cs="Arial"/>
          <w:sz w:val="20"/>
        </w:rPr>
        <w:lastRenderedPageBreak/>
        <w:t xml:space="preserve">A presente Portaria entra em vigor na data de sua publicação. </w:t>
      </w:r>
    </w:p>
    <w:p w14:paraId="15BFB826" w14:textId="77777777" w:rsidR="00EB6F9C" w:rsidRDefault="00000000">
      <w:pPr>
        <w:spacing w:after="137"/>
        <w:ind w:left="3572"/>
      </w:pPr>
      <w:r>
        <w:rPr>
          <w:rFonts w:ascii="Arial" w:eastAsia="Arial" w:hAnsi="Arial" w:cs="Arial"/>
          <w:sz w:val="20"/>
        </w:rPr>
        <w:t xml:space="preserve"> </w:t>
      </w:r>
    </w:p>
    <w:p w14:paraId="770846DE" w14:textId="77777777" w:rsidR="00EB6F9C" w:rsidRDefault="00000000">
      <w:pPr>
        <w:spacing w:after="115"/>
        <w:ind w:left="720"/>
      </w:pPr>
      <w:r>
        <w:rPr>
          <w:rFonts w:ascii="Arial" w:eastAsia="Arial" w:hAnsi="Arial" w:cs="Arial"/>
          <w:sz w:val="24"/>
        </w:rPr>
        <w:t xml:space="preserve"> </w:t>
      </w:r>
    </w:p>
    <w:p w14:paraId="1393B447" w14:textId="77777777" w:rsidR="00EB6F9C" w:rsidRDefault="00000000">
      <w:pPr>
        <w:spacing w:after="0"/>
        <w:ind w:right="526"/>
        <w:jc w:val="center"/>
      </w:pPr>
      <w:r>
        <w:rPr>
          <w:rFonts w:ascii="Arial" w:eastAsia="Arial" w:hAnsi="Arial" w:cs="Arial"/>
          <w:sz w:val="24"/>
        </w:rPr>
        <w:t xml:space="preserve"> </w:t>
      </w:r>
    </w:p>
    <w:p w14:paraId="2477C490" w14:textId="77777777" w:rsidR="00EB6F9C" w:rsidRDefault="00EB6F9C">
      <w:pPr>
        <w:sectPr w:rsidR="00EB6F9C">
          <w:headerReference w:type="even" r:id="rId44"/>
          <w:headerReference w:type="default" r:id="rId45"/>
          <w:footerReference w:type="even" r:id="rId46"/>
          <w:footerReference w:type="default" r:id="rId47"/>
          <w:headerReference w:type="first" r:id="rId48"/>
          <w:footerReference w:type="first" r:id="rId49"/>
          <w:pgSz w:w="11906" w:h="16838"/>
          <w:pgMar w:top="1887" w:right="1107" w:bottom="1964" w:left="1133" w:header="708" w:footer="708" w:gutter="0"/>
          <w:pgNumType w:start="56"/>
          <w:cols w:space="720"/>
        </w:sectPr>
      </w:pPr>
    </w:p>
    <w:p w14:paraId="21BC87B4" w14:textId="77777777" w:rsidR="00EB6F9C" w:rsidRDefault="00000000">
      <w:pPr>
        <w:tabs>
          <w:tab w:val="right" w:pos="11105"/>
        </w:tabs>
        <w:spacing w:after="247"/>
        <w:ind w:left="-120"/>
      </w:pPr>
      <w:r>
        <w:rPr>
          <w:noProof/>
        </w:rPr>
        <w:lastRenderedPageBreak/>
        <w:drawing>
          <wp:inline distT="0" distB="0" distL="0" distR="0" wp14:anchorId="04CB62FB" wp14:editId="09A0E604">
            <wp:extent cx="1028700" cy="219075"/>
            <wp:effectExtent l="0" t="0" r="0" b="0"/>
            <wp:docPr id="18587" name="Picture 18587"/>
            <wp:cNvGraphicFramePr/>
            <a:graphic xmlns:a="http://schemas.openxmlformats.org/drawingml/2006/main">
              <a:graphicData uri="http://schemas.openxmlformats.org/drawingml/2006/picture">
                <pic:pic xmlns:pic="http://schemas.openxmlformats.org/drawingml/2006/picture">
                  <pic:nvPicPr>
                    <pic:cNvPr id="18587" name="Picture 18587"/>
                    <pic:cNvPicPr/>
                  </pic:nvPicPr>
                  <pic:blipFill>
                    <a:blip r:embed="rId7"/>
                    <a:stretch>
                      <a:fillRect/>
                    </a:stretch>
                  </pic:blipFill>
                  <pic:spPr>
                    <a:xfrm>
                      <a:off x="0" y="0"/>
                      <a:ext cx="1028700" cy="219075"/>
                    </a:xfrm>
                    <a:prstGeom prst="rect">
                      <a:avLst/>
                    </a:prstGeom>
                  </pic:spPr>
                </pic:pic>
              </a:graphicData>
            </a:graphic>
          </wp:inline>
        </w:drawing>
      </w:r>
      <w:r>
        <w:rPr>
          <w:b/>
          <w:sz w:val="18"/>
        </w:rPr>
        <w:tab/>
        <w:t>UASG 254434</w:t>
      </w:r>
    </w:p>
    <w:p w14:paraId="58AED17E" w14:textId="77777777" w:rsidR="00EB6F9C" w:rsidRDefault="00000000">
      <w:pPr>
        <w:spacing w:after="358"/>
        <w:ind w:right="5"/>
        <w:jc w:val="center"/>
      </w:pPr>
      <w:r>
        <w:rPr>
          <w:b/>
          <w:sz w:val="19"/>
        </w:rPr>
        <w:t>ESCOLA POLITECNICA DE SAUDE JOAQUIM VENANCIO</w:t>
      </w:r>
    </w:p>
    <w:p w14:paraId="45A7A517" w14:textId="77777777" w:rsidR="00EB6F9C" w:rsidRDefault="00000000">
      <w:pPr>
        <w:pStyle w:val="Ttulo2"/>
        <w:spacing w:after="0"/>
        <w:ind w:left="0" w:right="7" w:firstLine="0"/>
        <w:jc w:val="center"/>
      </w:pPr>
      <w:r>
        <w:rPr>
          <w:color w:val="000000"/>
          <w:sz w:val="33"/>
        </w:rPr>
        <w:t>Matriz de Gerenciamento de Riscos 1/2026</w:t>
      </w:r>
    </w:p>
    <w:p w14:paraId="4B7546C9" w14:textId="77777777" w:rsidR="00EB6F9C" w:rsidRDefault="00000000">
      <w:pPr>
        <w:spacing w:after="394"/>
      </w:pPr>
      <w:r>
        <w:rPr>
          <w:noProof/>
        </w:rPr>
        <mc:AlternateContent>
          <mc:Choice Requires="wpg">
            <w:drawing>
              <wp:inline distT="0" distB="0" distL="0" distR="0" wp14:anchorId="7CA4EF15" wp14:editId="5E74EB58">
                <wp:extent cx="7047484" cy="1016"/>
                <wp:effectExtent l="0" t="0" r="0" b="0"/>
                <wp:docPr id="216308" name="Group 216308"/>
                <wp:cNvGraphicFramePr/>
                <a:graphic xmlns:a="http://schemas.openxmlformats.org/drawingml/2006/main">
                  <a:graphicData uri="http://schemas.microsoft.com/office/word/2010/wordprocessingGroup">
                    <wpg:wgp>
                      <wpg:cNvGrpSpPr/>
                      <wpg:grpSpPr>
                        <a:xfrm>
                          <a:off x="0" y="0"/>
                          <a:ext cx="7047484" cy="1016"/>
                          <a:chOff x="0" y="0"/>
                          <a:chExt cx="7047484" cy="1016"/>
                        </a:xfrm>
                      </wpg:grpSpPr>
                      <wps:wsp>
                        <wps:cNvPr id="227299" name="Shape 227299"/>
                        <wps:cNvSpPr/>
                        <wps:spPr>
                          <a:xfrm>
                            <a:off x="0" y="0"/>
                            <a:ext cx="7047484" cy="9144"/>
                          </a:xfrm>
                          <a:custGeom>
                            <a:avLst/>
                            <a:gdLst/>
                            <a:ahLst/>
                            <a:cxnLst/>
                            <a:rect l="0" t="0" r="0" b="0"/>
                            <a:pathLst>
                              <a:path w="7047484" h="9144">
                                <a:moveTo>
                                  <a:pt x="0" y="0"/>
                                </a:moveTo>
                                <a:lnTo>
                                  <a:pt x="7047484" y="0"/>
                                </a:lnTo>
                                <a:lnTo>
                                  <a:pt x="7047484" y="9144"/>
                                </a:lnTo>
                                <a:lnTo>
                                  <a:pt x="0" y="9144"/>
                                </a:lnTo>
                                <a:lnTo>
                                  <a:pt x="0" y="0"/>
                                </a:lnTo>
                              </a:path>
                            </a:pathLst>
                          </a:custGeom>
                          <a:ln w="0" cap="sq">
                            <a:miter lim="127000"/>
                          </a:ln>
                        </wps:spPr>
                        <wps:style>
                          <a:lnRef idx="0">
                            <a:srgbClr val="000000">
                              <a:alpha val="0"/>
                            </a:srgbClr>
                          </a:lnRef>
                          <a:fillRef idx="1">
                            <a:srgbClr val="808080"/>
                          </a:fillRef>
                          <a:effectRef idx="0">
                            <a:scrgbClr r="0" g="0" b="0"/>
                          </a:effectRef>
                          <a:fontRef idx="none"/>
                        </wps:style>
                        <wps:bodyPr/>
                      </wps:wsp>
                    </wpg:wgp>
                  </a:graphicData>
                </a:graphic>
              </wp:inline>
            </w:drawing>
          </mc:Choice>
          <mc:Fallback xmlns:a="http://schemas.openxmlformats.org/drawingml/2006/main">
            <w:pict>
              <v:group id="Group 216308" style="width:554.92pt;height:0.0800171pt;mso-position-horizontal-relative:char;mso-position-vertical-relative:line" coordsize="70474,10">
                <v:shape id="Shape 227300" style="position:absolute;width:70474;height:91;left:0;top:0;" coordsize="7047484,9144" path="m0,0l7047484,0l7047484,9144l0,9144l0,0">
                  <v:stroke weight="0pt" endcap="square" joinstyle="miter" miterlimit="10" on="false" color="#000000" opacity="0"/>
                  <v:fill on="true" color="#808080"/>
                </v:shape>
              </v:group>
            </w:pict>
          </mc:Fallback>
        </mc:AlternateContent>
      </w:r>
    </w:p>
    <w:p w14:paraId="6D296848" w14:textId="77777777" w:rsidR="00EB6F9C" w:rsidRDefault="00000000">
      <w:pPr>
        <w:spacing w:after="0" w:line="265" w:lineRule="auto"/>
        <w:ind w:left="-5" w:hanging="10"/>
      </w:pPr>
      <w:r>
        <w:rPr>
          <w:b/>
          <w:sz w:val="19"/>
        </w:rPr>
        <w:t>1. Informações Básicas</w:t>
      </w:r>
    </w:p>
    <w:tbl>
      <w:tblPr>
        <w:tblStyle w:val="TableGrid"/>
        <w:tblW w:w="10299" w:type="dxa"/>
        <w:tblInd w:w="45" w:type="dxa"/>
        <w:tblLook w:val="04A0" w:firstRow="1" w:lastRow="0" w:firstColumn="1" w:lastColumn="0" w:noHBand="0" w:noVBand="1"/>
      </w:tblPr>
      <w:tblGrid>
        <w:gridCol w:w="4466"/>
        <w:gridCol w:w="4263"/>
        <w:gridCol w:w="1570"/>
      </w:tblGrid>
      <w:tr w:rsidR="00EB6F9C" w14:paraId="3D3A3236" w14:textId="77777777">
        <w:trPr>
          <w:trHeight w:val="227"/>
        </w:trPr>
        <w:tc>
          <w:tcPr>
            <w:tcW w:w="4465" w:type="dxa"/>
            <w:tcBorders>
              <w:top w:val="nil"/>
              <w:left w:val="nil"/>
              <w:bottom w:val="nil"/>
              <w:right w:val="nil"/>
            </w:tcBorders>
          </w:tcPr>
          <w:p w14:paraId="68927522" w14:textId="77777777" w:rsidR="00EB6F9C" w:rsidRDefault="00000000">
            <w:r>
              <w:rPr>
                <w:color w:val="808080"/>
                <w:sz w:val="17"/>
              </w:rPr>
              <w:t>Número da Matriz de Alocação de Riscos</w:t>
            </w:r>
          </w:p>
        </w:tc>
        <w:tc>
          <w:tcPr>
            <w:tcW w:w="4263" w:type="dxa"/>
            <w:tcBorders>
              <w:top w:val="nil"/>
              <w:left w:val="nil"/>
              <w:bottom w:val="nil"/>
              <w:right w:val="nil"/>
            </w:tcBorders>
          </w:tcPr>
          <w:p w14:paraId="55A4979B" w14:textId="77777777" w:rsidR="00EB6F9C" w:rsidRDefault="00000000">
            <w:r>
              <w:rPr>
                <w:color w:val="808080"/>
                <w:sz w:val="17"/>
              </w:rPr>
              <w:t>Responsável pela Edição</w:t>
            </w:r>
          </w:p>
        </w:tc>
        <w:tc>
          <w:tcPr>
            <w:tcW w:w="1570" w:type="dxa"/>
            <w:tcBorders>
              <w:top w:val="nil"/>
              <w:left w:val="nil"/>
              <w:bottom w:val="nil"/>
              <w:right w:val="nil"/>
            </w:tcBorders>
          </w:tcPr>
          <w:p w14:paraId="2658F19F" w14:textId="77777777" w:rsidR="00EB6F9C" w:rsidRDefault="00000000">
            <w:pPr>
              <w:ind w:left="402"/>
            </w:pPr>
            <w:r>
              <w:rPr>
                <w:color w:val="808080"/>
                <w:sz w:val="17"/>
              </w:rPr>
              <w:t>Data de Criação</w:t>
            </w:r>
          </w:p>
        </w:tc>
      </w:tr>
      <w:tr w:rsidR="00EB6F9C" w14:paraId="7F8271F1" w14:textId="77777777">
        <w:trPr>
          <w:trHeight w:val="500"/>
        </w:trPr>
        <w:tc>
          <w:tcPr>
            <w:tcW w:w="4465" w:type="dxa"/>
            <w:tcBorders>
              <w:top w:val="nil"/>
              <w:left w:val="nil"/>
              <w:bottom w:val="nil"/>
              <w:right w:val="nil"/>
            </w:tcBorders>
          </w:tcPr>
          <w:p w14:paraId="7CA50619" w14:textId="77777777" w:rsidR="00EB6F9C" w:rsidRDefault="00000000">
            <w:pPr>
              <w:spacing w:after="55"/>
            </w:pPr>
            <w:r>
              <w:rPr>
                <w:sz w:val="17"/>
              </w:rPr>
              <w:t>1/2026</w:t>
            </w:r>
          </w:p>
          <w:p w14:paraId="61E7EE08" w14:textId="77777777" w:rsidR="00EB6F9C" w:rsidRDefault="00000000">
            <w:r>
              <w:rPr>
                <w:color w:val="808080"/>
                <w:sz w:val="17"/>
              </w:rPr>
              <w:t>Status da Matriz de Alocação de Riscos</w:t>
            </w:r>
          </w:p>
        </w:tc>
        <w:tc>
          <w:tcPr>
            <w:tcW w:w="4263" w:type="dxa"/>
            <w:tcBorders>
              <w:top w:val="nil"/>
              <w:left w:val="nil"/>
              <w:bottom w:val="nil"/>
              <w:right w:val="nil"/>
            </w:tcBorders>
          </w:tcPr>
          <w:p w14:paraId="19A399FA" w14:textId="77777777" w:rsidR="00EB6F9C" w:rsidRDefault="00000000">
            <w:r>
              <w:rPr>
                <w:sz w:val="17"/>
              </w:rPr>
              <w:t>DANYELLE NOGUEIRA BRAGA CRUZ</w:t>
            </w:r>
          </w:p>
        </w:tc>
        <w:tc>
          <w:tcPr>
            <w:tcW w:w="1570" w:type="dxa"/>
            <w:tcBorders>
              <w:top w:val="nil"/>
              <w:left w:val="nil"/>
              <w:bottom w:val="nil"/>
              <w:right w:val="nil"/>
            </w:tcBorders>
          </w:tcPr>
          <w:p w14:paraId="3456C2F8" w14:textId="77777777" w:rsidR="00EB6F9C" w:rsidRDefault="00000000">
            <w:pPr>
              <w:jc w:val="right"/>
            </w:pPr>
            <w:r>
              <w:rPr>
                <w:sz w:val="17"/>
              </w:rPr>
              <w:t>12/03/2026 15:06</w:t>
            </w:r>
          </w:p>
        </w:tc>
      </w:tr>
    </w:tbl>
    <w:p w14:paraId="4A5A2030" w14:textId="77777777" w:rsidR="00EB6F9C" w:rsidRDefault="00000000">
      <w:pPr>
        <w:spacing w:after="51" w:line="265" w:lineRule="auto"/>
        <w:ind w:left="55" w:hanging="10"/>
      </w:pPr>
      <w:r>
        <w:rPr>
          <w:sz w:val="17"/>
        </w:rPr>
        <w:t>Assinado (Planejamento)</w:t>
      </w:r>
    </w:p>
    <w:p w14:paraId="7E91B22B" w14:textId="77777777" w:rsidR="00EB6F9C" w:rsidRDefault="00000000">
      <w:pPr>
        <w:spacing w:after="55"/>
        <w:ind w:left="45"/>
      </w:pPr>
      <w:r>
        <w:rPr>
          <w:color w:val="808080"/>
          <w:sz w:val="17"/>
        </w:rPr>
        <w:t>Objeto da Matriz de Riscos</w:t>
      </w:r>
    </w:p>
    <w:p w14:paraId="366D0891" w14:textId="77777777" w:rsidR="00EB6F9C" w:rsidRDefault="00000000">
      <w:pPr>
        <w:spacing w:after="0" w:line="675" w:lineRule="auto"/>
        <w:ind w:left="10" w:right="3404" w:hanging="10"/>
      </w:pPr>
      <w:r>
        <w:rPr>
          <w:sz w:val="17"/>
        </w:rPr>
        <w:t xml:space="preserve">Contratação para prestação de Transporte Rodoviário ( ônibus) para atividades acadêmicas curriculares da EPSJV </w:t>
      </w:r>
      <w:r>
        <w:rPr>
          <w:b/>
          <w:sz w:val="19"/>
        </w:rPr>
        <w:t>2. Histórico de Revisões</w:t>
      </w:r>
    </w:p>
    <w:p w14:paraId="0FEE80B7" w14:textId="77777777" w:rsidR="00EB6F9C" w:rsidRDefault="00000000">
      <w:pPr>
        <w:spacing w:after="395" w:line="265" w:lineRule="auto"/>
        <w:ind w:left="10" w:hanging="10"/>
      </w:pPr>
      <w:r>
        <w:rPr>
          <w:sz w:val="17"/>
        </w:rPr>
        <w:t>Nenhuma Revisão encontrada.</w:t>
      </w:r>
    </w:p>
    <w:p w14:paraId="4BCC9E62" w14:textId="77777777" w:rsidR="00EB6F9C" w:rsidRDefault="00000000">
      <w:pPr>
        <w:spacing w:after="0" w:line="265" w:lineRule="auto"/>
        <w:ind w:left="-5" w:hanging="10"/>
      </w:pPr>
      <w:r>
        <w:rPr>
          <w:b/>
          <w:sz w:val="19"/>
        </w:rPr>
        <w:t>3. Riscos Identificados</w:t>
      </w:r>
    </w:p>
    <w:tbl>
      <w:tblPr>
        <w:tblStyle w:val="TableGrid"/>
        <w:tblW w:w="11098" w:type="dxa"/>
        <w:tblInd w:w="0" w:type="dxa"/>
        <w:tblCellMar>
          <w:top w:w="15" w:type="dxa"/>
          <w:right w:w="36" w:type="dxa"/>
        </w:tblCellMar>
        <w:tblLook w:val="04A0" w:firstRow="1" w:lastRow="0" w:firstColumn="1" w:lastColumn="0" w:noHBand="0" w:noVBand="1"/>
      </w:tblPr>
      <w:tblGrid>
        <w:gridCol w:w="776"/>
        <w:gridCol w:w="4993"/>
        <w:gridCol w:w="1290"/>
        <w:gridCol w:w="1714"/>
        <w:gridCol w:w="1771"/>
        <w:gridCol w:w="554"/>
      </w:tblGrid>
      <w:tr w:rsidR="00EB6F9C" w14:paraId="2E620164" w14:textId="77777777">
        <w:trPr>
          <w:trHeight w:val="216"/>
        </w:trPr>
        <w:tc>
          <w:tcPr>
            <w:tcW w:w="776" w:type="dxa"/>
            <w:tcBorders>
              <w:top w:val="single" w:sz="3" w:space="0" w:color="808080"/>
              <w:left w:val="nil"/>
              <w:bottom w:val="nil"/>
              <w:right w:val="nil"/>
            </w:tcBorders>
            <w:shd w:val="clear" w:color="auto" w:fill="CCCCCC"/>
          </w:tcPr>
          <w:p w14:paraId="03E4EE65"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009A558A" w14:textId="77777777" w:rsidR="00EB6F9C" w:rsidRDefault="00000000">
            <w:pPr>
              <w:tabs>
                <w:tab w:val="center" w:pos="2177"/>
              </w:tabs>
            </w:pPr>
            <w:r>
              <w:rPr>
                <w:sz w:val="17"/>
              </w:rPr>
              <w:t>Risco</w:t>
            </w:r>
            <w:r>
              <w:rPr>
                <w:sz w:val="17"/>
              </w:rPr>
              <w:tab/>
              <w:t>Causa do Risco</w:t>
            </w:r>
          </w:p>
        </w:tc>
        <w:tc>
          <w:tcPr>
            <w:tcW w:w="1290" w:type="dxa"/>
            <w:tcBorders>
              <w:top w:val="single" w:sz="3" w:space="0" w:color="808080"/>
              <w:left w:val="nil"/>
              <w:bottom w:val="nil"/>
              <w:right w:val="nil"/>
            </w:tcBorders>
            <w:shd w:val="clear" w:color="auto" w:fill="CCCCCC"/>
          </w:tcPr>
          <w:p w14:paraId="3BD02F21" w14:textId="77777777" w:rsidR="00EB6F9C" w:rsidRDefault="00000000">
            <w:r>
              <w:rPr>
                <w:sz w:val="17"/>
              </w:rPr>
              <w:t>Fase</w:t>
            </w:r>
          </w:p>
        </w:tc>
        <w:tc>
          <w:tcPr>
            <w:tcW w:w="1714" w:type="dxa"/>
            <w:tcBorders>
              <w:top w:val="single" w:sz="3" w:space="0" w:color="808080"/>
              <w:left w:val="nil"/>
              <w:bottom w:val="nil"/>
              <w:right w:val="nil"/>
            </w:tcBorders>
            <w:shd w:val="clear" w:color="auto" w:fill="CCCCCC"/>
          </w:tcPr>
          <w:p w14:paraId="3CACCDF8" w14:textId="77777777" w:rsidR="00EB6F9C" w:rsidRDefault="00000000">
            <w:r>
              <w:rPr>
                <w:sz w:val="17"/>
              </w:rPr>
              <w:t>Alocado para</w:t>
            </w:r>
          </w:p>
        </w:tc>
        <w:tc>
          <w:tcPr>
            <w:tcW w:w="1771" w:type="dxa"/>
            <w:tcBorders>
              <w:top w:val="single" w:sz="3" w:space="0" w:color="808080"/>
              <w:left w:val="nil"/>
              <w:bottom w:val="nil"/>
              <w:right w:val="nil"/>
            </w:tcBorders>
            <w:shd w:val="clear" w:color="auto" w:fill="CCCCCC"/>
          </w:tcPr>
          <w:p w14:paraId="4C668540" w14:textId="77777777" w:rsidR="00EB6F9C" w:rsidRDefault="00000000">
            <w:r>
              <w:rPr>
                <w:sz w:val="17"/>
              </w:rPr>
              <w:t>Nível do Risco (I x P)</w:t>
            </w:r>
          </w:p>
        </w:tc>
        <w:tc>
          <w:tcPr>
            <w:tcW w:w="554" w:type="dxa"/>
            <w:tcBorders>
              <w:top w:val="single" w:sz="3" w:space="0" w:color="808080"/>
              <w:left w:val="nil"/>
              <w:bottom w:val="nil"/>
              <w:right w:val="nil"/>
            </w:tcBorders>
            <w:shd w:val="clear" w:color="auto" w:fill="CCCCCC"/>
          </w:tcPr>
          <w:p w14:paraId="1412C025" w14:textId="77777777" w:rsidR="00EB6F9C" w:rsidRDefault="00000000">
            <w:pPr>
              <w:jc w:val="both"/>
            </w:pPr>
            <w:r>
              <w:rPr>
                <w:sz w:val="17"/>
              </w:rPr>
              <w:t>Nº Item</w:t>
            </w:r>
          </w:p>
        </w:tc>
      </w:tr>
      <w:tr w:rsidR="00EB6F9C" w14:paraId="3939F896" w14:textId="77777777">
        <w:trPr>
          <w:trHeight w:val="428"/>
        </w:trPr>
        <w:tc>
          <w:tcPr>
            <w:tcW w:w="776" w:type="dxa"/>
            <w:tcBorders>
              <w:top w:val="nil"/>
              <w:left w:val="nil"/>
              <w:bottom w:val="single" w:sz="3" w:space="0" w:color="808080"/>
              <w:right w:val="nil"/>
            </w:tcBorders>
            <w:vAlign w:val="center"/>
          </w:tcPr>
          <w:p w14:paraId="00DC2AC8" w14:textId="77777777" w:rsidR="00EB6F9C" w:rsidRDefault="00000000">
            <w:r>
              <w:rPr>
                <w:b/>
                <w:color w:val="F3D001"/>
                <w:sz w:val="17"/>
              </w:rPr>
              <w:t>R-01</w:t>
            </w:r>
          </w:p>
        </w:tc>
        <w:tc>
          <w:tcPr>
            <w:tcW w:w="4993" w:type="dxa"/>
            <w:tcBorders>
              <w:top w:val="nil"/>
              <w:left w:val="nil"/>
              <w:bottom w:val="single" w:sz="3" w:space="0" w:color="808080"/>
              <w:right w:val="nil"/>
            </w:tcBorders>
          </w:tcPr>
          <w:p w14:paraId="1961D8C8" w14:textId="77777777" w:rsidR="00EB6F9C" w:rsidRDefault="00000000">
            <w:r>
              <w:rPr>
                <w:sz w:val="17"/>
              </w:rPr>
              <w:t>Ausência de recursos</w:t>
            </w:r>
          </w:p>
          <w:p w14:paraId="59C624E2" w14:textId="77777777" w:rsidR="00EB6F9C" w:rsidRDefault="00000000">
            <w:pPr>
              <w:ind w:firstLine="1664"/>
              <w:jc w:val="both"/>
            </w:pPr>
            <w:r>
              <w:rPr>
                <w:sz w:val="17"/>
              </w:rPr>
              <w:t>Falta de disponibilidade orçamentária orçamentários</w:t>
            </w:r>
          </w:p>
        </w:tc>
        <w:tc>
          <w:tcPr>
            <w:tcW w:w="1290" w:type="dxa"/>
            <w:tcBorders>
              <w:top w:val="nil"/>
              <w:left w:val="nil"/>
              <w:bottom w:val="single" w:sz="3" w:space="0" w:color="808080"/>
              <w:right w:val="nil"/>
            </w:tcBorders>
            <w:vAlign w:val="center"/>
          </w:tcPr>
          <w:p w14:paraId="2181C83C" w14:textId="77777777" w:rsidR="00EB6F9C" w:rsidRDefault="00000000">
            <w:r>
              <w:rPr>
                <w:sz w:val="17"/>
              </w:rPr>
              <w:t>Planejamento</w:t>
            </w:r>
          </w:p>
        </w:tc>
        <w:tc>
          <w:tcPr>
            <w:tcW w:w="1714" w:type="dxa"/>
            <w:tcBorders>
              <w:top w:val="nil"/>
              <w:left w:val="nil"/>
              <w:bottom w:val="single" w:sz="3" w:space="0" w:color="808080"/>
              <w:right w:val="nil"/>
            </w:tcBorders>
            <w:vAlign w:val="center"/>
          </w:tcPr>
          <w:p w14:paraId="0AEB6497" w14:textId="77777777" w:rsidR="00EB6F9C" w:rsidRDefault="00000000">
            <w:r>
              <w:rPr>
                <w:sz w:val="17"/>
              </w:rPr>
              <w:t>Administração</w:t>
            </w:r>
          </w:p>
        </w:tc>
        <w:tc>
          <w:tcPr>
            <w:tcW w:w="1771" w:type="dxa"/>
            <w:tcBorders>
              <w:top w:val="nil"/>
              <w:left w:val="nil"/>
              <w:bottom w:val="single" w:sz="3" w:space="0" w:color="808080"/>
              <w:right w:val="nil"/>
            </w:tcBorders>
            <w:vAlign w:val="center"/>
          </w:tcPr>
          <w:p w14:paraId="037EB094" w14:textId="77777777" w:rsidR="00EB6F9C" w:rsidRDefault="00000000">
            <w:pPr>
              <w:ind w:left="511"/>
            </w:pPr>
            <w:r>
              <w:rPr>
                <w:sz w:val="17"/>
              </w:rPr>
              <w:t>Médio</w:t>
            </w:r>
          </w:p>
        </w:tc>
        <w:tc>
          <w:tcPr>
            <w:tcW w:w="554" w:type="dxa"/>
            <w:tcBorders>
              <w:top w:val="nil"/>
              <w:left w:val="nil"/>
              <w:bottom w:val="single" w:sz="3" w:space="0" w:color="808080"/>
              <w:right w:val="nil"/>
            </w:tcBorders>
          </w:tcPr>
          <w:p w14:paraId="2E48C854" w14:textId="77777777" w:rsidR="00EB6F9C" w:rsidRDefault="00EB6F9C"/>
        </w:tc>
      </w:tr>
      <w:tr w:rsidR="00EB6F9C" w14:paraId="4D342030" w14:textId="77777777">
        <w:trPr>
          <w:trHeight w:val="217"/>
        </w:trPr>
        <w:tc>
          <w:tcPr>
            <w:tcW w:w="776" w:type="dxa"/>
            <w:tcBorders>
              <w:top w:val="single" w:sz="3" w:space="0" w:color="808080"/>
              <w:left w:val="nil"/>
              <w:bottom w:val="nil"/>
              <w:right w:val="nil"/>
            </w:tcBorders>
            <w:shd w:val="clear" w:color="auto" w:fill="EAEAEA"/>
          </w:tcPr>
          <w:p w14:paraId="00026392" w14:textId="77777777" w:rsidR="00EB6F9C" w:rsidRDefault="00EB6F9C"/>
        </w:tc>
        <w:tc>
          <w:tcPr>
            <w:tcW w:w="4993" w:type="dxa"/>
            <w:tcBorders>
              <w:top w:val="single" w:sz="3" w:space="0" w:color="808080"/>
              <w:left w:val="nil"/>
              <w:bottom w:val="nil"/>
              <w:right w:val="nil"/>
            </w:tcBorders>
            <w:shd w:val="clear" w:color="auto" w:fill="EAEAEA"/>
          </w:tcPr>
          <w:p w14:paraId="76B279AE" w14:textId="77777777" w:rsidR="00EB6F9C" w:rsidRDefault="00000000">
            <w:pPr>
              <w:ind w:left="333"/>
            </w:pPr>
            <w:r>
              <w:rPr>
                <w:b/>
                <w:sz w:val="17"/>
              </w:rPr>
              <w:t>Impactos</w:t>
            </w:r>
          </w:p>
        </w:tc>
        <w:tc>
          <w:tcPr>
            <w:tcW w:w="1290" w:type="dxa"/>
            <w:tcBorders>
              <w:top w:val="single" w:sz="3" w:space="0" w:color="808080"/>
              <w:left w:val="nil"/>
              <w:bottom w:val="nil"/>
              <w:right w:val="nil"/>
            </w:tcBorders>
            <w:shd w:val="clear" w:color="auto" w:fill="EAEAEA"/>
          </w:tcPr>
          <w:p w14:paraId="37F2F768" w14:textId="77777777" w:rsidR="00EB6F9C" w:rsidRDefault="00EB6F9C"/>
        </w:tc>
        <w:tc>
          <w:tcPr>
            <w:tcW w:w="1714" w:type="dxa"/>
            <w:tcBorders>
              <w:top w:val="single" w:sz="3" w:space="0" w:color="808080"/>
              <w:left w:val="nil"/>
              <w:bottom w:val="nil"/>
              <w:right w:val="nil"/>
            </w:tcBorders>
            <w:shd w:val="clear" w:color="auto" w:fill="EAEAEA"/>
          </w:tcPr>
          <w:p w14:paraId="7F0A2778" w14:textId="77777777" w:rsidR="00EB6F9C" w:rsidRDefault="00EB6F9C"/>
        </w:tc>
        <w:tc>
          <w:tcPr>
            <w:tcW w:w="1771" w:type="dxa"/>
            <w:tcBorders>
              <w:top w:val="single" w:sz="3" w:space="0" w:color="808080"/>
              <w:left w:val="nil"/>
              <w:bottom w:val="nil"/>
              <w:right w:val="nil"/>
            </w:tcBorders>
            <w:shd w:val="clear" w:color="auto" w:fill="EAEAEA"/>
          </w:tcPr>
          <w:p w14:paraId="43992CDE" w14:textId="77777777" w:rsidR="00EB6F9C" w:rsidRDefault="00EB6F9C"/>
        </w:tc>
        <w:tc>
          <w:tcPr>
            <w:tcW w:w="554" w:type="dxa"/>
            <w:tcBorders>
              <w:top w:val="single" w:sz="3" w:space="0" w:color="808080"/>
              <w:left w:val="nil"/>
              <w:bottom w:val="nil"/>
              <w:right w:val="nil"/>
            </w:tcBorders>
            <w:shd w:val="clear" w:color="auto" w:fill="EAEAEA"/>
          </w:tcPr>
          <w:p w14:paraId="665B074E" w14:textId="77777777" w:rsidR="00EB6F9C" w:rsidRDefault="00EB6F9C"/>
        </w:tc>
      </w:tr>
      <w:tr w:rsidR="00EB6F9C" w14:paraId="03CBECBB" w14:textId="77777777">
        <w:trPr>
          <w:trHeight w:val="212"/>
        </w:trPr>
        <w:tc>
          <w:tcPr>
            <w:tcW w:w="776" w:type="dxa"/>
            <w:tcBorders>
              <w:top w:val="nil"/>
              <w:left w:val="nil"/>
              <w:bottom w:val="nil"/>
              <w:right w:val="nil"/>
            </w:tcBorders>
          </w:tcPr>
          <w:p w14:paraId="63C3BE02" w14:textId="77777777" w:rsidR="00EB6F9C" w:rsidRDefault="00000000">
            <w:pPr>
              <w:ind w:left="150"/>
            </w:pPr>
            <w:r>
              <w:rPr>
                <w:sz w:val="17"/>
              </w:rPr>
              <w:t>1</w:t>
            </w:r>
          </w:p>
        </w:tc>
        <w:tc>
          <w:tcPr>
            <w:tcW w:w="4993" w:type="dxa"/>
            <w:tcBorders>
              <w:top w:val="nil"/>
              <w:left w:val="nil"/>
              <w:bottom w:val="nil"/>
              <w:right w:val="nil"/>
            </w:tcBorders>
          </w:tcPr>
          <w:p w14:paraId="675D3422" w14:textId="77777777" w:rsidR="00EB6F9C" w:rsidRDefault="00000000">
            <w:pPr>
              <w:ind w:left="333"/>
            </w:pPr>
            <w:r>
              <w:rPr>
                <w:sz w:val="17"/>
              </w:rPr>
              <w:t>impossibilidade de realizar a dispensa de licitação</w:t>
            </w:r>
          </w:p>
        </w:tc>
        <w:tc>
          <w:tcPr>
            <w:tcW w:w="1290" w:type="dxa"/>
            <w:tcBorders>
              <w:top w:val="nil"/>
              <w:left w:val="nil"/>
              <w:bottom w:val="nil"/>
              <w:right w:val="nil"/>
            </w:tcBorders>
          </w:tcPr>
          <w:p w14:paraId="7DA5DB48" w14:textId="77777777" w:rsidR="00EB6F9C" w:rsidRDefault="00EB6F9C"/>
        </w:tc>
        <w:tc>
          <w:tcPr>
            <w:tcW w:w="1714" w:type="dxa"/>
            <w:tcBorders>
              <w:top w:val="nil"/>
              <w:left w:val="nil"/>
              <w:bottom w:val="nil"/>
              <w:right w:val="nil"/>
            </w:tcBorders>
          </w:tcPr>
          <w:p w14:paraId="5EDA5EAD" w14:textId="77777777" w:rsidR="00EB6F9C" w:rsidRDefault="00EB6F9C"/>
        </w:tc>
        <w:tc>
          <w:tcPr>
            <w:tcW w:w="1771" w:type="dxa"/>
            <w:tcBorders>
              <w:top w:val="nil"/>
              <w:left w:val="nil"/>
              <w:bottom w:val="nil"/>
              <w:right w:val="nil"/>
            </w:tcBorders>
          </w:tcPr>
          <w:p w14:paraId="7A6F070F" w14:textId="77777777" w:rsidR="00EB6F9C" w:rsidRDefault="00EB6F9C"/>
        </w:tc>
        <w:tc>
          <w:tcPr>
            <w:tcW w:w="554" w:type="dxa"/>
            <w:tcBorders>
              <w:top w:val="nil"/>
              <w:left w:val="nil"/>
              <w:bottom w:val="nil"/>
              <w:right w:val="nil"/>
            </w:tcBorders>
          </w:tcPr>
          <w:p w14:paraId="106EC017" w14:textId="77777777" w:rsidR="00EB6F9C" w:rsidRDefault="00EB6F9C"/>
        </w:tc>
      </w:tr>
      <w:tr w:rsidR="00EB6F9C" w14:paraId="16B8E7E2" w14:textId="77777777">
        <w:trPr>
          <w:trHeight w:val="217"/>
        </w:trPr>
        <w:tc>
          <w:tcPr>
            <w:tcW w:w="776" w:type="dxa"/>
            <w:tcBorders>
              <w:top w:val="nil"/>
              <w:left w:val="nil"/>
              <w:bottom w:val="nil"/>
              <w:right w:val="nil"/>
            </w:tcBorders>
            <w:shd w:val="clear" w:color="auto" w:fill="EAEAEA"/>
          </w:tcPr>
          <w:p w14:paraId="41456227"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1DD3500E" w14:textId="77777777" w:rsidR="00EB6F9C" w:rsidRDefault="00000000">
            <w:pPr>
              <w:ind w:left="291"/>
            </w:pPr>
            <w:r>
              <w:rPr>
                <w:b/>
                <w:sz w:val="17"/>
              </w:rPr>
              <w:t>Ações Preventivas</w:t>
            </w:r>
          </w:p>
        </w:tc>
        <w:tc>
          <w:tcPr>
            <w:tcW w:w="1290" w:type="dxa"/>
            <w:tcBorders>
              <w:top w:val="nil"/>
              <w:left w:val="nil"/>
              <w:bottom w:val="nil"/>
              <w:right w:val="nil"/>
            </w:tcBorders>
            <w:shd w:val="clear" w:color="auto" w:fill="EAEAEA"/>
          </w:tcPr>
          <w:p w14:paraId="4EB2F36A" w14:textId="77777777" w:rsidR="00EB6F9C" w:rsidRDefault="00EB6F9C"/>
        </w:tc>
        <w:tc>
          <w:tcPr>
            <w:tcW w:w="1714" w:type="dxa"/>
            <w:tcBorders>
              <w:top w:val="nil"/>
              <w:left w:val="nil"/>
              <w:bottom w:val="nil"/>
              <w:right w:val="nil"/>
            </w:tcBorders>
            <w:shd w:val="clear" w:color="auto" w:fill="EAEAEA"/>
          </w:tcPr>
          <w:p w14:paraId="42310A8A" w14:textId="77777777" w:rsidR="00EB6F9C" w:rsidRDefault="00EB6F9C"/>
        </w:tc>
        <w:tc>
          <w:tcPr>
            <w:tcW w:w="1771" w:type="dxa"/>
            <w:tcBorders>
              <w:top w:val="nil"/>
              <w:left w:val="nil"/>
              <w:bottom w:val="nil"/>
              <w:right w:val="nil"/>
            </w:tcBorders>
            <w:shd w:val="clear" w:color="auto" w:fill="EAEAEA"/>
          </w:tcPr>
          <w:p w14:paraId="6E6E3296" w14:textId="77777777" w:rsidR="00EB6F9C" w:rsidRDefault="00EB6F9C"/>
        </w:tc>
        <w:tc>
          <w:tcPr>
            <w:tcW w:w="554" w:type="dxa"/>
            <w:tcBorders>
              <w:top w:val="nil"/>
              <w:left w:val="nil"/>
              <w:bottom w:val="nil"/>
              <w:right w:val="nil"/>
            </w:tcBorders>
            <w:shd w:val="clear" w:color="auto" w:fill="EAEAEA"/>
          </w:tcPr>
          <w:p w14:paraId="14979842" w14:textId="77777777" w:rsidR="00EB6F9C" w:rsidRDefault="00EB6F9C"/>
        </w:tc>
      </w:tr>
      <w:tr w:rsidR="00EB6F9C" w14:paraId="45DE66E5" w14:textId="77777777">
        <w:trPr>
          <w:trHeight w:val="217"/>
        </w:trPr>
        <w:tc>
          <w:tcPr>
            <w:tcW w:w="776" w:type="dxa"/>
            <w:tcBorders>
              <w:top w:val="nil"/>
              <w:left w:val="nil"/>
              <w:bottom w:val="nil"/>
              <w:right w:val="nil"/>
            </w:tcBorders>
          </w:tcPr>
          <w:p w14:paraId="4EA47CA7" w14:textId="77777777" w:rsidR="00EB6F9C" w:rsidRDefault="00000000">
            <w:pPr>
              <w:ind w:left="150"/>
            </w:pPr>
            <w:r>
              <w:rPr>
                <w:sz w:val="17"/>
              </w:rPr>
              <w:t>P-01</w:t>
            </w:r>
          </w:p>
        </w:tc>
        <w:tc>
          <w:tcPr>
            <w:tcW w:w="4993" w:type="dxa"/>
            <w:tcBorders>
              <w:top w:val="nil"/>
              <w:left w:val="nil"/>
              <w:bottom w:val="nil"/>
              <w:right w:val="nil"/>
            </w:tcBorders>
          </w:tcPr>
          <w:p w14:paraId="174EEB50" w14:textId="77777777" w:rsidR="00EB6F9C" w:rsidRDefault="00000000">
            <w:pPr>
              <w:ind w:left="291"/>
            </w:pPr>
            <w:r>
              <w:rPr>
                <w:sz w:val="17"/>
              </w:rPr>
              <w:t>monitoramento contínuo do orçamento</w:t>
            </w:r>
          </w:p>
        </w:tc>
        <w:tc>
          <w:tcPr>
            <w:tcW w:w="1290" w:type="dxa"/>
            <w:tcBorders>
              <w:top w:val="nil"/>
              <w:left w:val="nil"/>
              <w:bottom w:val="nil"/>
              <w:right w:val="nil"/>
            </w:tcBorders>
          </w:tcPr>
          <w:p w14:paraId="49A60AF8" w14:textId="77777777" w:rsidR="00EB6F9C" w:rsidRDefault="00EB6F9C"/>
        </w:tc>
        <w:tc>
          <w:tcPr>
            <w:tcW w:w="4039" w:type="dxa"/>
            <w:gridSpan w:val="3"/>
            <w:tcBorders>
              <w:top w:val="nil"/>
              <w:left w:val="nil"/>
              <w:bottom w:val="nil"/>
              <w:right w:val="nil"/>
            </w:tcBorders>
          </w:tcPr>
          <w:p w14:paraId="01FF9AB3" w14:textId="77777777" w:rsidR="00EB6F9C" w:rsidRDefault="00000000">
            <w:pPr>
              <w:ind w:left="381"/>
            </w:pPr>
            <w:r>
              <w:rPr>
                <w:b/>
                <w:sz w:val="17"/>
              </w:rPr>
              <w:t xml:space="preserve">Responsável: </w:t>
            </w:r>
            <w:r>
              <w:rPr>
                <w:sz w:val="17"/>
              </w:rPr>
              <w:t>ALEXANDRE MORENO AZEVEDO</w:t>
            </w:r>
          </w:p>
        </w:tc>
      </w:tr>
      <w:tr w:rsidR="00EB6F9C" w14:paraId="164AEAD7" w14:textId="77777777">
        <w:trPr>
          <w:trHeight w:val="217"/>
        </w:trPr>
        <w:tc>
          <w:tcPr>
            <w:tcW w:w="776" w:type="dxa"/>
            <w:tcBorders>
              <w:top w:val="nil"/>
              <w:left w:val="nil"/>
              <w:bottom w:val="nil"/>
              <w:right w:val="nil"/>
            </w:tcBorders>
            <w:shd w:val="clear" w:color="auto" w:fill="EAEAEA"/>
          </w:tcPr>
          <w:p w14:paraId="001E3CEF"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231449DC" w14:textId="77777777" w:rsidR="00EB6F9C" w:rsidRDefault="00000000">
            <w:pPr>
              <w:ind w:left="291"/>
            </w:pPr>
            <w:r>
              <w:rPr>
                <w:b/>
                <w:sz w:val="17"/>
              </w:rPr>
              <w:t>Ações de Contingência</w:t>
            </w:r>
          </w:p>
        </w:tc>
        <w:tc>
          <w:tcPr>
            <w:tcW w:w="1290" w:type="dxa"/>
            <w:tcBorders>
              <w:top w:val="nil"/>
              <w:left w:val="nil"/>
              <w:bottom w:val="nil"/>
              <w:right w:val="nil"/>
            </w:tcBorders>
            <w:shd w:val="clear" w:color="auto" w:fill="EAEAEA"/>
          </w:tcPr>
          <w:p w14:paraId="5C6236C4" w14:textId="77777777" w:rsidR="00EB6F9C" w:rsidRDefault="00EB6F9C"/>
        </w:tc>
        <w:tc>
          <w:tcPr>
            <w:tcW w:w="4039" w:type="dxa"/>
            <w:gridSpan w:val="3"/>
            <w:tcBorders>
              <w:top w:val="nil"/>
              <w:left w:val="nil"/>
              <w:bottom w:val="nil"/>
              <w:right w:val="nil"/>
            </w:tcBorders>
            <w:shd w:val="clear" w:color="auto" w:fill="EAEAEA"/>
          </w:tcPr>
          <w:p w14:paraId="3EDBEE1F" w14:textId="77777777" w:rsidR="00EB6F9C" w:rsidRDefault="00EB6F9C"/>
        </w:tc>
      </w:tr>
      <w:tr w:rsidR="00EB6F9C" w14:paraId="70B1429F" w14:textId="77777777">
        <w:trPr>
          <w:trHeight w:val="429"/>
        </w:trPr>
        <w:tc>
          <w:tcPr>
            <w:tcW w:w="776" w:type="dxa"/>
            <w:tcBorders>
              <w:top w:val="nil"/>
              <w:left w:val="nil"/>
              <w:bottom w:val="single" w:sz="3" w:space="0" w:color="808080"/>
              <w:right w:val="nil"/>
            </w:tcBorders>
          </w:tcPr>
          <w:p w14:paraId="531FE9D5"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0A5A8545" w14:textId="77777777" w:rsidR="00EB6F9C" w:rsidRDefault="00000000">
            <w:pPr>
              <w:ind w:left="291"/>
            </w:pPr>
            <w:r>
              <w:rPr>
                <w:sz w:val="17"/>
              </w:rPr>
              <w:t>busca de outras possibilidades de fomento.</w:t>
            </w:r>
          </w:p>
        </w:tc>
        <w:tc>
          <w:tcPr>
            <w:tcW w:w="1290" w:type="dxa"/>
            <w:tcBorders>
              <w:top w:val="nil"/>
              <w:left w:val="nil"/>
              <w:bottom w:val="single" w:sz="3" w:space="0" w:color="808080"/>
              <w:right w:val="nil"/>
            </w:tcBorders>
          </w:tcPr>
          <w:p w14:paraId="4DB76954" w14:textId="77777777" w:rsidR="00EB6F9C" w:rsidRDefault="00EB6F9C"/>
        </w:tc>
        <w:tc>
          <w:tcPr>
            <w:tcW w:w="1714" w:type="dxa"/>
            <w:tcBorders>
              <w:top w:val="nil"/>
              <w:left w:val="nil"/>
              <w:bottom w:val="single" w:sz="3" w:space="0" w:color="808080"/>
              <w:right w:val="nil"/>
            </w:tcBorders>
          </w:tcPr>
          <w:p w14:paraId="10509D60" w14:textId="77777777" w:rsidR="00EB6F9C" w:rsidRDefault="00000000">
            <w:pPr>
              <w:ind w:right="10"/>
              <w:jc w:val="right"/>
            </w:pPr>
            <w:r>
              <w:rPr>
                <w:b/>
                <w:sz w:val="17"/>
              </w:rPr>
              <w:t xml:space="preserve">Responsável: </w:t>
            </w:r>
            <w:r>
              <w:rPr>
                <w:sz w:val="17"/>
              </w:rPr>
              <w:t>ALE</w:t>
            </w:r>
          </w:p>
        </w:tc>
        <w:tc>
          <w:tcPr>
            <w:tcW w:w="2325" w:type="dxa"/>
            <w:gridSpan w:val="2"/>
            <w:tcBorders>
              <w:top w:val="nil"/>
              <w:left w:val="nil"/>
              <w:bottom w:val="single" w:sz="3" w:space="0" w:color="808080"/>
              <w:right w:val="nil"/>
            </w:tcBorders>
          </w:tcPr>
          <w:p w14:paraId="7FB227E4" w14:textId="77777777" w:rsidR="00EB6F9C" w:rsidRDefault="00000000">
            <w:pPr>
              <w:ind w:left="-46"/>
            </w:pPr>
            <w:r>
              <w:rPr>
                <w:sz w:val="17"/>
              </w:rPr>
              <w:t>XANDRE MORENO AZEVEDO</w:t>
            </w:r>
          </w:p>
        </w:tc>
      </w:tr>
      <w:tr w:rsidR="00EB6F9C" w14:paraId="55D55E64" w14:textId="77777777">
        <w:trPr>
          <w:trHeight w:val="216"/>
        </w:trPr>
        <w:tc>
          <w:tcPr>
            <w:tcW w:w="776" w:type="dxa"/>
            <w:tcBorders>
              <w:top w:val="single" w:sz="3" w:space="0" w:color="808080"/>
              <w:left w:val="nil"/>
              <w:bottom w:val="nil"/>
              <w:right w:val="nil"/>
            </w:tcBorders>
            <w:shd w:val="clear" w:color="auto" w:fill="CCCCCC"/>
          </w:tcPr>
          <w:p w14:paraId="5B55C412"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044FDF8D" w14:textId="77777777" w:rsidR="00EB6F9C" w:rsidRDefault="00000000">
            <w:pPr>
              <w:tabs>
                <w:tab w:val="center" w:pos="2177"/>
              </w:tabs>
            </w:pPr>
            <w:r>
              <w:rPr>
                <w:sz w:val="17"/>
              </w:rPr>
              <w:t>Risco</w:t>
            </w:r>
            <w:r>
              <w:rPr>
                <w:sz w:val="17"/>
              </w:rPr>
              <w:tab/>
              <w:t>Causa do Risco</w:t>
            </w:r>
          </w:p>
        </w:tc>
        <w:tc>
          <w:tcPr>
            <w:tcW w:w="1290" w:type="dxa"/>
            <w:tcBorders>
              <w:top w:val="single" w:sz="3" w:space="0" w:color="808080"/>
              <w:left w:val="nil"/>
              <w:bottom w:val="nil"/>
              <w:right w:val="nil"/>
            </w:tcBorders>
            <w:shd w:val="clear" w:color="auto" w:fill="CCCCCC"/>
          </w:tcPr>
          <w:p w14:paraId="073FE51D" w14:textId="77777777" w:rsidR="00EB6F9C" w:rsidRDefault="00000000">
            <w:r>
              <w:rPr>
                <w:sz w:val="17"/>
              </w:rPr>
              <w:t>Fase</w:t>
            </w:r>
          </w:p>
        </w:tc>
        <w:tc>
          <w:tcPr>
            <w:tcW w:w="1714" w:type="dxa"/>
            <w:tcBorders>
              <w:top w:val="single" w:sz="3" w:space="0" w:color="808080"/>
              <w:left w:val="nil"/>
              <w:bottom w:val="nil"/>
              <w:right w:val="nil"/>
            </w:tcBorders>
            <w:shd w:val="clear" w:color="auto" w:fill="CCCCCC"/>
          </w:tcPr>
          <w:p w14:paraId="3945488D" w14:textId="77777777" w:rsidR="00EB6F9C" w:rsidRDefault="00000000">
            <w:r>
              <w:rPr>
                <w:sz w:val="17"/>
              </w:rPr>
              <w:t>Alocado para</w:t>
            </w:r>
          </w:p>
        </w:tc>
        <w:tc>
          <w:tcPr>
            <w:tcW w:w="2325" w:type="dxa"/>
            <w:gridSpan w:val="2"/>
            <w:tcBorders>
              <w:top w:val="single" w:sz="3" w:space="0" w:color="808080"/>
              <w:left w:val="nil"/>
              <w:bottom w:val="nil"/>
              <w:right w:val="nil"/>
            </w:tcBorders>
            <w:shd w:val="clear" w:color="auto" w:fill="CCCCCC"/>
          </w:tcPr>
          <w:p w14:paraId="31FD19D9" w14:textId="77777777" w:rsidR="00EB6F9C" w:rsidRDefault="00000000">
            <w:pPr>
              <w:tabs>
                <w:tab w:val="right" w:pos="2289"/>
              </w:tabs>
            </w:pPr>
            <w:r>
              <w:rPr>
                <w:sz w:val="17"/>
              </w:rPr>
              <w:t>Nível do Risco (I x P)</w:t>
            </w:r>
            <w:r>
              <w:rPr>
                <w:sz w:val="17"/>
              </w:rPr>
              <w:tab/>
              <w:t>Nº Item</w:t>
            </w:r>
          </w:p>
        </w:tc>
      </w:tr>
      <w:tr w:rsidR="00EB6F9C" w14:paraId="6661BFDF" w14:textId="77777777">
        <w:trPr>
          <w:trHeight w:val="428"/>
        </w:trPr>
        <w:tc>
          <w:tcPr>
            <w:tcW w:w="776" w:type="dxa"/>
            <w:tcBorders>
              <w:top w:val="nil"/>
              <w:left w:val="nil"/>
              <w:bottom w:val="single" w:sz="3" w:space="0" w:color="808080"/>
              <w:right w:val="nil"/>
            </w:tcBorders>
            <w:vAlign w:val="center"/>
          </w:tcPr>
          <w:p w14:paraId="759303E2" w14:textId="77777777" w:rsidR="00EB6F9C" w:rsidRDefault="00000000">
            <w:r>
              <w:rPr>
                <w:b/>
                <w:color w:val="F3D001"/>
                <w:sz w:val="17"/>
              </w:rPr>
              <w:t>R-02</w:t>
            </w:r>
          </w:p>
        </w:tc>
        <w:tc>
          <w:tcPr>
            <w:tcW w:w="4993" w:type="dxa"/>
            <w:tcBorders>
              <w:top w:val="nil"/>
              <w:left w:val="nil"/>
              <w:bottom w:val="single" w:sz="3" w:space="0" w:color="808080"/>
              <w:right w:val="nil"/>
            </w:tcBorders>
          </w:tcPr>
          <w:p w14:paraId="2408E1F9" w14:textId="77777777" w:rsidR="00EB6F9C" w:rsidRDefault="00000000">
            <w:pPr>
              <w:tabs>
                <w:tab w:val="center" w:pos="1506"/>
              </w:tabs>
            </w:pPr>
            <w:r>
              <w:rPr>
                <w:sz w:val="17"/>
              </w:rPr>
              <w:t xml:space="preserve">insegurança </w:t>
            </w:r>
            <w:r>
              <w:rPr>
                <w:sz w:val="17"/>
              </w:rPr>
              <w:tab/>
              <w:t>na</w:t>
            </w:r>
          </w:p>
          <w:p w14:paraId="03D1E474" w14:textId="77777777" w:rsidR="00EB6F9C" w:rsidRDefault="00000000">
            <w:pPr>
              <w:ind w:right="195" w:firstLine="1664"/>
            </w:pPr>
            <w:r>
              <w:rPr>
                <w:sz w:val="17"/>
              </w:rPr>
              <w:t>precariedade no conteúdo técnico especificação do objeto</w:t>
            </w:r>
          </w:p>
        </w:tc>
        <w:tc>
          <w:tcPr>
            <w:tcW w:w="1290" w:type="dxa"/>
            <w:tcBorders>
              <w:top w:val="nil"/>
              <w:left w:val="nil"/>
              <w:bottom w:val="single" w:sz="3" w:space="0" w:color="808080"/>
              <w:right w:val="nil"/>
            </w:tcBorders>
            <w:vAlign w:val="center"/>
          </w:tcPr>
          <w:p w14:paraId="2635E533" w14:textId="77777777" w:rsidR="00EB6F9C" w:rsidRDefault="00000000">
            <w:r>
              <w:rPr>
                <w:sz w:val="17"/>
              </w:rPr>
              <w:t>Planejamento</w:t>
            </w:r>
          </w:p>
        </w:tc>
        <w:tc>
          <w:tcPr>
            <w:tcW w:w="1714" w:type="dxa"/>
            <w:tcBorders>
              <w:top w:val="nil"/>
              <w:left w:val="nil"/>
              <w:bottom w:val="single" w:sz="3" w:space="0" w:color="808080"/>
              <w:right w:val="nil"/>
            </w:tcBorders>
            <w:vAlign w:val="center"/>
          </w:tcPr>
          <w:p w14:paraId="7CA68BB2" w14:textId="77777777" w:rsidR="00EB6F9C" w:rsidRDefault="00000000">
            <w:r>
              <w:rPr>
                <w:sz w:val="17"/>
              </w:rPr>
              <w:t>Administração</w:t>
            </w:r>
          </w:p>
        </w:tc>
        <w:tc>
          <w:tcPr>
            <w:tcW w:w="2325" w:type="dxa"/>
            <w:gridSpan w:val="2"/>
            <w:tcBorders>
              <w:top w:val="nil"/>
              <w:left w:val="nil"/>
              <w:bottom w:val="single" w:sz="3" w:space="0" w:color="808080"/>
              <w:right w:val="nil"/>
            </w:tcBorders>
            <w:vAlign w:val="center"/>
          </w:tcPr>
          <w:p w14:paraId="1C4A3862" w14:textId="77777777" w:rsidR="00EB6F9C" w:rsidRDefault="00000000">
            <w:pPr>
              <w:ind w:left="511"/>
            </w:pPr>
            <w:r>
              <w:rPr>
                <w:sz w:val="17"/>
              </w:rPr>
              <w:t>Médio</w:t>
            </w:r>
          </w:p>
        </w:tc>
      </w:tr>
      <w:tr w:rsidR="00EB6F9C" w14:paraId="40619088" w14:textId="77777777">
        <w:trPr>
          <w:trHeight w:val="217"/>
        </w:trPr>
        <w:tc>
          <w:tcPr>
            <w:tcW w:w="776" w:type="dxa"/>
            <w:tcBorders>
              <w:top w:val="single" w:sz="3" w:space="0" w:color="808080"/>
              <w:left w:val="nil"/>
              <w:bottom w:val="nil"/>
              <w:right w:val="nil"/>
            </w:tcBorders>
            <w:shd w:val="clear" w:color="auto" w:fill="EAEAEA"/>
          </w:tcPr>
          <w:p w14:paraId="4F0AB7A9" w14:textId="77777777" w:rsidR="00EB6F9C" w:rsidRDefault="00EB6F9C"/>
        </w:tc>
        <w:tc>
          <w:tcPr>
            <w:tcW w:w="4993" w:type="dxa"/>
            <w:tcBorders>
              <w:top w:val="single" w:sz="3" w:space="0" w:color="808080"/>
              <w:left w:val="nil"/>
              <w:bottom w:val="nil"/>
              <w:right w:val="nil"/>
            </w:tcBorders>
            <w:shd w:val="clear" w:color="auto" w:fill="EAEAEA"/>
          </w:tcPr>
          <w:p w14:paraId="6934AC94" w14:textId="77777777" w:rsidR="00EB6F9C" w:rsidRDefault="00000000">
            <w:pPr>
              <w:ind w:left="333"/>
            </w:pPr>
            <w:r>
              <w:rPr>
                <w:b/>
                <w:sz w:val="17"/>
              </w:rPr>
              <w:t>Impactos</w:t>
            </w:r>
          </w:p>
        </w:tc>
        <w:tc>
          <w:tcPr>
            <w:tcW w:w="1290" w:type="dxa"/>
            <w:tcBorders>
              <w:top w:val="single" w:sz="3" w:space="0" w:color="808080"/>
              <w:left w:val="nil"/>
              <w:bottom w:val="nil"/>
              <w:right w:val="nil"/>
            </w:tcBorders>
            <w:shd w:val="clear" w:color="auto" w:fill="EAEAEA"/>
          </w:tcPr>
          <w:p w14:paraId="24CD8FF8" w14:textId="77777777" w:rsidR="00EB6F9C" w:rsidRDefault="00EB6F9C"/>
        </w:tc>
        <w:tc>
          <w:tcPr>
            <w:tcW w:w="4039" w:type="dxa"/>
            <w:gridSpan w:val="3"/>
            <w:tcBorders>
              <w:top w:val="single" w:sz="3" w:space="0" w:color="808080"/>
              <w:left w:val="nil"/>
              <w:bottom w:val="nil"/>
              <w:right w:val="nil"/>
            </w:tcBorders>
            <w:shd w:val="clear" w:color="auto" w:fill="EAEAEA"/>
          </w:tcPr>
          <w:p w14:paraId="7D18EDA3" w14:textId="77777777" w:rsidR="00EB6F9C" w:rsidRDefault="00EB6F9C"/>
        </w:tc>
      </w:tr>
      <w:tr w:rsidR="00EB6F9C" w14:paraId="35D1C4F4" w14:textId="77777777">
        <w:trPr>
          <w:trHeight w:val="212"/>
        </w:trPr>
        <w:tc>
          <w:tcPr>
            <w:tcW w:w="776" w:type="dxa"/>
            <w:tcBorders>
              <w:top w:val="nil"/>
              <w:left w:val="nil"/>
              <w:bottom w:val="nil"/>
              <w:right w:val="nil"/>
            </w:tcBorders>
          </w:tcPr>
          <w:p w14:paraId="79F2973B" w14:textId="77777777" w:rsidR="00EB6F9C" w:rsidRDefault="00000000">
            <w:pPr>
              <w:ind w:left="150"/>
            </w:pPr>
            <w:r>
              <w:rPr>
                <w:sz w:val="17"/>
              </w:rPr>
              <w:t>1</w:t>
            </w:r>
          </w:p>
        </w:tc>
        <w:tc>
          <w:tcPr>
            <w:tcW w:w="4993" w:type="dxa"/>
            <w:tcBorders>
              <w:top w:val="nil"/>
              <w:left w:val="nil"/>
              <w:bottom w:val="nil"/>
              <w:right w:val="nil"/>
            </w:tcBorders>
          </w:tcPr>
          <w:p w14:paraId="6AA0ACDD" w14:textId="77777777" w:rsidR="00EB6F9C" w:rsidRDefault="00000000">
            <w:pPr>
              <w:ind w:left="333"/>
            </w:pPr>
            <w:r>
              <w:rPr>
                <w:sz w:val="17"/>
              </w:rPr>
              <w:t>prejuízo à compreensão dos concorrentes</w:t>
            </w:r>
          </w:p>
        </w:tc>
        <w:tc>
          <w:tcPr>
            <w:tcW w:w="1290" w:type="dxa"/>
            <w:tcBorders>
              <w:top w:val="nil"/>
              <w:left w:val="nil"/>
              <w:bottom w:val="nil"/>
              <w:right w:val="nil"/>
            </w:tcBorders>
          </w:tcPr>
          <w:p w14:paraId="311492FF" w14:textId="77777777" w:rsidR="00EB6F9C" w:rsidRDefault="00EB6F9C"/>
        </w:tc>
        <w:tc>
          <w:tcPr>
            <w:tcW w:w="4039" w:type="dxa"/>
            <w:gridSpan w:val="3"/>
            <w:tcBorders>
              <w:top w:val="nil"/>
              <w:left w:val="nil"/>
              <w:bottom w:val="nil"/>
              <w:right w:val="nil"/>
            </w:tcBorders>
          </w:tcPr>
          <w:p w14:paraId="7D580C03" w14:textId="77777777" w:rsidR="00EB6F9C" w:rsidRDefault="00EB6F9C"/>
        </w:tc>
      </w:tr>
      <w:tr w:rsidR="00EB6F9C" w14:paraId="344EB7B8" w14:textId="77777777">
        <w:trPr>
          <w:trHeight w:val="217"/>
        </w:trPr>
        <w:tc>
          <w:tcPr>
            <w:tcW w:w="776" w:type="dxa"/>
            <w:tcBorders>
              <w:top w:val="nil"/>
              <w:left w:val="nil"/>
              <w:bottom w:val="nil"/>
              <w:right w:val="nil"/>
            </w:tcBorders>
            <w:shd w:val="clear" w:color="auto" w:fill="EAEAEA"/>
          </w:tcPr>
          <w:p w14:paraId="4B7D93D7"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2B9D78B9" w14:textId="77777777" w:rsidR="00EB6F9C" w:rsidRDefault="00000000">
            <w:pPr>
              <w:ind w:left="287"/>
            </w:pPr>
            <w:r>
              <w:rPr>
                <w:b/>
                <w:sz w:val="17"/>
              </w:rPr>
              <w:t>Ações Preventivas</w:t>
            </w:r>
          </w:p>
        </w:tc>
        <w:tc>
          <w:tcPr>
            <w:tcW w:w="1290" w:type="dxa"/>
            <w:tcBorders>
              <w:top w:val="nil"/>
              <w:left w:val="nil"/>
              <w:bottom w:val="nil"/>
              <w:right w:val="nil"/>
            </w:tcBorders>
            <w:shd w:val="clear" w:color="auto" w:fill="EAEAEA"/>
          </w:tcPr>
          <w:p w14:paraId="532D0DF9" w14:textId="77777777" w:rsidR="00EB6F9C" w:rsidRDefault="00EB6F9C"/>
        </w:tc>
        <w:tc>
          <w:tcPr>
            <w:tcW w:w="4039" w:type="dxa"/>
            <w:gridSpan w:val="3"/>
            <w:tcBorders>
              <w:top w:val="nil"/>
              <w:left w:val="nil"/>
              <w:bottom w:val="nil"/>
              <w:right w:val="nil"/>
            </w:tcBorders>
            <w:shd w:val="clear" w:color="auto" w:fill="EAEAEA"/>
          </w:tcPr>
          <w:p w14:paraId="027DEF37" w14:textId="77777777" w:rsidR="00EB6F9C" w:rsidRDefault="00EB6F9C"/>
        </w:tc>
      </w:tr>
      <w:tr w:rsidR="00EB6F9C" w14:paraId="64BFCD5A" w14:textId="77777777">
        <w:trPr>
          <w:trHeight w:val="849"/>
        </w:trPr>
        <w:tc>
          <w:tcPr>
            <w:tcW w:w="776" w:type="dxa"/>
            <w:tcBorders>
              <w:top w:val="nil"/>
              <w:left w:val="nil"/>
              <w:bottom w:val="nil"/>
              <w:right w:val="nil"/>
            </w:tcBorders>
          </w:tcPr>
          <w:p w14:paraId="4AEAE42A" w14:textId="77777777" w:rsidR="00EB6F9C" w:rsidRDefault="00000000">
            <w:pPr>
              <w:ind w:left="150"/>
            </w:pPr>
            <w:r>
              <w:rPr>
                <w:sz w:val="17"/>
              </w:rPr>
              <w:t>P-01</w:t>
            </w:r>
          </w:p>
        </w:tc>
        <w:tc>
          <w:tcPr>
            <w:tcW w:w="4993" w:type="dxa"/>
            <w:tcBorders>
              <w:top w:val="nil"/>
              <w:left w:val="nil"/>
              <w:bottom w:val="nil"/>
              <w:right w:val="nil"/>
            </w:tcBorders>
          </w:tcPr>
          <w:p w14:paraId="303FF354" w14:textId="77777777" w:rsidR="00EB6F9C" w:rsidRDefault="00000000">
            <w:pPr>
              <w:ind w:left="287"/>
            </w:pPr>
            <w:r>
              <w:rPr>
                <w:sz w:val="17"/>
              </w:rPr>
              <w:t>busca e análise crítica de solução do mercado</w:t>
            </w:r>
          </w:p>
        </w:tc>
        <w:tc>
          <w:tcPr>
            <w:tcW w:w="1290" w:type="dxa"/>
            <w:tcBorders>
              <w:top w:val="nil"/>
              <w:left w:val="nil"/>
              <w:bottom w:val="nil"/>
              <w:right w:val="nil"/>
            </w:tcBorders>
          </w:tcPr>
          <w:p w14:paraId="2066AFB7" w14:textId="77777777" w:rsidR="00EB6F9C" w:rsidRDefault="00EB6F9C"/>
        </w:tc>
        <w:tc>
          <w:tcPr>
            <w:tcW w:w="4039" w:type="dxa"/>
            <w:gridSpan w:val="3"/>
            <w:tcBorders>
              <w:top w:val="nil"/>
              <w:left w:val="nil"/>
              <w:bottom w:val="nil"/>
              <w:right w:val="nil"/>
            </w:tcBorders>
          </w:tcPr>
          <w:p w14:paraId="1E6FBCED" w14:textId="77777777" w:rsidR="00EB6F9C" w:rsidRDefault="00000000">
            <w:pPr>
              <w:ind w:right="39"/>
              <w:jc w:val="right"/>
            </w:pPr>
            <w:r>
              <w:rPr>
                <w:b/>
                <w:sz w:val="17"/>
              </w:rPr>
              <w:t xml:space="preserve">Responsáveis: </w:t>
            </w:r>
            <w:r>
              <w:rPr>
                <w:sz w:val="17"/>
              </w:rPr>
              <w:t>DANYELLE NOGUEIRA BRAGA</w:t>
            </w:r>
          </w:p>
          <w:p w14:paraId="3FAF817A" w14:textId="77777777" w:rsidR="00EB6F9C" w:rsidRDefault="00000000">
            <w:pPr>
              <w:spacing w:line="253" w:lineRule="auto"/>
              <w:ind w:left="1357"/>
              <w:jc w:val="both"/>
            </w:pPr>
            <w:r>
              <w:rPr>
                <w:sz w:val="17"/>
              </w:rPr>
              <w:t>CRUZ, MARCIA VALERIA GUIMARAES CARDOSO</w:t>
            </w:r>
          </w:p>
          <w:p w14:paraId="4B06F3B2" w14:textId="77777777" w:rsidR="00EB6F9C" w:rsidRDefault="00000000">
            <w:pPr>
              <w:ind w:left="1357"/>
            </w:pPr>
            <w:r>
              <w:rPr>
                <w:sz w:val="17"/>
              </w:rPr>
              <w:t>MOROSINI</w:t>
            </w:r>
          </w:p>
        </w:tc>
      </w:tr>
      <w:tr w:rsidR="00EB6F9C" w14:paraId="5BB96B9E" w14:textId="77777777">
        <w:trPr>
          <w:trHeight w:val="217"/>
        </w:trPr>
        <w:tc>
          <w:tcPr>
            <w:tcW w:w="776" w:type="dxa"/>
            <w:tcBorders>
              <w:top w:val="nil"/>
              <w:left w:val="nil"/>
              <w:bottom w:val="nil"/>
              <w:right w:val="nil"/>
            </w:tcBorders>
            <w:shd w:val="clear" w:color="auto" w:fill="EAEAEA"/>
          </w:tcPr>
          <w:p w14:paraId="2D35DFCC"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06D75062" w14:textId="77777777" w:rsidR="00EB6F9C" w:rsidRDefault="00000000">
            <w:pPr>
              <w:ind w:left="292"/>
            </w:pPr>
            <w:r>
              <w:rPr>
                <w:b/>
                <w:sz w:val="17"/>
              </w:rPr>
              <w:t>Ações de Contingência</w:t>
            </w:r>
          </w:p>
        </w:tc>
        <w:tc>
          <w:tcPr>
            <w:tcW w:w="1290" w:type="dxa"/>
            <w:tcBorders>
              <w:top w:val="nil"/>
              <w:left w:val="nil"/>
              <w:bottom w:val="nil"/>
              <w:right w:val="nil"/>
            </w:tcBorders>
            <w:shd w:val="clear" w:color="auto" w:fill="EAEAEA"/>
          </w:tcPr>
          <w:p w14:paraId="0D3366B8" w14:textId="77777777" w:rsidR="00EB6F9C" w:rsidRDefault="00EB6F9C"/>
        </w:tc>
        <w:tc>
          <w:tcPr>
            <w:tcW w:w="4039" w:type="dxa"/>
            <w:gridSpan w:val="3"/>
            <w:tcBorders>
              <w:top w:val="nil"/>
              <w:left w:val="nil"/>
              <w:bottom w:val="nil"/>
              <w:right w:val="nil"/>
            </w:tcBorders>
            <w:shd w:val="clear" w:color="auto" w:fill="EAEAEA"/>
          </w:tcPr>
          <w:p w14:paraId="07F84D48" w14:textId="77777777" w:rsidR="00EB6F9C" w:rsidRDefault="00EB6F9C"/>
        </w:tc>
      </w:tr>
      <w:tr w:rsidR="00EB6F9C" w14:paraId="28636B75" w14:textId="77777777">
        <w:trPr>
          <w:trHeight w:val="637"/>
        </w:trPr>
        <w:tc>
          <w:tcPr>
            <w:tcW w:w="776" w:type="dxa"/>
            <w:tcBorders>
              <w:top w:val="nil"/>
              <w:left w:val="nil"/>
              <w:bottom w:val="single" w:sz="3" w:space="0" w:color="808080"/>
              <w:right w:val="nil"/>
            </w:tcBorders>
          </w:tcPr>
          <w:p w14:paraId="73626988"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21777E25" w14:textId="77777777" w:rsidR="00EB6F9C" w:rsidRDefault="00000000">
            <w:pPr>
              <w:ind w:left="292"/>
            </w:pPr>
            <w:r>
              <w:rPr>
                <w:sz w:val="17"/>
              </w:rPr>
              <w:t>suspensão temporária da dispensa de licitação, até que seja assegu objeto.</w:t>
            </w:r>
          </w:p>
        </w:tc>
        <w:tc>
          <w:tcPr>
            <w:tcW w:w="5329" w:type="dxa"/>
            <w:gridSpan w:val="4"/>
            <w:tcBorders>
              <w:top w:val="nil"/>
              <w:left w:val="nil"/>
              <w:bottom w:val="single" w:sz="3" w:space="0" w:color="808080"/>
              <w:right w:val="nil"/>
            </w:tcBorders>
          </w:tcPr>
          <w:p w14:paraId="002F0F1D" w14:textId="77777777" w:rsidR="00EB6F9C" w:rsidRDefault="00000000">
            <w:pPr>
              <w:ind w:left="2643" w:hanging="2678"/>
            </w:pPr>
            <w:r>
              <w:rPr>
                <w:sz w:val="17"/>
              </w:rPr>
              <w:t xml:space="preserve">rada a especificação do </w:t>
            </w:r>
            <w:r>
              <w:rPr>
                <w:b/>
                <w:sz w:val="17"/>
              </w:rPr>
              <w:t xml:space="preserve">Responsável: </w:t>
            </w:r>
            <w:r>
              <w:rPr>
                <w:sz w:val="17"/>
              </w:rPr>
              <w:t xml:space="preserve">JULIANA </w:t>
            </w:r>
            <w:r>
              <w:rPr>
                <w:sz w:val="17"/>
              </w:rPr>
              <w:tab/>
              <w:t xml:space="preserve">E </w:t>
            </w:r>
            <w:r>
              <w:rPr>
                <w:sz w:val="17"/>
              </w:rPr>
              <w:tab/>
              <w:t xml:space="preserve">COSTA </w:t>
            </w:r>
            <w:r>
              <w:rPr>
                <w:sz w:val="17"/>
              </w:rPr>
              <w:tab/>
              <w:t>DE CARVALHO</w:t>
            </w:r>
          </w:p>
        </w:tc>
      </w:tr>
      <w:tr w:rsidR="00EB6F9C" w14:paraId="3E5D0CD9" w14:textId="77777777">
        <w:trPr>
          <w:trHeight w:val="216"/>
        </w:trPr>
        <w:tc>
          <w:tcPr>
            <w:tcW w:w="776" w:type="dxa"/>
            <w:tcBorders>
              <w:top w:val="single" w:sz="3" w:space="0" w:color="808080"/>
              <w:left w:val="nil"/>
              <w:bottom w:val="nil"/>
              <w:right w:val="nil"/>
            </w:tcBorders>
            <w:shd w:val="clear" w:color="auto" w:fill="CCCCCC"/>
          </w:tcPr>
          <w:p w14:paraId="091E2985"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652B9627" w14:textId="77777777" w:rsidR="00EB6F9C" w:rsidRDefault="00000000">
            <w:pPr>
              <w:tabs>
                <w:tab w:val="center" w:pos="2177"/>
              </w:tabs>
            </w:pPr>
            <w:r>
              <w:rPr>
                <w:sz w:val="17"/>
              </w:rPr>
              <w:t>Risco</w:t>
            </w:r>
            <w:r>
              <w:rPr>
                <w:sz w:val="17"/>
              </w:rPr>
              <w:tab/>
              <w:t>Causa do Risco</w:t>
            </w:r>
          </w:p>
        </w:tc>
        <w:tc>
          <w:tcPr>
            <w:tcW w:w="5329" w:type="dxa"/>
            <w:gridSpan w:val="4"/>
            <w:tcBorders>
              <w:top w:val="single" w:sz="3" w:space="0" w:color="808080"/>
              <w:left w:val="nil"/>
              <w:bottom w:val="nil"/>
              <w:right w:val="nil"/>
            </w:tcBorders>
            <w:shd w:val="clear" w:color="auto" w:fill="CCCCCC"/>
          </w:tcPr>
          <w:p w14:paraId="542C30E8" w14:textId="77777777" w:rsidR="00EB6F9C" w:rsidRDefault="00000000">
            <w:pPr>
              <w:tabs>
                <w:tab w:val="center" w:pos="2276"/>
                <w:tab w:val="center" w:pos="3893"/>
                <w:tab w:val="right" w:pos="5292"/>
              </w:tabs>
            </w:pPr>
            <w:r>
              <w:rPr>
                <w:sz w:val="17"/>
              </w:rPr>
              <w:t>Fase</w:t>
            </w:r>
            <w:r>
              <w:rPr>
                <w:sz w:val="17"/>
              </w:rPr>
              <w:tab/>
              <w:t>Alocado para</w:t>
            </w:r>
            <w:r>
              <w:rPr>
                <w:sz w:val="17"/>
              </w:rPr>
              <w:tab/>
              <w:t>Nível do Risco (I x P)</w:t>
            </w:r>
            <w:r>
              <w:rPr>
                <w:sz w:val="17"/>
              </w:rPr>
              <w:tab/>
              <w:t>Nº Item</w:t>
            </w:r>
          </w:p>
        </w:tc>
      </w:tr>
      <w:tr w:rsidR="00EB6F9C" w14:paraId="45AD01BC" w14:textId="77777777">
        <w:trPr>
          <w:trHeight w:val="853"/>
        </w:trPr>
        <w:tc>
          <w:tcPr>
            <w:tcW w:w="776" w:type="dxa"/>
            <w:tcBorders>
              <w:top w:val="nil"/>
              <w:left w:val="nil"/>
              <w:bottom w:val="single" w:sz="3" w:space="0" w:color="808080"/>
              <w:right w:val="nil"/>
            </w:tcBorders>
            <w:vAlign w:val="center"/>
          </w:tcPr>
          <w:p w14:paraId="12C2AF23" w14:textId="77777777" w:rsidR="00EB6F9C" w:rsidRDefault="00000000">
            <w:r>
              <w:rPr>
                <w:b/>
                <w:color w:val="FF8600"/>
                <w:sz w:val="17"/>
              </w:rPr>
              <w:lastRenderedPageBreak/>
              <w:t>R-03</w:t>
            </w:r>
          </w:p>
        </w:tc>
        <w:tc>
          <w:tcPr>
            <w:tcW w:w="4993" w:type="dxa"/>
            <w:tcBorders>
              <w:top w:val="nil"/>
              <w:left w:val="nil"/>
              <w:bottom w:val="single" w:sz="3" w:space="0" w:color="808080"/>
              <w:right w:val="nil"/>
            </w:tcBorders>
          </w:tcPr>
          <w:p w14:paraId="51C57E12" w14:textId="77777777" w:rsidR="00EB6F9C" w:rsidRDefault="00000000">
            <w:pPr>
              <w:ind w:right="968"/>
            </w:pPr>
            <w:r>
              <w:rPr>
                <w:sz w:val="17"/>
              </w:rPr>
              <w:t xml:space="preserve">valores </w:t>
            </w:r>
            <w:r>
              <w:rPr>
                <w:sz w:val="17"/>
              </w:rPr>
              <w:tab/>
              <w:t xml:space="preserve">propostos divergentes </w:t>
            </w:r>
            <w:r>
              <w:rPr>
                <w:sz w:val="17"/>
              </w:rPr>
              <w:tab/>
              <w:t>aos fragilidade na pesquisa de mercado estimados na pesquisa de mercado</w:t>
            </w:r>
          </w:p>
        </w:tc>
        <w:tc>
          <w:tcPr>
            <w:tcW w:w="5329" w:type="dxa"/>
            <w:gridSpan w:val="4"/>
            <w:tcBorders>
              <w:top w:val="nil"/>
              <w:left w:val="nil"/>
              <w:bottom w:val="single" w:sz="3" w:space="0" w:color="808080"/>
              <w:right w:val="nil"/>
            </w:tcBorders>
            <w:vAlign w:val="center"/>
          </w:tcPr>
          <w:p w14:paraId="208266C3" w14:textId="77777777" w:rsidR="00EB6F9C" w:rsidRDefault="00000000">
            <w:pPr>
              <w:tabs>
                <w:tab w:val="center" w:pos="2320"/>
                <w:tab w:val="center" w:pos="3894"/>
              </w:tabs>
            </w:pPr>
            <w:r>
              <w:rPr>
                <w:sz w:val="17"/>
              </w:rPr>
              <w:t>Seleção do Fornecedor</w:t>
            </w:r>
            <w:r>
              <w:rPr>
                <w:sz w:val="17"/>
              </w:rPr>
              <w:tab/>
              <w:t>Administração</w:t>
            </w:r>
            <w:r>
              <w:rPr>
                <w:sz w:val="17"/>
              </w:rPr>
              <w:tab/>
              <w:t>Alto</w:t>
            </w:r>
          </w:p>
        </w:tc>
      </w:tr>
      <w:tr w:rsidR="00EB6F9C" w14:paraId="36168B5C" w14:textId="77777777">
        <w:trPr>
          <w:trHeight w:val="217"/>
        </w:trPr>
        <w:tc>
          <w:tcPr>
            <w:tcW w:w="776" w:type="dxa"/>
            <w:tcBorders>
              <w:top w:val="single" w:sz="3" w:space="0" w:color="808080"/>
              <w:left w:val="nil"/>
              <w:bottom w:val="nil"/>
              <w:right w:val="nil"/>
            </w:tcBorders>
            <w:shd w:val="clear" w:color="auto" w:fill="EAEAEA"/>
          </w:tcPr>
          <w:p w14:paraId="19285A4C" w14:textId="77777777" w:rsidR="00EB6F9C" w:rsidRDefault="00EB6F9C"/>
        </w:tc>
        <w:tc>
          <w:tcPr>
            <w:tcW w:w="4993" w:type="dxa"/>
            <w:tcBorders>
              <w:top w:val="single" w:sz="3" w:space="0" w:color="808080"/>
              <w:left w:val="nil"/>
              <w:bottom w:val="nil"/>
              <w:right w:val="nil"/>
            </w:tcBorders>
            <w:shd w:val="clear" w:color="auto" w:fill="EAEAEA"/>
          </w:tcPr>
          <w:p w14:paraId="3C1CD6A6" w14:textId="77777777" w:rsidR="00EB6F9C" w:rsidRDefault="00000000">
            <w:pPr>
              <w:ind w:left="333"/>
            </w:pPr>
            <w:r>
              <w:rPr>
                <w:b/>
                <w:sz w:val="17"/>
              </w:rPr>
              <w:t>Impactos</w:t>
            </w:r>
          </w:p>
        </w:tc>
        <w:tc>
          <w:tcPr>
            <w:tcW w:w="5329" w:type="dxa"/>
            <w:gridSpan w:val="4"/>
            <w:tcBorders>
              <w:top w:val="single" w:sz="3" w:space="0" w:color="808080"/>
              <w:left w:val="nil"/>
              <w:bottom w:val="nil"/>
              <w:right w:val="nil"/>
            </w:tcBorders>
            <w:shd w:val="clear" w:color="auto" w:fill="EAEAEA"/>
          </w:tcPr>
          <w:p w14:paraId="39636B42" w14:textId="77777777" w:rsidR="00EB6F9C" w:rsidRDefault="00EB6F9C"/>
        </w:tc>
      </w:tr>
      <w:tr w:rsidR="00EB6F9C" w14:paraId="1AEF9471" w14:textId="77777777">
        <w:trPr>
          <w:trHeight w:val="212"/>
        </w:trPr>
        <w:tc>
          <w:tcPr>
            <w:tcW w:w="776" w:type="dxa"/>
            <w:tcBorders>
              <w:top w:val="nil"/>
              <w:left w:val="nil"/>
              <w:bottom w:val="nil"/>
              <w:right w:val="nil"/>
            </w:tcBorders>
          </w:tcPr>
          <w:p w14:paraId="19ED0DBC" w14:textId="77777777" w:rsidR="00EB6F9C" w:rsidRDefault="00000000">
            <w:pPr>
              <w:ind w:left="150"/>
            </w:pPr>
            <w:r>
              <w:rPr>
                <w:sz w:val="17"/>
              </w:rPr>
              <w:t>1</w:t>
            </w:r>
          </w:p>
        </w:tc>
        <w:tc>
          <w:tcPr>
            <w:tcW w:w="10322" w:type="dxa"/>
            <w:gridSpan w:val="5"/>
            <w:tcBorders>
              <w:top w:val="nil"/>
              <w:left w:val="nil"/>
              <w:bottom w:val="nil"/>
              <w:right w:val="nil"/>
            </w:tcBorders>
          </w:tcPr>
          <w:p w14:paraId="36349973" w14:textId="77777777" w:rsidR="00EB6F9C" w:rsidRDefault="00000000">
            <w:pPr>
              <w:ind w:left="333"/>
            </w:pPr>
            <w:r>
              <w:rPr>
                <w:sz w:val="17"/>
              </w:rPr>
              <w:t>inexequibilidade da proposta vencedora; necessidade de acréscimo orçamentário não previstos</w:t>
            </w:r>
          </w:p>
        </w:tc>
      </w:tr>
      <w:tr w:rsidR="00EB6F9C" w14:paraId="546E0656" w14:textId="77777777">
        <w:trPr>
          <w:trHeight w:val="217"/>
        </w:trPr>
        <w:tc>
          <w:tcPr>
            <w:tcW w:w="776" w:type="dxa"/>
            <w:tcBorders>
              <w:top w:val="nil"/>
              <w:left w:val="nil"/>
              <w:bottom w:val="nil"/>
              <w:right w:val="nil"/>
            </w:tcBorders>
            <w:shd w:val="clear" w:color="auto" w:fill="EAEAEA"/>
          </w:tcPr>
          <w:p w14:paraId="741E6759"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4D6FB94B" w14:textId="77777777" w:rsidR="00EB6F9C" w:rsidRDefault="00000000">
            <w:pPr>
              <w:ind w:left="287"/>
            </w:pPr>
            <w:r>
              <w:rPr>
                <w:b/>
                <w:sz w:val="17"/>
              </w:rPr>
              <w:t>Ações Preventivas</w:t>
            </w:r>
          </w:p>
        </w:tc>
        <w:tc>
          <w:tcPr>
            <w:tcW w:w="5329" w:type="dxa"/>
            <w:gridSpan w:val="4"/>
            <w:tcBorders>
              <w:top w:val="nil"/>
              <w:left w:val="nil"/>
              <w:bottom w:val="nil"/>
              <w:right w:val="nil"/>
            </w:tcBorders>
            <w:shd w:val="clear" w:color="auto" w:fill="EAEAEA"/>
          </w:tcPr>
          <w:p w14:paraId="522444BE" w14:textId="77777777" w:rsidR="00EB6F9C" w:rsidRDefault="00EB6F9C"/>
        </w:tc>
      </w:tr>
      <w:tr w:rsidR="00EB6F9C" w14:paraId="1F6502C0" w14:textId="77777777">
        <w:trPr>
          <w:trHeight w:val="849"/>
        </w:trPr>
        <w:tc>
          <w:tcPr>
            <w:tcW w:w="776" w:type="dxa"/>
            <w:tcBorders>
              <w:top w:val="nil"/>
              <w:left w:val="nil"/>
              <w:bottom w:val="nil"/>
              <w:right w:val="nil"/>
            </w:tcBorders>
          </w:tcPr>
          <w:p w14:paraId="1BF5FEDD" w14:textId="77777777" w:rsidR="00EB6F9C" w:rsidRDefault="00000000">
            <w:pPr>
              <w:ind w:left="150"/>
            </w:pPr>
            <w:r>
              <w:rPr>
                <w:sz w:val="17"/>
              </w:rPr>
              <w:t>P-01</w:t>
            </w:r>
          </w:p>
        </w:tc>
        <w:tc>
          <w:tcPr>
            <w:tcW w:w="4993" w:type="dxa"/>
            <w:tcBorders>
              <w:top w:val="nil"/>
              <w:left w:val="nil"/>
              <w:bottom w:val="nil"/>
              <w:right w:val="nil"/>
            </w:tcBorders>
          </w:tcPr>
          <w:p w14:paraId="473F3429" w14:textId="77777777" w:rsidR="00EB6F9C" w:rsidRDefault="00000000">
            <w:pPr>
              <w:ind w:left="287"/>
            </w:pPr>
            <w:r>
              <w:rPr>
                <w:sz w:val="17"/>
              </w:rPr>
              <w:t>realizar análise crítica da pesquisa de mercado</w:t>
            </w:r>
          </w:p>
        </w:tc>
        <w:tc>
          <w:tcPr>
            <w:tcW w:w="5329" w:type="dxa"/>
            <w:gridSpan w:val="4"/>
            <w:tcBorders>
              <w:top w:val="nil"/>
              <w:left w:val="nil"/>
              <w:bottom w:val="nil"/>
              <w:right w:val="nil"/>
            </w:tcBorders>
          </w:tcPr>
          <w:p w14:paraId="5EC0D47F" w14:textId="77777777" w:rsidR="00EB6F9C" w:rsidRDefault="00000000">
            <w:pPr>
              <w:ind w:right="39"/>
              <w:jc w:val="right"/>
            </w:pPr>
            <w:r>
              <w:rPr>
                <w:b/>
                <w:sz w:val="17"/>
              </w:rPr>
              <w:t xml:space="preserve">Responsáveis: </w:t>
            </w:r>
            <w:r>
              <w:rPr>
                <w:sz w:val="17"/>
              </w:rPr>
              <w:t>DANYELLE NOGUEIRA BRAGA</w:t>
            </w:r>
          </w:p>
          <w:p w14:paraId="26A4F08B" w14:textId="77777777" w:rsidR="00EB6F9C" w:rsidRDefault="00000000">
            <w:pPr>
              <w:spacing w:line="253" w:lineRule="auto"/>
              <w:ind w:left="2648"/>
              <w:jc w:val="both"/>
            </w:pPr>
            <w:r>
              <w:rPr>
                <w:sz w:val="17"/>
              </w:rPr>
              <w:t>CRUZ, MARCIA VALERIA GUIMARAES CARDOSO</w:t>
            </w:r>
          </w:p>
          <w:p w14:paraId="20ACC742" w14:textId="77777777" w:rsidR="00EB6F9C" w:rsidRDefault="00000000">
            <w:pPr>
              <w:ind w:left="818"/>
              <w:jc w:val="center"/>
            </w:pPr>
            <w:r>
              <w:rPr>
                <w:sz w:val="17"/>
              </w:rPr>
              <w:t>MOROSINI</w:t>
            </w:r>
          </w:p>
        </w:tc>
      </w:tr>
      <w:tr w:rsidR="00EB6F9C" w14:paraId="6A187EE6" w14:textId="77777777">
        <w:trPr>
          <w:trHeight w:val="217"/>
        </w:trPr>
        <w:tc>
          <w:tcPr>
            <w:tcW w:w="776" w:type="dxa"/>
            <w:tcBorders>
              <w:top w:val="nil"/>
              <w:left w:val="nil"/>
              <w:bottom w:val="nil"/>
              <w:right w:val="nil"/>
            </w:tcBorders>
            <w:shd w:val="clear" w:color="auto" w:fill="EAEAEA"/>
          </w:tcPr>
          <w:p w14:paraId="01273614"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585244D4" w14:textId="77777777" w:rsidR="00EB6F9C" w:rsidRDefault="00000000">
            <w:pPr>
              <w:ind w:left="286"/>
            </w:pPr>
            <w:r>
              <w:rPr>
                <w:b/>
                <w:sz w:val="17"/>
              </w:rPr>
              <w:t>Ações de Contingência</w:t>
            </w:r>
          </w:p>
        </w:tc>
        <w:tc>
          <w:tcPr>
            <w:tcW w:w="5329" w:type="dxa"/>
            <w:gridSpan w:val="4"/>
            <w:tcBorders>
              <w:top w:val="nil"/>
              <w:left w:val="nil"/>
              <w:bottom w:val="nil"/>
              <w:right w:val="nil"/>
            </w:tcBorders>
            <w:shd w:val="clear" w:color="auto" w:fill="EAEAEA"/>
          </w:tcPr>
          <w:p w14:paraId="67274F42" w14:textId="77777777" w:rsidR="00EB6F9C" w:rsidRDefault="00EB6F9C"/>
        </w:tc>
      </w:tr>
      <w:tr w:rsidR="00EB6F9C" w14:paraId="72FD04E7" w14:textId="77777777">
        <w:trPr>
          <w:trHeight w:val="849"/>
        </w:trPr>
        <w:tc>
          <w:tcPr>
            <w:tcW w:w="776" w:type="dxa"/>
            <w:tcBorders>
              <w:top w:val="nil"/>
              <w:left w:val="nil"/>
              <w:bottom w:val="single" w:sz="3" w:space="0" w:color="808080"/>
              <w:right w:val="nil"/>
            </w:tcBorders>
          </w:tcPr>
          <w:p w14:paraId="48C93B49"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6AF4316A" w14:textId="77777777" w:rsidR="00EB6F9C" w:rsidRDefault="00000000">
            <w:pPr>
              <w:ind w:left="286"/>
            </w:pPr>
            <w:r>
              <w:rPr>
                <w:sz w:val="17"/>
              </w:rPr>
              <w:t>realizar diligência para apurar a discrepância</w:t>
            </w:r>
          </w:p>
        </w:tc>
        <w:tc>
          <w:tcPr>
            <w:tcW w:w="5329" w:type="dxa"/>
            <w:gridSpan w:val="4"/>
            <w:tcBorders>
              <w:top w:val="nil"/>
              <w:left w:val="nil"/>
              <w:bottom w:val="single" w:sz="3" w:space="0" w:color="808080"/>
              <w:right w:val="nil"/>
            </w:tcBorders>
          </w:tcPr>
          <w:p w14:paraId="35189DCE" w14:textId="77777777" w:rsidR="00EB6F9C" w:rsidRDefault="00000000">
            <w:pPr>
              <w:spacing w:after="2" w:line="256" w:lineRule="auto"/>
              <w:ind w:left="2651" w:hanging="1031"/>
            </w:pPr>
            <w:r>
              <w:rPr>
                <w:b/>
                <w:sz w:val="17"/>
              </w:rPr>
              <w:t xml:space="preserve">Responsáveis: </w:t>
            </w:r>
            <w:r>
              <w:rPr>
                <w:sz w:val="17"/>
              </w:rPr>
              <w:t xml:space="preserve">JULIANA </w:t>
            </w:r>
            <w:r>
              <w:rPr>
                <w:sz w:val="17"/>
              </w:rPr>
              <w:tab/>
              <w:t xml:space="preserve">E </w:t>
            </w:r>
            <w:r>
              <w:rPr>
                <w:sz w:val="17"/>
              </w:rPr>
              <w:tab/>
              <w:t xml:space="preserve">COSTA </w:t>
            </w:r>
            <w:r>
              <w:rPr>
                <w:sz w:val="17"/>
              </w:rPr>
              <w:tab/>
              <w:t xml:space="preserve">DE CARVALHO, </w:t>
            </w:r>
            <w:r>
              <w:rPr>
                <w:sz w:val="17"/>
              </w:rPr>
              <w:tab/>
              <w:t>DANYELLE</w:t>
            </w:r>
          </w:p>
          <w:p w14:paraId="0C6AA9B4" w14:textId="77777777" w:rsidR="00EB6F9C" w:rsidRDefault="00000000">
            <w:pPr>
              <w:ind w:left="2651"/>
            </w:pPr>
            <w:r>
              <w:rPr>
                <w:sz w:val="17"/>
              </w:rPr>
              <w:t>NOGUEIRA BRAGA CRUZ</w:t>
            </w:r>
          </w:p>
        </w:tc>
      </w:tr>
      <w:tr w:rsidR="00EB6F9C" w14:paraId="4177F5DE" w14:textId="77777777">
        <w:trPr>
          <w:trHeight w:val="216"/>
        </w:trPr>
        <w:tc>
          <w:tcPr>
            <w:tcW w:w="776" w:type="dxa"/>
            <w:tcBorders>
              <w:top w:val="single" w:sz="3" w:space="0" w:color="808080"/>
              <w:left w:val="nil"/>
              <w:bottom w:val="nil"/>
              <w:right w:val="nil"/>
            </w:tcBorders>
            <w:shd w:val="clear" w:color="auto" w:fill="CCCCCC"/>
          </w:tcPr>
          <w:p w14:paraId="6FB1F9B1"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19C4EB2C" w14:textId="77777777" w:rsidR="00EB6F9C" w:rsidRDefault="00000000">
            <w:pPr>
              <w:tabs>
                <w:tab w:val="center" w:pos="2177"/>
              </w:tabs>
            </w:pPr>
            <w:r>
              <w:rPr>
                <w:sz w:val="17"/>
              </w:rPr>
              <w:t>Risco</w:t>
            </w:r>
            <w:r>
              <w:rPr>
                <w:sz w:val="17"/>
              </w:rPr>
              <w:tab/>
              <w:t>Causa do Risco</w:t>
            </w:r>
          </w:p>
        </w:tc>
        <w:tc>
          <w:tcPr>
            <w:tcW w:w="5329" w:type="dxa"/>
            <w:gridSpan w:val="4"/>
            <w:tcBorders>
              <w:top w:val="single" w:sz="3" w:space="0" w:color="808080"/>
              <w:left w:val="nil"/>
              <w:bottom w:val="nil"/>
              <w:right w:val="nil"/>
            </w:tcBorders>
            <w:shd w:val="clear" w:color="auto" w:fill="CCCCCC"/>
          </w:tcPr>
          <w:p w14:paraId="327EB1CE" w14:textId="77777777" w:rsidR="00EB6F9C" w:rsidRDefault="00000000">
            <w:pPr>
              <w:tabs>
                <w:tab w:val="center" w:pos="2276"/>
                <w:tab w:val="center" w:pos="3893"/>
                <w:tab w:val="right" w:pos="5292"/>
              </w:tabs>
            </w:pPr>
            <w:r>
              <w:rPr>
                <w:sz w:val="17"/>
              </w:rPr>
              <w:t>Fase</w:t>
            </w:r>
            <w:r>
              <w:rPr>
                <w:sz w:val="17"/>
              </w:rPr>
              <w:tab/>
              <w:t>Alocado para</w:t>
            </w:r>
            <w:r>
              <w:rPr>
                <w:sz w:val="17"/>
              </w:rPr>
              <w:tab/>
              <w:t>Nível do Risco (I x P)</w:t>
            </w:r>
            <w:r>
              <w:rPr>
                <w:sz w:val="17"/>
              </w:rPr>
              <w:tab/>
              <w:t>Nº Item</w:t>
            </w:r>
          </w:p>
        </w:tc>
      </w:tr>
    </w:tbl>
    <w:p w14:paraId="32200ACF" w14:textId="77777777" w:rsidR="00EB6F9C" w:rsidRDefault="00EB6F9C">
      <w:pPr>
        <w:spacing w:after="0"/>
        <w:ind w:left="-404" w:right="7"/>
      </w:pPr>
    </w:p>
    <w:tbl>
      <w:tblPr>
        <w:tblStyle w:val="TableGrid"/>
        <w:tblW w:w="11098" w:type="dxa"/>
        <w:tblInd w:w="0" w:type="dxa"/>
        <w:tblLook w:val="04A0" w:firstRow="1" w:lastRow="0" w:firstColumn="1" w:lastColumn="0" w:noHBand="0" w:noVBand="1"/>
      </w:tblPr>
      <w:tblGrid>
        <w:gridCol w:w="776"/>
        <w:gridCol w:w="4993"/>
        <w:gridCol w:w="1290"/>
        <w:gridCol w:w="330"/>
        <w:gridCol w:w="215"/>
        <w:gridCol w:w="3494"/>
      </w:tblGrid>
      <w:tr w:rsidR="00EB6F9C" w14:paraId="39F11CE8" w14:textId="77777777">
        <w:trPr>
          <w:trHeight w:val="206"/>
        </w:trPr>
        <w:tc>
          <w:tcPr>
            <w:tcW w:w="776" w:type="dxa"/>
            <w:tcBorders>
              <w:top w:val="nil"/>
              <w:left w:val="nil"/>
              <w:bottom w:val="nil"/>
              <w:right w:val="nil"/>
            </w:tcBorders>
          </w:tcPr>
          <w:p w14:paraId="124B73C7" w14:textId="77777777" w:rsidR="00EB6F9C" w:rsidRDefault="00000000">
            <w:r>
              <w:rPr>
                <w:b/>
                <w:color w:val="F3D001"/>
                <w:sz w:val="17"/>
                <w:u w:val="single" w:color="808080"/>
              </w:rPr>
              <w:t>R-04</w:t>
            </w:r>
          </w:p>
        </w:tc>
        <w:tc>
          <w:tcPr>
            <w:tcW w:w="6828" w:type="dxa"/>
            <w:gridSpan w:val="4"/>
            <w:tcBorders>
              <w:top w:val="nil"/>
              <w:left w:val="nil"/>
              <w:bottom w:val="nil"/>
              <w:right w:val="nil"/>
            </w:tcBorders>
          </w:tcPr>
          <w:p w14:paraId="73A56531" w14:textId="77777777" w:rsidR="00EB6F9C" w:rsidRDefault="00000000">
            <w:pPr>
              <w:tabs>
                <w:tab w:val="center" w:pos="560"/>
                <w:tab w:val="center" w:pos="2980"/>
                <w:tab w:val="center" w:pos="5749"/>
              </w:tabs>
            </w:pPr>
            <w:r>
              <w:tab/>
            </w:r>
            <w:r>
              <w:rPr>
                <w:sz w:val="17"/>
                <w:u w:val="single" w:color="808080"/>
              </w:rPr>
              <w:t>Licitação deserta</w:t>
            </w:r>
            <w:r>
              <w:rPr>
                <w:sz w:val="17"/>
                <w:u w:val="single" w:color="808080"/>
              </w:rPr>
              <w:tab/>
            </w:r>
            <w:r>
              <w:rPr>
                <w:sz w:val="17"/>
              </w:rPr>
              <w:t>fragilidade quanto à definição do objeto</w:t>
            </w:r>
            <w:r>
              <w:rPr>
                <w:sz w:val="17"/>
              </w:rPr>
              <w:tab/>
              <w:t>Seleção do Fornecedor</w:t>
            </w:r>
          </w:p>
        </w:tc>
        <w:tc>
          <w:tcPr>
            <w:tcW w:w="3494" w:type="dxa"/>
            <w:tcBorders>
              <w:top w:val="nil"/>
              <w:left w:val="nil"/>
              <w:bottom w:val="single" w:sz="3" w:space="0" w:color="808080"/>
              <w:right w:val="nil"/>
            </w:tcBorders>
          </w:tcPr>
          <w:p w14:paraId="2B280914" w14:textId="77777777" w:rsidR="00EB6F9C" w:rsidRDefault="00000000">
            <w:pPr>
              <w:tabs>
                <w:tab w:val="center" w:pos="485"/>
                <w:tab w:val="center" w:pos="2059"/>
              </w:tabs>
            </w:pPr>
            <w:r>
              <w:tab/>
            </w:r>
            <w:r>
              <w:rPr>
                <w:sz w:val="17"/>
              </w:rPr>
              <w:t>Administração</w:t>
            </w:r>
            <w:r>
              <w:rPr>
                <w:sz w:val="17"/>
              </w:rPr>
              <w:tab/>
              <w:t>Médio</w:t>
            </w:r>
          </w:p>
        </w:tc>
      </w:tr>
      <w:tr w:rsidR="00EB6F9C" w14:paraId="602029C8" w14:textId="77777777">
        <w:trPr>
          <w:trHeight w:val="217"/>
        </w:trPr>
        <w:tc>
          <w:tcPr>
            <w:tcW w:w="776" w:type="dxa"/>
            <w:tcBorders>
              <w:top w:val="nil"/>
              <w:left w:val="nil"/>
              <w:bottom w:val="nil"/>
              <w:right w:val="nil"/>
            </w:tcBorders>
            <w:shd w:val="clear" w:color="auto" w:fill="EAEAEA"/>
          </w:tcPr>
          <w:p w14:paraId="71EEC58C" w14:textId="77777777" w:rsidR="00EB6F9C" w:rsidRDefault="00EB6F9C"/>
        </w:tc>
        <w:tc>
          <w:tcPr>
            <w:tcW w:w="6613" w:type="dxa"/>
            <w:gridSpan w:val="3"/>
            <w:tcBorders>
              <w:top w:val="nil"/>
              <w:left w:val="nil"/>
              <w:bottom w:val="nil"/>
              <w:right w:val="nil"/>
            </w:tcBorders>
            <w:shd w:val="clear" w:color="auto" w:fill="EAEAEA"/>
          </w:tcPr>
          <w:p w14:paraId="701D80D2" w14:textId="77777777" w:rsidR="00EB6F9C" w:rsidRDefault="00000000">
            <w:pPr>
              <w:ind w:left="333"/>
            </w:pPr>
            <w:r>
              <w:rPr>
                <w:b/>
                <w:sz w:val="17"/>
              </w:rPr>
              <w:t>Impactos</w:t>
            </w:r>
          </w:p>
        </w:tc>
        <w:tc>
          <w:tcPr>
            <w:tcW w:w="3709" w:type="dxa"/>
            <w:gridSpan w:val="2"/>
            <w:tcBorders>
              <w:top w:val="single" w:sz="3" w:space="0" w:color="808080"/>
              <w:left w:val="nil"/>
              <w:bottom w:val="nil"/>
              <w:right w:val="nil"/>
            </w:tcBorders>
            <w:shd w:val="clear" w:color="auto" w:fill="EAEAEA"/>
          </w:tcPr>
          <w:p w14:paraId="36E3E6F6" w14:textId="77777777" w:rsidR="00EB6F9C" w:rsidRDefault="00EB6F9C"/>
        </w:tc>
      </w:tr>
      <w:tr w:rsidR="00EB6F9C" w14:paraId="55B138EA" w14:textId="77777777">
        <w:trPr>
          <w:trHeight w:val="212"/>
        </w:trPr>
        <w:tc>
          <w:tcPr>
            <w:tcW w:w="776" w:type="dxa"/>
            <w:tcBorders>
              <w:top w:val="nil"/>
              <w:left w:val="nil"/>
              <w:bottom w:val="nil"/>
              <w:right w:val="nil"/>
            </w:tcBorders>
          </w:tcPr>
          <w:p w14:paraId="4CEFC342" w14:textId="77777777" w:rsidR="00EB6F9C" w:rsidRDefault="00000000">
            <w:pPr>
              <w:ind w:left="150"/>
            </w:pPr>
            <w:r>
              <w:rPr>
                <w:sz w:val="17"/>
              </w:rPr>
              <w:t>1</w:t>
            </w:r>
          </w:p>
        </w:tc>
        <w:tc>
          <w:tcPr>
            <w:tcW w:w="6613" w:type="dxa"/>
            <w:gridSpan w:val="3"/>
            <w:tcBorders>
              <w:top w:val="nil"/>
              <w:left w:val="nil"/>
              <w:bottom w:val="nil"/>
              <w:right w:val="nil"/>
            </w:tcBorders>
          </w:tcPr>
          <w:p w14:paraId="2522A082" w14:textId="77777777" w:rsidR="00EB6F9C" w:rsidRDefault="00000000">
            <w:pPr>
              <w:ind w:left="333"/>
            </w:pPr>
            <w:r>
              <w:rPr>
                <w:sz w:val="17"/>
              </w:rPr>
              <w:t>atraso na execução do objeto; impossibilidade de continuidade da dispensa de licitação</w:t>
            </w:r>
          </w:p>
        </w:tc>
        <w:tc>
          <w:tcPr>
            <w:tcW w:w="3709" w:type="dxa"/>
            <w:gridSpan w:val="2"/>
            <w:tcBorders>
              <w:top w:val="nil"/>
              <w:left w:val="nil"/>
              <w:bottom w:val="nil"/>
              <w:right w:val="nil"/>
            </w:tcBorders>
          </w:tcPr>
          <w:p w14:paraId="3C74536C" w14:textId="77777777" w:rsidR="00EB6F9C" w:rsidRDefault="00EB6F9C"/>
        </w:tc>
      </w:tr>
      <w:tr w:rsidR="00EB6F9C" w14:paraId="425778C1" w14:textId="77777777">
        <w:trPr>
          <w:trHeight w:val="217"/>
        </w:trPr>
        <w:tc>
          <w:tcPr>
            <w:tcW w:w="776" w:type="dxa"/>
            <w:tcBorders>
              <w:top w:val="nil"/>
              <w:left w:val="nil"/>
              <w:bottom w:val="nil"/>
              <w:right w:val="nil"/>
            </w:tcBorders>
            <w:shd w:val="clear" w:color="auto" w:fill="EAEAEA"/>
          </w:tcPr>
          <w:p w14:paraId="0AE14B51" w14:textId="77777777" w:rsidR="00EB6F9C" w:rsidRDefault="00000000">
            <w:r>
              <w:rPr>
                <w:sz w:val="17"/>
              </w:rPr>
              <w:t xml:space="preserve"> </w:t>
            </w:r>
          </w:p>
        </w:tc>
        <w:tc>
          <w:tcPr>
            <w:tcW w:w="6613" w:type="dxa"/>
            <w:gridSpan w:val="3"/>
            <w:tcBorders>
              <w:top w:val="nil"/>
              <w:left w:val="nil"/>
              <w:bottom w:val="nil"/>
              <w:right w:val="nil"/>
            </w:tcBorders>
            <w:shd w:val="clear" w:color="auto" w:fill="EAEAEA"/>
          </w:tcPr>
          <w:p w14:paraId="001321E5" w14:textId="77777777" w:rsidR="00EB6F9C" w:rsidRDefault="00000000">
            <w:pPr>
              <w:ind w:left="293"/>
            </w:pPr>
            <w:r>
              <w:rPr>
                <w:b/>
                <w:sz w:val="17"/>
              </w:rPr>
              <w:t>Ações Preventivas</w:t>
            </w:r>
          </w:p>
        </w:tc>
        <w:tc>
          <w:tcPr>
            <w:tcW w:w="3709" w:type="dxa"/>
            <w:gridSpan w:val="2"/>
            <w:tcBorders>
              <w:top w:val="nil"/>
              <w:left w:val="nil"/>
              <w:bottom w:val="nil"/>
              <w:right w:val="nil"/>
            </w:tcBorders>
            <w:shd w:val="clear" w:color="auto" w:fill="EAEAEA"/>
          </w:tcPr>
          <w:p w14:paraId="7907FBE5" w14:textId="77777777" w:rsidR="00EB6F9C" w:rsidRDefault="00EB6F9C"/>
        </w:tc>
      </w:tr>
      <w:tr w:rsidR="00EB6F9C" w14:paraId="6D04499F" w14:textId="77777777">
        <w:trPr>
          <w:trHeight w:val="425"/>
        </w:trPr>
        <w:tc>
          <w:tcPr>
            <w:tcW w:w="776" w:type="dxa"/>
            <w:tcBorders>
              <w:top w:val="nil"/>
              <w:left w:val="nil"/>
              <w:bottom w:val="nil"/>
              <w:right w:val="nil"/>
            </w:tcBorders>
          </w:tcPr>
          <w:p w14:paraId="30C04F45" w14:textId="77777777" w:rsidR="00EB6F9C" w:rsidRDefault="00000000">
            <w:pPr>
              <w:ind w:left="150"/>
            </w:pPr>
            <w:r>
              <w:rPr>
                <w:sz w:val="17"/>
              </w:rPr>
              <w:t>P-01</w:t>
            </w:r>
          </w:p>
        </w:tc>
        <w:tc>
          <w:tcPr>
            <w:tcW w:w="6613" w:type="dxa"/>
            <w:gridSpan w:val="3"/>
            <w:tcBorders>
              <w:top w:val="nil"/>
              <w:left w:val="nil"/>
              <w:bottom w:val="nil"/>
              <w:right w:val="nil"/>
            </w:tcBorders>
          </w:tcPr>
          <w:p w14:paraId="5CADC4A9" w14:textId="77777777" w:rsidR="00EB6F9C" w:rsidRDefault="00000000">
            <w:pPr>
              <w:ind w:left="293"/>
            </w:pPr>
            <w:r>
              <w:rPr>
                <w:sz w:val="17"/>
              </w:rPr>
              <w:t>realizar pesquisa de mercado abrangente</w:t>
            </w:r>
          </w:p>
        </w:tc>
        <w:tc>
          <w:tcPr>
            <w:tcW w:w="3709" w:type="dxa"/>
            <w:gridSpan w:val="2"/>
            <w:tcBorders>
              <w:top w:val="nil"/>
              <w:left w:val="nil"/>
              <w:bottom w:val="nil"/>
              <w:right w:val="nil"/>
            </w:tcBorders>
          </w:tcPr>
          <w:p w14:paraId="115E62E3" w14:textId="77777777" w:rsidR="00EB6F9C" w:rsidRDefault="00000000">
            <w:pPr>
              <w:ind w:left="1020" w:hanging="967"/>
            </w:pPr>
            <w:r>
              <w:rPr>
                <w:b/>
                <w:sz w:val="17"/>
              </w:rPr>
              <w:t xml:space="preserve">Responsável: </w:t>
            </w:r>
            <w:r>
              <w:rPr>
                <w:sz w:val="17"/>
              </w:rPr>
              <w:t>DANYELLE NOGUEIRA BRAGA CRUZ</w:t>
            </w:r>
          </w:p>
        </w:tc>
      </w:tr>
      <w:tr w:rsidR="00EB6F9C" w14:paraId="3AFC3362" w14:textId="77777777">
        <w:trPr>
          <w:trHeight w:val="217"/>
        </w:trPr>
        <w:tc>
          <w:tcPr>
            <w:tcW w:w="776" w:type="dxa"/>
            <w:tcBorders>
              <w:top w:val="nil"/>
              <w:left w:val="nil"/>
              <w:bottom w:val="nil"/>
              <w:right w:val="nil"/>
            </w:tcBorders>
            <w:shd w:val="clear" w:color="auto" w:fill="EAEAEA"/>
          </w:tcPr>
          <w:p w14:paraId="58894A94" w14:textId="77777777" w:rsidR="00EB6F9C" w:rsidRDefault="00000000">
            <w:r>
              <w:rPr>
                <w:sz w:val="17"/>
              </w:rPr>
              <w:t xml:space="preserve"> </w:t>
            </w:r>
          </w:p>
        </w:tc>
        <w:tc>
          <w:tcPr>
            <w:tcW w:w="6613" w:type="dxa"/>
            <w:gridSpan w:val="3"/>
            <w:tcBorders>
              <w:top w:val="nil"/>
              <w:left w:val="nil"/>
              <w:bottom w:val="nil"/>
              <w:right w:val="nil"/>
            </w:tcBorders>
            <w:shd w:val="clear" w:color="auto" w:fill="EAEAEA"/>
          </w:tcPr>
          <w:p w14:paraId="25FEE64F" w14:textId="77777777" w:rsidR="00EB6F9C" w:rsidRDefault="00000000">
            <w:pPr>
              <w:ind w:left="286"/>
            </w:pPr>
            <w:r>
              <w:rPr>
                <w:b/>
                <w:sz w:val="17"/>
              </w:rPr>
              <w:t>Ações de Contingência</w:t>
            </w:r>
          </w:p>
        </w:tc>
        <w:tc>
          <w:tcPr>
            <w:tcW w:w="3709" w:type="dxa"/>
            <w:gridSpan w:val="2"/>
            <w:tcBorders>
              <w:top w:val="nil"/>
              <w:left w:val="nil"/>
              <w:bottom w:val="nil"/>
              <w:right w:val="nil"/>
            </w:tcBorders>
            <w:shd w:val="clear" w:color="auto" w:fill="EAEAEA"/>
          </w:tcPr>
          <w:p w14:paraId="3ED636AC" w14:textId="77777777" w:rsidR="00EB6F9C" w:rsidRDefault="00EB6F9C"/>
        </w:tc>
      </w:tr>
      <w:tr w:rsidR="00EB6F9C" w14:paraId="1099F398" w14:textId="77777777">
        <w:trPr>
          <w:trHeight w:val="849"/>
        </w:trPr>
        <w:tc>
          <w:tcPr>
            <w:tcW w:w="776" w:type="dxa"/>
            <w:tcBorders>
              <w:top w:val="nil"/>
              <w:left w:val="nil"/>
              <w:bottom w:val="single" w:sz="3" w:space="0" w:color="808080"/>
              <w:right w:val="nil"/>
            </w:tcBorders>
          </w:tcPr>
          <w:p w14:paraId="784C1AB4"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1AA95F02" w14:textId="77777777" w:rsidR="00EB6F9C" w:rsidRDefault="00000000">
            <w:pPr>
              <w:ind w:left="286" w:right="-143"/>
            </w:pPr>
            <w:r>
              <w:rPr>
                <w:sz w:val="17"/>
              </w:rPr>
              <w:t>cancelar a dispensa de licitação e refazer os estudos técnicos preliminares</w:t>
            </w:r>
          </w:p>
        </w:tc>
        <w:tc>
          <w:tcPr>
            <w:tcW w:w="1290" w:type="dxa"/>
            <w:tcBorders>
              <w:top w:val="nil"/>
              <w:left w:val="nil"/>
              <w:bottom w:val="single" w:sz="3" w:space="0" w:color="808080"/>
              <w:right w:val="nil"/>
            </w:tcBorders>
          </w:tcPr>
          <w:p w14:paraId="6EAE8DB1" w14:textId="77777777" w:rsidR="00EB6F9C" w:rsidRDefault="00EB6F9C"/>
        </w:tc>
        <w:tc>
          <w:tcPr>
            <w:tcW w:w="329" w:type="dxa"/>
            <w:tcBorders>
              <w:top w:val="nil"/>
              <w:left w:val="nil"/>
              <w:bottom w:val="single" w:sz="3" w:space="0" w:color="808080"/>
              <w:right w:val="nil"/>
            </w:tcBorders>
          </w:tcPr>
          <w:p w14:paraId="397EA175" w14:textId="77777777" w:rsidR="00EB6F9C" w:rsidRDefault="00EB6F9C"/>
        </w:tc>
        <w:tc>
          <w:tcPr>
            <w:tcW w:w="3709" w:type="dxa"/>
            <w:gridSpan w:val="2"/>
            <w:tcBorders>
              <w:top w:val="nil"/>
              <w:left w:val="nil"/>
              <w:bottom w:val="single" w:sz="3" w:space="0" w:color="808080"/>
              <w:right w:val="nil"/>
            </w:tcBorders>
          </w:tcPr>
          <w:p w14:paraId="4A04DD8B" w14:textId="77777777" w:rsidR="00EB6F9C" w:rsidRDefault="00000000">
            <w:pPr>
              <w:spacing w:after="2" w:line="256" w:lineRule="auto"/>
              <w:ind w:left="1032" w:hanging="1031"/>
            </w:pPr>
            <w:r>
              <w:rPr>
                <w:b/>
                <w:sz w:val="17"/>
              </w:rPr>
              <w:t xml:space="preserve">Responsáveis: </w:t>
            </w:r>
            <w:r>
              <w:rPr>
                <w:sz w:val="17"/>
              </w:rPr>
              <w:t xml:space="preserve">JULIANA </w:t>
            </w:r>
            <w:r>
              <w:rPr>
                <w:sz w:val="17"/>
              </w:rPr>
              <w:tab/>
              <w:t xml:space="preserve">E </w:t>
            </w:r>
            <w:r>
              <w:rPr>
                <w:sz w:val="17"/>
              </w:rPr>
              <w:tab/>
              <w:t xml:space="preserve">COSTA </w:t>
            </w:r>
            <w:r>
              <w:rPr>
                <w:sz w:val="17"/>
              </w:rPr>
              <w:tab/>
              <w:t xml:space="preserve">DE CARVALHO, </w:t>
            </w:r>
            <w:r>
              <w:rPr>
                <w:sz w:val="17"/>
              </w:rPr>
              <w:tab/>
              <w:t>DANYELLE</w:t>
            </w:r>
          </w:p>
          <w:p w14:paraId="37B407BF" w14:textId="77777777" w:rsidR="00EB6F9C" w:rsidRDefault="00000000">
            <w:pPr>
              <w:ind w:left="1032"/>
            </w:pPr>
            <w:r>
              <w:rPr>
                <w:sz w:val="17"/>
              </w:rPr>
              <w:t>NOGUEIRA BRAGA CRUZ</w:t>
            </w:r>
          </w:p>
        </w:tc>
      </w:tr>
      <w:tr w:rsidR="00EB6F9C" w14:paraId="1FBC3FE6" w14:textId="77777777">
        <w:trPr>
          <w:trHeight w:val="216"/>
        </w:trPr>
        <w:tc>
          <w:tcPr>
            <w:tcW w:w="776" w:type="dxa"/>
            <w:tcBorders>
              <w:top w:val="single" w:sz="3" w:space="0" w:color="808080"/>
              <w:left w:val="nil"/>
              <w:bottom w:val="nil"/>
              <w:right w:val="nil"/>
            </w:tcBorders>
            <w:shd w:val="clear" w:color="auto" w:fill="CCCCCC"/>
          </w:tcPr>
          <w:p w14:paraId="7D22D373"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3C16DCB0" w14:textId="77777777" w:rsidR="00EB6F9C" w:rsidRDefault="00000000">
            <w:pPr>
              <w:tabs>
                <w:tab w:val="center" w:pos="188"/>
                <w:tab w:val="center" w:pos="2177"/>
              </w:tabs>
            </w:pPr>
            <w:r>
              <w:tab/>
            </w:r>
            <w:r>
              <w:rPr>
                <w:sz w:val="17"/>
              </w:rPr>
              <w:t>Risco</w:t>
            </w:r>
            <w:r>
              <w:rPr>
                <w:sz w:val="17"/>
              </w:rPr>
              <w:tab/>
              <w:t>Causa do Risco</w:t>
            </w:r>
          </w:p>
        </w:tc>
        <w:tc>
          <w:tcPr>
            <w:tcW w:w="1290" w:type="dxa"/>
            <w:tcBorders>
              <w:top w:val="single" w:sz="3" w:space="0" w:color="808080"/>
              <w:left w:val="nil"/>
              <w:bottom w:val="nil"/>
              <w:right w:val="nil"/>
            </w:tcBorders>
            <w:shd w:val="clear" w:color="auto" w:fill="CCCCCC"/>
          </w:tcPr>
          <w:p w14:paraId="541D13CB" w14:textId="77777777" w:rsidR="00EB6F9C" w:rsidRDefault="00000000">
            <w:r>
              <w:rPr>
                <w:sz w:val="17"/>
              </w:rPr>
              <w:t>Fase</w:t>
            </w:r>
          </w:p>
        </w:tc>
        <w:tc>
          <w:tcPr>
            <w:tcW w:w="329" w:type="dxa"/>
            <w:tcBorders>
              <w:top w:val="single" w:sz="3" w:space="0" w:color="808080"/>
              <w:left w:val="nil"/>
              <w:bottom w:val="nil"/>
              <w:right w:val="nil"/>
            </w:tcBorders>
            <w:shd w:val="clear" w:color="auto" w:fill="CCCCCC"/>
          </w:tcPr>
          <w:p w14:paraId="7A8D3400" w14:textId="77777777" w:rsidR="00EB6F9C" w:rsidRDefault="00EB6F9C"/>
        </w:tc>
        <w:tc>
          <w:tcPr>
            <w:tcW w:w="3709" w:type="dxa"/>
            <w:gridSpan w:val="2"/>
            <w:tcBorders>
              <w:top w:val="single" w:sz="3" w:space="0" w:color="808080"/>
              <w:left w:val="nil"/>
              <w:bottom w:val="nil"/>
              <w:right w:val="nil"/>
            </w:tcBorders>
            <w:shd w:val="clear" w:color="auto" w:fill="CCCCCC"/>
          </w:tcPr>
          <w:p w14:paraId="1610DB5D" w14:textId="77777777" w:rsidR="00EB6F9C" w:rsidRDefault="00000000">
            <w:pPr>
              <w:tabs>
                <w:tab w:val="center" w:pos="508"/>
                <w:tab w:val="center" w:pos="2194"/>
                <w:tab w:val="center" w:pos="3412"/>
              </w:tabs>
            </w:pPr>
            <w:r>
              <w:tab/>
            </w:r>
            <w:r>
              <w:rPr>
                <w:sz w:val="17"/>
              </w:rPr>
              <w:t>Alocado para</w:t>
            </w:r>
            <w:r>
              <w:rPr>
                <w:sz w:val="17"/>
              </w:rPr>
              <w:tab/>
              <w:t>Nível do Risco (I x P)</w:t>
            </w:r>
            <w:r>
              <w:rPr>
                <w:sz w:val="17"/>
              </w:rPr>
              <w:tab/>
              <w:t>Nº Item</w:t>
            </w:r>
          </w:p>
        </w:tc>
      </w:tr>
      <w:tr w:rsidR="00EB6F9C" w14:paraId="4187E9E8" w14:textId="77777777">
        <w:trPr>
          <w:trHeight w:val="428"/>
        </w:trPr>
        <w:tc>
          <w:tcPr>
            <w:tcW w:w="776" w:type="dxa"/>
            <w:tcBorders>
              <w:top w:val="nil"/>
              <w:left w:val="nil"/>
              <w:bottom w:val="single" w:sz="3" w:space="0" w:color="808080"/>
              <w:right w:val="nil"/>
            </w:tcBorders>
            <w:vAlign w:val="center"/>
          </w:tcPr>
          <w:p w14:paraId="13EC2E7A" w14:textId="77777777" w:rsidR="00EB6F9C" w:rsidRDefault="00000000">
            <w:r>
              <w:rPr>
                <w:b/>
                <w:color w:val="FF8600"/>
                <w:sz w:val="17"/>
              </w:rPr>
              <w:t>R-05</w:t>
            </w:r>
          </w:p>
        </w:tc>
        <w:tc>
          <w:tcPr>
            <w:tcW w:w="4993" w:type="dxa"/>
            <w:tcBorders>
              <w:top w:val="nil"/>
              <w:left w:val="nil"/>
              <w:bottom w:val="single" w:sz="3" w:space="0" w:color="808080"/>
              <w:right w:val="nil"/>
            </w:tcBorders>
          </w:tcPr>
          <w:p w14:paraId="66BFC294" w14:textId="77777777" w:rsidR="00EB6F9C" w:rsidRDefault="00000000">
            <w:pPr>
              <w:tabs>
                <w:tab w:val="center" w:pos="272"/>
                <w:tab w:val="center" w:pos="982"/>
                <w:tab w:val="center" w:pos="1504"/>
              </w:tabs>
            </w:pPr>
            <w:r>
              <w:tab/>
            </w:r>
            <w:r>
              <w:rPr>
                <w:sz w:val="17"/>
              </w:rPr>
              <w:t xml:space="preserve">conflito </w:t>
            </w:r>
            <w:r>
              <w:rPr>
                <w:sz w:val="17"/>
              </w:rPr>
              <w:tab/>
              <w:t xml:space="preserve">armado </w:t>
            </w:r>
            <w:r>
              <w:rPr>
                <w:sz w:val="17"/>
              </w:rPr>
              <w:tab/>
              <w:t>no</w:t>
            </w:r>
          </w:p>
          <w:p w14:paraId="659893CF" w14:textId="77777777" w:rsidR="00EB6F9C" w:rsidRDefault="00000000">
            <w:pPr>
              <w:ind w:right="231" w:firstLine="1664"/>
            </w:pPr>
            <w:r>
              <w:rPr>
                <w:sz w:val="17"/>
              </w:rPr>
              <w:t>eclosão de grave e persistente conflito território</w:t>
            </w:r>
          </w:p>
        </w:tc>
        <w:tc>
          <w:tcPr>
            <w:tcW w:w="1290" w:type="dxa"/>
            <w:tcBorders>
              <w:top w:val="nil"/>
              <w:left w:val="nil"/>
              <w:bottom w:val="single" w:sz="3" w:space="0" w:color="808080"/>
              <w:right w:val="nil"/>
            </w:tcBorders>
            <w:vAlign w:val="center"/>
          </w:tcPr>
          <w:p w14:paraId="296B698E" w14:textId="77777777" w:rsidR="00EB6F9C" w:rsidRDefault="00000000">
            <w:pPr>
              <w:jc w:val="both"/>
            </w:pPr>
            <w:r>
              <w:rPr>
                <w:sz w:val="17"/>
              </w:rPr>
              <w:t>Gestão de Contrato</w:t>
            </w:r>
          </w:p>
        </w:tc>
        <w:tc>
          <w:tcPr>
            <w:tcW w:w="329" w:type="dxa"/>
            <w:tcBorders>
              <w:top w:val="nil"/>
              <w:left w:val="nil"/>
              <w:bottom w:val="single" w:sz="3" w:space="0" w:color="808080"/>
              <w:right w:val="nil"/>
            </w:tcBorders>
          </w:tcPr>
          <w:p w14:paraId="18BD4202" w14:textId="77777777" w:rsidR="00EB6F9C" w:rsidRDefault="00EB6F9C"/>
        </w:tc>
        <w:tc>
          <w:tcPr>
            <w:tcW w:w="3709" w:type="dxa"/>
            <w:gridSpan w:val="2"/>
            <w:tcBorders>
              <w:top w:val="nil"/>
              <w:left w:val="nil"/>
              <w:bottom w:val="single" w:sz="3" w:space="0" w:color="808080"/>
              <w:right w:val="nil"/>
            </w:tcBorders>
            <w:vAlign w:val="center"/>
          </w:tcPr>
          <w:p w14:paraId="2F99FCE7" w14:textId="77777777" w:rsidR="00EB6F9C" w:rsidRDefault="00000000">
            <w:pPr>
              <w:tabs>
                <w:tab w:val="center" w:pos="428"/>
                <w:tab w:val="center" w:pos="2195"/>
              </w:tabs>
            </w:pPr>
            <w:r>
              <w:tab/>
            </w:r>
            <w:r>
              <w:rPr>
                <w:sz w:val="17"/>
              </w:rPr>
              <w:t>Contratada</w:t>
            </w:r>
            <w:r>
              <w:rPr>
                <w:sz w:val="17"/>
              </w:rPr>
              <w:tab/>
              <w:t>Alto</w:t>
            </w:r>
          </w:p>
        </w:tc>
      </w:tr>
      <w:tr w:rsidR="00EB6F9C" w14:paraId="41FC10FA" w14:textId="77777777">
        <w:trPr>
          <w:trHeight w:val="217"/>
        </w:trPr>
        <w:tc>
          <w:tcPr>
            <w:tcW w:w="776" w:type="dxa"/>
            <w:tcBorders>
              <w:top w:val="single" w:sz="3" w:space="0" w:color="808080"/>
              <w:left w:val="nil"/>
              <w:bottom w:val="nil"/>
              <w:right w:val="nil"/>
            </w:tcBorders>
            <w:shd w:val="clear" w:color="auto" w:fill="EAEAEA"/>
          </w:tcPr>
          <w:p w14:paraId="162547C5" w14:textId="77777777" w:rsidR="00EB6F9C" w:rsidRDefault="00EB6F9C"/>
        </w:tc>
        <w:tc>
          <w:tcPr>
            <w:tcW w:w="4993" w:type="dxa"/>
            <w:tcBorders>
              <w:top w:val="single" w:sz="3" w:space="0" w:color="808080"/>
              <w:left w:val="nil"/>
              <w:bottom w:val="nil"/>
              <w:right w:val="nil"/>
            </w:tcBorders>
            <w:shd w:val="clear" w:color="auto" w:fill="EAEAEA"/>
          </w:tcPr>
          <w:p w14:paraId="2F3F05EB" w14:textId="77777777" w:rsidR="00EB6F9C" w:rsidRDefault="00000000">
            <w:pPr>
              <w:ind w:left="333"/>
            </w:pPr>
            <w:r>
              <w:rPr>
                <w:b/>
                <w:sz w:val="17"/>
              </w:rPr>
              <w:t>Impactos</w:t>
            </w:r>
          </w:p>
        </w:tc>
        <w:tc>
          <w:tcPr>
            <w:tcW w:w="1290" w:type="dxa"/>
            <w:tcBorders>
              <w:top w:val="single" w:sz="3" w:space="0" w:color="808080"/>
              <w:left w:val="nil"/>
              <w:bottom w:val="nil"/>
              <w:right w:val="nil"/>
            </w:tcBorders>
            <w:shd w:val="clear" w:color="auto" w:fill="EAEAEA"/>
          </w:tcPr>
          <w:p w14:paraId="1FD2C870" w14:textId="77777777" w:rsidR="00EB6F9C" w:rsidRDefault="00EB6F9C"/>
        </w:tc>
        <w:tc>
          <w:tcPr>
            <w:tcW w:w="329" w:type="dxa"/>
            <w:tcBorders>
              <w:top w:val="single" w:sz="3" w:space="0" w:color="808080"/>
              <w:left w:val="nil"/>
              <w:bottom w:val="nil"/>
              <w:right w:val="nil"/>
            </w:tcBorders>
            <w:shd w:val="clear" w:color="auto" w:fill="EAEAEA"/>
          </w:tcPr>
          <w:p w14:paraId="74602FC6" w14:textId="77777777" w:rsidR="00EB6F9C" w:rsidRDefault="00EB6F9C"/>
        </w:tc>
        <w:tc>
          <w:tcPr>
            <w:tcW w:w="3709" w:type="dxa"/>
            <w:gridSpan w:val="2"/>
            <w:tcBorders>
              <w:top w:val="single" w:sz="3" w:space="0" w:color="808080"/>
              <w:left w:val="nil"/>
              <w:bottom w:val="nil"/>
              <w:right w:val="nil"/>
            </w:tcBorders>
            <w:shd w:val="clear" w:color="auto" w:fill="EAEAEA"/>
          </w:tcPr>
          <w:p w14:paraId="2915BCE3" w14:textId="77777777" w:rsidR="00EB6F9C" w:rsidRDefault="00EB6F9C"/>
        </w:tc>
      </w:tr>
      <w:tr w:rsidR="00EB6F9C" w14:paraId="243F25F0" w14:textId="77777777">
        <w:trPr>
          <w:trHeight w:val="212"/>
        </w:trPr>
        <w:tc>
          <w:tcPr>
            <w:tcW w:w="776" w:type="dxa"/>
            <w:tcBorders>
              <w:top w:val="nil"/>
              <w:left w:val="nil"/>
              <w:bottom w:val="nil"/>
              <w:right w:val="nil"/>
            </w:tcBorders>
          </w:tcPr>
          <w:p w14:paraId="7E242FB7" w14:textId="77777777" w:rsidR="00EB6F9C" w:rsidRDefault="00000000">
            <w:pPr>
              <w:ind w:left="150"/>
            </w:pPr>
            <w:r>
              <w:rPr>
                <w:sz w:val="17"/>
              </w:rPr>
              <w:t>1</w:t>
            </w:r>
          </w:p>
        </w:tc>
        <w:tc>
          <w:tcPr>
            <w:tcW w:w="4993" w:type="dxa"/>
            <w:tcBorders>
              <w:top w:val="nil"/>
              <w:left w:val="nil"/>
              <w:bottom w:val="nil"/>
              <w:right w:val="nil"/>
            </w:tcBorders>
          </w:tcPr>
          <w:p w14:paraId="4D478B12" w14:textId="77777777" w:rsidR="00EB6F9C" w:rsidRDefault="00000000">
            <w:pPr>
              <w:ind w:left="333"/>
            </w:pPr>
            <w:r>
              <w:rPr>
                <w:sz w:val="17"/>
              </w:rPr>
              <w:t>cancelamento da atividade</w:t>
            </w:r>
          </w:p>
        </w:tc>
        <w:tc>
          <w:tcPr>
            <w:tcW w:w="1290" w:type="dxa"/>
            <w:tcBorders>
              <w:top w:val="nil"/>
              <w:left w:val="nil"/>
              <w:bottom w:val="nil"/>
              <w:right w:val="nil"/>
            </w:tcBorders>
          </w:tcPr>
          <w:p w14:paraId="4CAF1AAA" w14:textId="77777777" w:rsidR="00EB6F9C" w:rsidRDefault="00EB6F9C"/>
        </w:tc>
        <w:tc>
          <w:tcPr>
            <w:tcW w:w="329" w:type="dxa"/>
            <w:tcBorders>
              <w:top w:val="nil"/>
              <w:left w:val="nil"/>
              <w:bottom w:val="nil"/>
              <w:right w:val="nil"/>
            </w:tcBorders>
          </w:tcPr>
          <w:p w14:paraId="749EBF86" w14:textId="77777777" w:rsidR="00EB6F9C" w:rsidRDefault="00EB6F9C"/>
        </w:tc>
        <w:tc>
          <w:tcPr>
            <w:tcW w:w="3709" w:type="dxa"/>
            <w:gridSpan w:val="2"/>
            <w:tcBorders>
              <w:top w:val="nil"/>
              <w:left w:val="nil"/>
              <w:bottom w:val="nil"/>
              <w:right w:val="nil"/>
            </w:tcBorders>
          </w:tcPr>
          <w:p w14:paraId="09267ABC" w14:textId="77777777" w:rsidR="00EB6F9C" w:rsidRDefault="00EB6F9C"/>
        </w:tc>
      </w:tr>
      <w:tr w:rsidR="00EB6F9C" w14:paraId="3B7F2C2E" w14:textId="77777777">
        <w:trPr>
          <w:trHeight w:val="217"/>
        </w:trPr>
        <w:tc>
          <w:tcPr>
            <w:tcW w:w="776" w:type="dxa"/>
            <w:tcBorders>
              <w:top w:val="nil"/>
              <w:left w:val="nil"/>
              <w:bottom w:val="nil"/>
              <w:right w:val="nil"/>
            </w:tcBorders>
            <w:shd w:val="clear" w:color="auto" w:fill="EAEAEA"/>
          </w:tcPr>
          <w:p w14:paraId="259F1F09"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6476749C" w14:textId="77777777" w:rsidR="00EB6F9C" w:rsidRDefault="00000000">
            <w:pPr>
              <w:ind w:left="286"/>
            </w:pPr>
            <w:r>
              <w:rPr>
                <w:b/>
                <w:sz w:val="17"/>
              </w:rPr>
              <w:t>Ações Preventivas</w:t>
            </w:r>
          </w:p>
        </w:tc>
        <w:tc>
          <w:tcPr>
            <w:tcW w:w="1290" w:type="dxa"/>
            <w:tcBorders>
              <w:top w:val="nil"/>
              <w:left w:val="nil"/>
              <w:bottom w:val="nil"/>
              <w:right w:val="nil"/>
            </w:tcBorders>
            <w:shd w:val="clear" w:color="auto" w:fill="EAEAEA"/>
          </w:tcPr>
          <w:p w14:paraId="2F64646E" w14:textId="77777777" w:rsidR="00EB6F9C" w:rsidRDefault="00EB6F9C"/>
        </w:tc>
        <w:tc>
          <w:tcPr>
            <w:tcW w:w="329" w:type="dxa"/>
            <w:tcBorders>
              <w:top w:val="nil"/>
              <w:left w:val="nil"/>
              <w:bottom w:val="nil"/>
              <w:right w:val="nil"/>
            </w:tcBorders>
            <w:shd w:val="clear" w:color="auto" w:fill="EAEAEA"/>
          </w:tcPr>
          <w:p w14:paraId="396DAF0C" w14:textId="77777777" w:rsidR="00EB6F9C" w:rsidRDefault="00EB6F9C"/>
        </w:tc>
        <w:tc>
          <w:tcPr>
            <w:tcW w:w="3709" w:type="dxa"/>
            <w:gridSpan w:val="2"/>
            <w:tcBorders>
              <w:top w:val="nil"/>
              <w:left w:val="nil"/>
              <w:bottom w:val="nil"/>
              <w:right w:val="nil"/>
            </w:tcBorders>
            <w:shd w:val="clear" w:color="auto" w:fill="EAEAEA"/>
          </w:tcPr>
          <w:p w14:paraId="3FE12618" w14:textId="77777777" w:rsidR="00EB6F9C" w:rsidRDefault="00EB6F9C"/>
        </w:tc>
      </w:tr>
      <w:tr w:rsidR="00EB6F9C" w14:paraId="178DDD5A" w14:textId="77777777">
        <w:trPr>
          <w:trHeight w:val="849"/>
        </w:trPr>
        <w:tc>
          <w:tcPr>
            <w:tcW w:w="776" w:type="dxa"/>
            <w:tcBorders>
              <w:top w:val="nil"/>
              <w:left w:val="nil"/>
              <w:bottom w:val="nil"/>
              <w:right w:val="nil"/>
            </w:tcBorders>
          </w:tcPr>
          <w:p w14:paraId="18CEA2CD" w14:textId="77777777" w:rsidR="00EB6F9C" w:rsidRDefault="00000000">
            <w:pPr>
              <w:ind w:left="150"/>
            </w:pPr>
            <w:r>
              <w:rPr>
                <w:sz w:val="17"/>
              </w:rPr>
              <w:t>P-01</w:t>
            </w:r>
          </w:p>
        </w:tc>
        <w:tc>
          <w:tcPr>
            <w:tcW w:w="4993" w:type="dxa"/>
            <w:tcBorders>
              <w:top w:val="nil"/>
              <w:left w:val="nil"/>
              <w:bottom w:val="nil"/>
              <w:right w:val="nil"/>
            </w:tcBorders>
          </w:tcPr>
          <w:p w14:paraId="4A484DE4" w14:textId="77777777" w:rsidR="00EB6F9C" w:rsidRDefault="00000000">
            <w:pPr>
              <w:ind w:left="286"/>
            </w:pPr>
            <w:r>
              <w:rPr>
                <w:sz w:val="17"/>
              </w:rPr>
              <w:t>comunicação antecipada de possibilidade de conflito</w:t>
            </w:r>
          </w:p>
        </w:tc>
        <w:tc>
          <w:tcPr>
            <w:tcW w:w="1290" w:type="dxa"/>
            <w:tcBorders>
              <w:top w:val="nil"/>
              <w:left w:val="nil"/>
              <w:bottom w:val="nil"/>
              <w:right w:val="nil"/>
            </w:tcBorders>
          </w:tcPr>
          <w:p w14:paraId="52E0FF3D" w14:textId="77777777" w:rsidR="00EB6F9C" w:rsidRDefault="00EB6F9C"/>
        </w:tc>
        <w:tc>
          <w:tcPr>
            <w:tcW w:w="329" w:type="dxa"/>
            <w:tcBorders>
              <w:top w:val="nil"/>
              <w:left w:val="nil"/>
              <w:bottom w:val="nil"/>
              <w:right w:val="nil"/>
            </w:tcBorders>
          </w:tcPr>
          <w:p w14:paraId="1CACB814" w14:textId="77777777" w:rsidR="00EB6F9C" w:rsidRDefault="00EB6F9C"/>
        </w:tc>
        <w:tc>
          <w:tcPr>
            <w:tcW w:w="3709" w:type="dxa"/>
            <w:gridSpan w:val="2"/>
            <w:tcBorders>
              <w:top w:val="nil"/>
              <w:left w:val="nil"/>
              <w:bottom w:val="nil"/>
              <w:right w:val="nil"/>
            </w:tcBorders>
          </w:tcPr>
          <w:p w14:paraId="291EA6D7" w14:textId="77777777" w:rsidR="00EB6F9C" w:rsidRDefault="00000000">
            <w:pPr>
              <w:spacing w:after="3" w:line="254" w:lineRule="auto"/>
              <w:ind w:left="1031" w:hanging="1031"/>
            </w:pPr>
            <w:r>
              <w:rPr>
                <w:b/>
                <w:sz w:val="17"/>
              </w:rPr>
              <w:t xml:space="preserve">Responsáveis: </w:t>
            </w:r>
            <w:r>
              <w:rPr>
                <w:sz w:val="17"/>
              </w:rPr>
              <w:t xml:space="preserve">MARCIA VALERIA GUIMARAES CARDOSO </w:t>
            </w:r>
            <w:r>
              <w:rPr>
                <w:sz w:val="17"/>
              </w:rPr>
              <w:tab/>
              <w:t xml:space="preserve">MOROSINI, </w:t>
            </w:r>
          </w:p>
          <w:p w14:paraId="17F35C33" w14:textId="77777777" w:rsidR="00EB6F9C" w:rsidRDefault="00000000">
            <w:pPr>
              <w:ind w:right="75"/>
              <w:jc w:val="right"/>
            </w:pPr>
            <w:r>
              <w:rPr>
                <w:sz w:val="17"/>
              </w:rPr>
              <w:t>DANYELLE NOGUEIRA BRAGA</w:t>
            </w:r>
          </w:p>
          <w:p w14:paraId="6E24DF0D" w14:textId="77777777" w:rsidR="00EB6F9C" w:rsidRDefault="00000000">
            <w:pPr>
              <w:ind w:left="1031"/>
            </w:pPr>
            <w:r>
              <w:rPr>
                <w:sz w:val="17"/>
              </w:rPr>
              <w:t>CRUZ</w:t>
            </w:r>
          </w:p>
        </w:tc>
      </w:tr>
      <w:tr w:rsidR="00EB6F9C" w14:paraId="74B81686" w14:textId="77777777">
        <w:trPr>
          <w:trHeight w:val="217"/>
        </w:trPr>
        <w:tc>
          <w:tcPr>
            <w:tcW w:w="776" w:type="dxa"/>
            <w:tcBorders>
              <w:top w:val="nil"/>
              <w:left w:val="nil"/>
              <w:bottom w:val="nil"/>
              <w:right w:val="nil"/>
            </w:tcBorders>
            <w:shd w:val="clear" w:color="auto" w:fill="EAEAEA"/>
          </w:tcPr>
          <w:p w14:paraId="38718144"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7578D0B0" w14:textId="77777777" w:rsidR="00EB6F9C" w:rsidRDefault="00000000">
            <w:pPr>
              <w:ind w:left="286"/>
            </w:pPr>
            <w:r>
              <w:rPr>
                <w:b/>
                <w:sz w:val="17"/>
              </w:rPr>
              <w:t>Ações de Contingência</w:t>
            </w:r>
          </w:p>
        </w:tc>
        <w:tc>
          <w:tcPr>
            <w:tcW w:w="1290" w:type="dxa"/>
            <w:tcBorders>
              <w:top w:val="nil"/>
              <w:left w:val="nil"/>
              <w:bottom w:val="nil"/>
              <w:right w:val="nil"/>
            </w:tcBorders>
            <w:shd w:val="clear" w:color="auto" w:fill="EAEAEA"/>
          </w:tcPr>
          <w:p w14:paraId="36EAD89D" w14:textId="77777777" w:rsidR="00EB6F9C" w:rsidRDefault="00EB6F9C"/>
        </w:tc>
        <w:tc>
          <w:tcPr>
            <w:tcW w:w="329" w:type="dxa"/>
            <w:tcBorders>
              <w:top w:val="nil"/>
              <w:left w:val="nil"/>
              <w:bottom w:val="nil"/>
              <w:right w:val="nil"/>
            </w:tcBorders>
            <w:shd w:val="clear" w:color="auto" w:fill="EAEAEA"/>
          </w:tcPr>
          <w:p w14:paraId="6A84CF6E" w14:textId="77777777" w:rsidR="00EB6F9C" w:rsidRDefault="00EB6F9C"/>
        </w:tc>
        <w:tc>
          <w:tcPr>
            <w:tcW w:w="3709" w:type="dxa"/>
            <w:gridSpan w:val="2"/>
            <w:tcBorders>
              <w:top w:val="nil"/>
              <w:left w:val="nil"/>
              <w:bottom w:val="nil"/>
              <w:right w:val="nil"/>
            </w:tcBorders>
            <w:shd w:val="clear" w:color="auto" w:fill="EAEAEA"/>
          </w:tcPr>
          <w:p w14:paraId="0416AB59" w14:textId="77777777" w:rsidR="00EB6F9C" w:rsidRDefault="00EB6F9C"/>
        </w:tc>
      </w:tr>
      <w:tr w:rsidR="00EB6F9C" w14:paraId="36E3701E" w14:textId="77777777">
        <w:trPr>
          <w:trHeight w:val="849"/>
        </w:trPr>
        <w:tc>
          <w:tcPr>
            <w:tcW w:w="776" w:type="dxa"/>
            <w:tcBorders>
              <w:top w:val="nil"/>
              <w:left w:val="nil"/>
              <w:bottom w:val="single" w:sz="3" w:space="0" w:color="808080"/>
              <w:right w:val="nil"/>
            </w:tcBorders>
          </w:tcPr>
          <w:p w14:paraId="5544FE6D"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52E17D3A" w14:textId="77777777" w:rsidR="00EB6F9C" w:rsidRDefault="00000000">
            <w:pPr>
              <w:ind w:left="286"/>
            </w:pPr>
            <w:r>
              <w:rPr>
                <w:sz w:val="17"/>
              </w:rPr>
              <w:t>execução do plano de contingência da unidade</w:t>
            </w:r>
          </w:p>
        </w:tc>
        <w:tc>
          <w:tcPr>
            <w:tcW w:w="1290" w:type="dxa"/>
            <w:tcBorders>
              <w:top w:val="nil"/>
              <w:left w:val="nil"/>
              <w:bottom w:val="single" w:sz="3" w:space="0" w:color="808080"/>
              <w:right w:val="nil"/>
            </w:tcBorders>
          </w:tcPr>
          <w:p w14:paraId="2F8E0DE9" w14:textId="77777777" w:rsidR="00EB6F9C" w:rsidRDefault="00EB6F9C"/>
        </w:tc>
        <w:tc>
          <w:tcPr>
            <w:tcW w:w="329" w:type="dxa"/>
            <w:tcBorders>
              <w:top w:val="nil"/>
              <w:left w:val="nil"/>
              <w:bottom w:val="single" w:sz="3" w:space="0" w:color="808080"/>
              <w:right w:val="nil"/>
            </w:tcBorders>
          </w:tcPr>
          <w:p w14:paraId="77B87670" w14:textId="77777777" w:rsidR="00EB6F9C" w:rsidRDefault="00EB6F9C"/>
        </w:tc>
        <w:tc>
          <w:tcPr>
            <w:tcW w:w="3709" w:type="dxa"/>
            <w:gridSpan w:val="2"/>
            <w:tcBorders>
              <w:top w:val="nil"/>
              <w:left w:val="nil"/>
              <w:bottom w:val="single" w:sz="3" w:space="0" w:color="808080"/>
              <w:right w:val="nil"/>
            </w:tcBorders>
          </w:tcPr>
          <w:p w14:paraId="7AA49BDF" w14:textId="77777777" w:rsidR="00EB6F9C" w:rsidRDefault="00000000">
            <w:r>
              <w:rPr>
                <w:b/>
                <w:sz w:val="17"/>
              </w:rPr>
              <w:t xml:space="preserve">Responsáveis: </w:t>
            </w:r>
            <w:r>
              <w:rPr>
                <w:sz w:val="17"/>
              </w:rPr>
              <w:t xml:space="preserve">ANAMARIA D ANDREA CORBO, </w:t>
            </w:r>
          </w:p>
          <w:p w14:paraId="17FCBD83" w14:textId="77777777" w:rsidR="00EB6F9C" w:rsidRDefault="00000000">
            <w:pPr>
              <w:ind w:right="75"/>
              <w:jc w:val="right"/>
            </w:pPr>
            <w:r>
              <w:rPr>
                <w:sz w:val="17"/>
              </w:rPr>
              <w:t>MARCIA VALERIA GUIMARAES</w:t>
            </w:r>
          </w:p>
          <w:p w14:paraId="55FF1C09" w14:textId="77777777" w:rsidR="00EB6F9C" w:rsidRDefault="00000000">
            <w:pPr>
              <w:ind w:right="2"/>
              <w:jc w:val="center"/>
            </w:pPr>
            <w:r>
              <w:rPr>
                <w:sz w:val="17"/>
              </w:rPr>
              <w:t>CARDOSO MOROSINI</w:t>
            </w:r>
          </w:p>
        </w:tc>
      </w:tr>
      <w:tr w:rsidR="00EB6F9C" w14:paraId="2240750B" w14:textId="77777777">
        <w:trPr>
          <w:trHeight w:val="216"/>
        </w:trPr>
        <w:tc>
          <w:tcPr>
            <w:tcW w:w="776" w:type="dxa"/>
            <w:tcBorders>
              <w:top w:val="single" w:sz="3" w:space="0" w:color="808080"/>
              <w:left w:val="nil"/>
              <w:bottom w:val="nil"/>
              <w:right w:val="nil"/>
            </w:tcBorders>
            <w:shd w:val="clear" w:color="auto" w:fill="CCCCCC"/>
          </w:tcPr>
          <w:p w14:paraId="4E51097C"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15E5CB0B" w14:textId="77777777" w:rsidR="00EB6F9C" w:rsidRDefault="00000000">
            <w:pPr>
              <w:tabs>
                <w:tab w:val="center" w:pos="188"/>
                <w:tab w:val="center" w:pos="2177"/>
              </w:tabs>
            </w:pPr>
            <w:r>
              <w:tab/>
            </w:r>
            <w:r>
              <w:rPr>
                <w:sz w:val="17"/>
              </w:rPr>
              <w:t>Risco</w:t>
            </w:r>
            <w:r>
              <w:rPr>
                <w:sz w:val="17"/>
              </w:rPr>
              <w:tab/>
              <w:t>Causa do Risco</w:t>
            </w:r>
          </w:p>
        </w:tc>
        <w:tc>
          <w:tcPr>
            <w:tcW w:w="1290" w:type="dxa"/>
            <w:tcBorders>
              <w:top w:val="single" w:sz="3" w:space="0" w:color="808080"/>
              <w:left w:val="nil"/>
              <w:bottom w:val="nil"/>
              <w:right w:val="nil"/>
            </w:tcBorders>
            <w:shd w:val="clear" w:color="auto" w:fill="CCCCCC"/>
          </w:tcPr>
          <w:p w14:paraId="2BAB152D" w14:textId="77777777" w:rsidR="00EB6F9C" w:rsidRDefault="00000000">
            <w:r>
              <w:rPr>
                <w:sz w:val="17"/>
              </w:rPr>
              <w:t>Fase</w:t>
            </w:r>
          </w:p>
        </w:tc>
        <w:tc>
          <w:tcPr>
            <w:tcW w:w="329" w:type="dxa"/>
            <w:tcBorders>
              <w:top w:val="single" w:sz="3" w:space="0" w:color="808080"/>
              <w:left w:val="nil"/>
              <w:bottom w:val="nil"/>
              <w:right w:val="nil"/>
            </w:tcBorders>
            <w:shd w:val="clear" w:color="auto" w:fill="CCCCCC"/>
          </w:tcPr>
          <w:p w14:paraId="5D583151" w14:textId="77777777" w:rsidR="00EB6F9C" w:rsidRDefault="00EB6F9C"/>
        </w:tc>
        <w:tc>
          <w:tcPr>
            <w:tcW w:w="3709" w:type="dxa"/>
            <w:gridSpan w:val="2"/>
            <w:tcBorders>
              <w:top w:val="single" w:sz="3" w:space="0" w:color="808080"/>
              <w:left w:val="nil"/>
              <w:bottom w:val="nil"/>
              <w:right w:val="nil"/>
            </w:tcBorders>
            <w:shd w:val="clear" w:color="auto" w:fill="CCCCCC"/>
          </w:tcPr>
          <w:p w14:paraId="1B68E5B1" w14:textId="77777777" w:rsidR="00EB6F9C" w:rsidRDefault="00000000">
            <w:pPr>
              <w:tabs>
                <w:tab w:val="center" w:pos="508"/>
                <w:tab w:val="center" w:pos="2194"/>
                <w:tab w:val="center" w:pos="3412"/>
              </w:tabs>
            </w:pPr>
            <w:r>
              <w:tab/>
            </w:r>
            <w:r>
              <w:rPr>
                <w:sz w:val="17"/>
              </w:rPr>
              <w:t>Alocado para</w:t>
            </w:r>
            <w:r>
              <w:rPr>
                <w:sz w:val="17"/>
              </w:rPr>
              <w:tab/>
              <w:t>Nível do Risco (I x P)</w:t>
            </w:r>
            <w:r>
              <w:rPr>
                <w:sz w:val="17"/>
              </w:rPr>
              <w:tab/>
              <w:t>Nº Item</w:t>
            </w:r>
          </w:p>
        </w:tc>
      </w:tr>
      <w:tr w:rsidR="00EB6F9C" w14:paraId="7812C310" w14:textId="77777777">
        <w:trPr>
          <w:trHeight w:val="853"/>
        </w:trPr>
        <w:tc>
          <w:tcPr>
            <w:tcW w:w="776" w:type="dxa"/>
            <w:tcBorders>
              <w:top w:val="nil"/>
              <w:left w:val="nil"/>
              <w:bottom w:val="single" w:sz="3" w:space="0" w:color="808080"/>
              <w:right w:val="nil"/>
            </w:tcBorders>
            <w:vAlign w:val="center"/>
          </w:tcPr>
          <w:p w14:paraId="1DD6F440" w14:textId="77777777" w:rsidR="00EB6F9C" w:rsidRDefault="00000000">
            <w:r>
              <w:rPr>
                <w:b/>
                <w:color w:val="FF8600"/>
                <w:sz w:val="17"/>
              </w:rPr>
              <w:t>R-06</w:t>
            </w:r>
          </w:p>
        </w:tc>
        <w:tc>
          <w:tcPr>
            <w:tcW w:w="4993" w:type="dxa"/>
            <w:tcBorders>
              <w:top w:val="nil"/>
              <w:left w:val="nil"/>
              <w:bottom w:val="single" w:sz="3" w:space="0" w:color="808080"/>
              <w:right w:val="nil"/>
            </w:tcBorders>
          </w:tcPr>
          <w:p w14:paraId="5A64F924" w14:textId="77777777" w:rsidR="00EB6F9C" w:rsidRDefault="00000000">
            <w:pPr>
              <w:spacing w:after="35" w:line="216" w:lineRule="auto"/>
              <w:ind w:right="1247"/>
            </w:pPr>
            <w:r>
              <w:rPr>
                <w:sz w:val="17"/>
              </w:rPr>
              <w:t xml:space="preserve">carência </w:t>
            </w:r>
            <w:r>
              <w:rPr>
                <w:sz w:val="17"/>
              </w:rPr>
              <w:tab/>
              <w:t xml:space="preserve">nos parâmetros </w:t>
            </w:r>
            <w:r>
              <w:rPr>
                <w:sz w:val="17"/>
              </w:rPr>
              <w:tab/>
              <w:t xml:space="preserve">mínimos gestão ineficiente da contratada de </w:t>
            </w:r>
            <w:r>
              <w:rPr>
                <w:sz w:val="17"/>
              </w:rPr>
              <w:tab/>
              <w:t xml:space="preserve">qualidade </w:t>
            </w:r>
            <w:r>
              <w:rPr>
                <w:sz w:val="17"/>
              </w:rPr>
              <w:tab/>
              <w:t>do</w:t>
            </w:r>
          </w:p>
          <w:p w14:paraId="6EB6B543" w14:textId="77777777" w:rsidR="00EB6F9C" w:rsidRDefault="00000000">
            <w:r>
              <w:rPr>
                <w:sz w:val="17"/>
              </w:rPr>
              <w:t>serviço - transporte</w:t>
            </w:r>
          </w:p>
        </w:tc>
        <w:tc>
          <w:tcPr>
            <w:tcW w:w="1290" w:type="dxa"/>
            <w:tcBorders>
              <w:top w:val="nil"/>
              <w:left w:val="nil"/>
              <w:bottom w:val="single" w:sz="3" w:space="0" w:color="808080"/>
              <w:right w:val="nil"/>
            </w:tcBorders>
            <w:vAlign w:val="center"/>
          </w:tcPr>
          <w:p w14:paraId="7254CDB6" w14:textId="77777777" w:rsidR="00EB6F9C" w:rsidRDefault="00000000">
            <w:pPr>
              <w:jc w:val="both"/>
            </w:pPr>
            <w:r>
              <w:rPr>
                <w:sz w:val="17"/>
              </w:rPr>
              <w:t>Gestão de Contrato</w:t>
            </w:r>
          </w:p>
        </w:tc>
        <w:tc>
          <w:tcPr>
            <w:tcW w:w="329" w:type="dxa"/>
            <w:tcBorders>
              <w:top w:val="nil"/>
              <w:left w:val="nil"/>
              <w:bottom w:val="single" w:sz="3" w:space="0" w:color="808080"/>
              <w:right w:val="nil"/>
            </w:tcBorders>
          </w:tcPr>
          <w:p w14:paraId="3A64C16B" w14:textId="77777777" w:rsidR="00EB6F9C" w:rsidRDefault="00EB6F9C"/>
        </w:tc>
        <w:tc>
          <w:tcPr>
            <w:tcW w:w="3709" w:type="dxa"/>
            <w:gridSpan w:val="2"/>
            <w:tcBorders>
              <w:top w:val="nil"/>
              <w:left w:val="nil"/>
              <w:bottom w:val="single" w:sz="3" w:space="0" w:color="808080"/>
              <w:right w:val="nil"/>
            </w:tcBorders>
            <w:vAlign w:val="center"/>
          </w:tcPr>
          <w:p w14:paraId="465CFAEA" w14:textId="77777777" w:rsidR="00EB6F9C" w:rsidRDefault="00000000">
            <w:pPr>
              <w:tabs>
                <w:tab w:val="center" w:pos="428"/>
                <w:tab w:val="center" w:pos="2195"/>
              </w:tabs>
            </w:pPr>
            <w:r>
              <w:tab/>
            </w:r>
            <w:r>
              <w:rPr>
                <w:sz w:val="17"/>
              </w:rPr>
              <w:t>Contratada</w:t>
            </w:r>
            <w:r>
              <w:rPr>
                <w:sz w:val="17"/>
              </w:rPr>
              <w:tab/>
              <w:t>Alto</w:t>
            </w:r>
          </w:p>
        </w:tc>
      </w:tr>
      <w:tr w:rsidR="00EB6F9C" w14:paraId="54A0EA0F" w14:textId="77777777">
        <w:trPr>
          <w:trHeight w:val="217"/>
        </w:trPr>
        <w:tc>
          <w:tcPr>
            <w:tcW w:w="776" w:type="dxa"/>
            <w:tcBorders>
              <w:top w:val="single" w:sz="3" w:space="0" w:color="808080"/>
              <w:left w:val="nil"/>
              <w:bottom w:val="nil"/>
              <w:right w:val="nil"/>
            </w:tcBorders>
            <w:shd w:val="clear" w:color="auto" w:fill="EAEAEA"/>
          </w:tcPr>
          <w:p w14:paraId="02D237C6" w14:textId="77777777" w:rsidR="00EB6F9C" w:rsidRDefault="00EB6F9C"/>
        </w:tc>
        <w:tc>
          <w:tcPr>
            <w:tcW w:w="4993" w:type="dxa"/>
            <w:tcBorders>
              <w:top w:val="single" w:sz="3" w:space="0" w:color="808080"/>
              <w:left w:val="nil"/>
              <w:bottom w:val="nil"/>
              <w:right w:val="nil"/>
            </w:tcBorders>
            <w:shd w:val="clear" w:color="auto" w:fill="EAEAEA"/>
          </w:tcPr>
          <w:p w14:paraId="55B25D40" w14:textId="77777777" w:rsidR="00EB6F9C" w:rsidRDefault="00000000">
            <w:pPr>
              <w:ind w:left="333"/>
            </w:pPr>
            <w:r>
              <w:rPr>
                <w:b/>
                <w:sz w:val="17"/>
              </w:rPr>
              <w:t>Impactos</w:t>
            </w:r>
          </w:p>
        </w:tc>
        <w:tc>
          <w:tcPr>
            <w:tcW w:w="1290" w:type="dxa"/>
            <w:tcBorders>
              <w:top w:val="single" w:sz="3" w:space="0" w:color="808080"/>
              <w:left w:val="nil"/>
              <w:bottom w:val="nil"/>
              <w:right w:val="nil"/>
            </w:tcBorders>
            <w:shd w:val="clear" w:color="auto" w:fill="EAEAEA"/>
          </w:tcPr>
          <w:p w14:paraId="36B0548B" w14:textId="77777777" w:rsidR="00EB6F9C" w:rsidRDefault="00EB6F9C"/>
        </w:tc>
        <w:tc>
          <w:tcPr>
            <w:tcW w:w="329" w:type="dxa"/>
            <w:tcBorders>
              <w:top w:val="single" w:sz="3" w:space="0" w:color="808080"/>
              <w:left w:val="nil"/>
              <w:bottom w:val="nil"/>
              <w:right w:val="nil"/>
            </w:tcBorders>
            <w:shd w:val="clear" w:color="auto" w:fill="EAEAEA"/>
          </w:tcPr>
          <w:p w14:paraId="25A81F61" w14:textId="77777777" w:rsidR="00EB6F9C" w:rsidRDefault="00EB6F9C"/>
        </w:tc>
        <w:tc>
          <w:tcPr>
            <w:tcW w:w="3709" w:type="dxa"/>
            <w:gridSpan w:val="2"/>
            <w:tcBorders>
              <w:top w:val="single" w:sz="3" w:space="0" w:color="808080"/>
              <w:left w:val="nil"/>
              <w:bottom w:val="nil"/>
              <w:right w:val="nil"/>
            </w:tcBorders>
            <w:shd w:val="clear" w:color="auto" w:fill="EAEAEA"/>
          </w:tcPr>
          <w:p w14:paraId="3DC89FA2" w14:textId="77777777" w:rsidR="00EB6F9C" w:rsidRDefault="00EB6F9C"/>
        </w:tc>
      </w:tr>
      <w:tr w:rsidR="00EB6F9C" w14:paraId="5D61E1A8" w14:textId="77777777">
        <w:trPr>
          <w:trHeight w:val="212"/>
        </w:trPr>
        <w:tc>
          <w:tcPr>
            <w:tcW w:w="776" w:type="dxa"/>
            <w:tcBorders>
              <w:top w:val="nil"/>
              <w:left w:val="nil"/>
              <w:bottom w:val="nil"/>
              <w:right w:val="nil"/>
            </w:tcBorders>
          </w:tcPr>
          <w:p w14:paraId="3C4023FB" w14:textId="77777777" w:rsidR="00EB6F9C" w:rsidRDefault="00000000">
            <w:pPr>
              <w:ind w:left="150"/>
            </w:pPr>
            <w:r>
              <w:rPr>
                <w:sz w:val="17"/>
              </w:rPr>
              <w:t>1</w:t>
            </w:r>
          </w:p>
        </w:tc>
        <w:tc>
          <w:tcPr>
            <w:tcW w:w="4993" w:type="dxa"/>
            <w:tcBorders>
              <w:top w:val="nil"/>
              <w:left w:val="nil"/>
              <w:bottom w:val="nil"/>
              <w:right w:val="nil"/>
            </w:tcBorders>
          </w:tcPr>
          <w:p w14:paraId="03B1288F" w14:textId="77777777" w:rsidR="00EB6F9C" w:rsidRDefault="00000000">
            <w:pPr>
              <w:ind w:left="333"/>
            </w:pPr>
            <w:r>
              <w:rPr>
                <w:sz w:val="17"/>
              </w:rPr>
              <w:t>impossibilidade da execução do objeto</w:t>
            </w:r>
          </w:p>
        </w:tc>
        <w:tc>
          <w:tcPr>
            <w:tcW w:w="1290" w:type="dxa"/>
            <w:tcBorders>
              <w:top w:val="nil"/>
              <w:left w:val="nil"/>
              <w:bottom w:val="nil"/>
              <w:right w:val="nil"/>
            </w:tcBorders>
          </w:tcPr>
          <w:p w14:paraId="3E6D974B" w14:textId="77777777" w:rsidR="00EB6F9C" w:rsidRDefault="00EB6F9C"/>
        </w:tc>
        <w:tc>
          <w:tcPr>
            <w:tcW w:w="329" w:type="dxa"/>
            <w:tcBorders>
              <w:top w:val="nil"/>
              <w:left w:val="nil"/>
              <w:bottom w:val="nil"/>
              <w:right w:val="nil"/>
            </w:tcBorders>
          </w:tcPr>
          <w:p w14:paraId="0D51EB92" w14:textId="77777777" w:rsidR="00EB6F9C" w:rsidRDefault="00EB6F9C"/>
        </w:tc>
        <w:tc>
          <w:tcPr>
            <w:tcW w:w="3709" w:type="dxa"/>
            <w:gridSpan w:val="2"/>
            <w:tcBorders>
              <w:top w:val="nil"/>
              <w:left w:val="nil"/>
              <w:bottom w:val="nil"/>
              <w:right w:val="nil"/>
            </w:tcBorders>
          </w:tcPr>
          <w:p w14:paraId="1AC6F2EB" w14:textId="77777777" w:rsidR="00EB6F9C" w:rsidRDefault="00EB6F9C"/>
        </w:tc>
      </w:tr>
      <w:tr w:rsidR="00EB6F9C" w14:paraId="7EEA7BD8" w14:textId="77777777">
        <w:trPr>
          <w:trHeight w:val="217"/>
        </w:trPr>
        <w:tc>
          <w:tcPr>
            <w:tcW w:w="776" w:type="dxa"/>
            <w:tcBorders>
              <w:top w:val="nil"/>
              <w:left w:val="nil"/>
              <w:bottom w:val="nil"/>
              <w:right w:val="nil"/>
            </w:tcBorders>
            <w:shd w:val="clear" w:color="auto" w:fill="EAEAEA"/>
          </w:tcPr>
          <w:p w14:paraId="0F1AE464"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15B89B8F" w14:textId="77777777" w:rsidR="00EB6F9C" w:rsidRDefault="00000000">
            <w:pPr>
              <w:ind w:left="293"/>
            </w:pPr>
            <w:r>
              <w:rPr>
                <w:b/>
                <w:sz w:val="17"/>
              </w:rPr>
              <w:t>Ações Preventivas</w:t>
            </w:r>
          </w:p>
        </w:tc>
        <w:tc>
          <w:tcPr>
            <w:tcW w:w="1290" w:type="dxa"/>
            <w:tcBorders>
              <w:top w:val="nil"/>
              <w:left w:val="nil"/>
              <w:bottom w:val="nil"/>
              <w:right w:val="nil"/>
            </w:tcBorders>
            <w:shd w:val="clear" w:color="auto" w:fill="EAEAEA"/>
          </w:tcPr>
          <w:p w14:paraId="66347E82" w14:textId="77777777" w:rsidR="00EB6F9C" w:rsidRDefault="00EB6F9C"/>
        </w:tc>
        <w:tc>
          <w:tcPr>
            <w:tcW w:w="329" w:type="dxa"/>
            <w:tcBorders>
              <w:top w:val="nil"/>
              <w:left w:val="nil"/>
              <w:bottom w:val="nil"/>
              <w:right w:val="nil"/>
            </w:tcBorders>
            <w:shd w:val="clear" w:color="auto" w:fill="EAEAEA"/>
          </w:tcPr>
          <w:p w14:paraId="06E63EF6" w14:textId="77777777" w:rsidR="00EB6F9C" w:rsidRDefault="00EB6F9C"/>
        </w:tc>
        <w:tc>
          <w:tcPr>
            <w:tcW w:w="3709" w:type="dxa"/>
            <w:gridSpan w:val="2"/>
            <w:tcBorders>
              <w:top w:val="nil"/>
              <w:left w:val="nil"/>
              <w:bottom w:val="nil"/>
              <w:right w:val="nil"/>
            </w:tcBorders>
            <w:shd w:val="clear" w:color="auto" w:fill="EAEAEA"/>
          </w:tcPr>
          <w:p w14:paraId="4A0A0EE6" w14:textId="77777777" w:rsidR="00EB6F9C" w:rsidRDefault="00EB6F9C"/>
        </w:tc>
      </w:tr>
      <w:tr w:rsidR="00EB6F9C" w14:paraId="7FF3F2A4" w14:textId="77777777">
        <w:trPr>
          <w:trHeight w:val="217"/>
        </w:trPr>
        <w:tc>
          <w:tcPr>
            <w:tcW w:w="776" w:type="dxa"/>
            <w:tcBorders>
              <w:top w:val="nil"/>
              <w:left w:val="nil"/>
              <w:bottom w:val="nil"/>
              <w:right w:val="nil"/>
            </w:tcBorders>
          </w:tcPr>
          <w:p w14:paraId="049E1C10" w14:textId="77777777" w:rsidR="00EB6F9C" w:rsidRDefault="00000000">
            <w:pPr>
              <w:ind w:left="150"/>
            </w:pPr>
            <w:r>
              <w:rPr>
                <w:sz w:val="17"/>
              </w:rPr>
              <w:t>P-01</w:t>
            </w:r>
          </w:p>
        </w:tc>
        <w:tc>
          <w:tcPr>
            <w:tcW w:w="4993" w:type="dxa"/>
            <w:tcBorders>
              <w:top w:val="nil"/>
              <w:left w:val="nil"/>
              <w:bottom w:val="nil"/>
              <w:right w:val="nil"/>
            </w:tcBorders>
          </w:tcPr>
          <w:p w14:paraId="40A73867" w14:textId="77777777" w:rsidR="00EB6F9C" w:rsidRDefault="00000000">
            <w:pPr>
              <w:ind w:left="293"/>
            </w:pPr>
            <w:r>
              <w:rPr>
                <w:sz w:val="17"/>
              </w:rPr>
              <w:t>utilizar relatório de fiscalização</w:t>
            </w:r>
          </w:p>
        </w:tc>
        <w:tc>
          <w:tcPr>
            <w:tcW w:w="1290" w:type="dxa"/>
            <w:tcBorders>
              <w:top w:val="nil"/>
              <w:left w:val="nil"/>
              <w:bottom w:val="nil"/>
              <w:right w:val="nil"/>
            </w:tcBorders>
          </w:tcPr>
          <w:p w14:paraId="6A2B8FCC" w14:textId="77777777" w:rsidR="00EB6F9C" w:rsidRDefault="00EB6F9C"/>
        </w:tc>
        <w:tc>
          <w:tcPr>
            <w:tcW w:w="329" w:type="dxa"/>
            <w:tcBorders>
              <w:top w:val="nil"/>
              <w:left w:val="nil"/>
              <w:bottom w:val="nil"/>
              <w:right w:val="nil"/>
            </w:tcBorders>
          </w:tcPr>
          <w:p w14:paraId="243870C9" w14:textId="77777777" w:rsidR="00EB6F9C" w:rsidRDefault="00EB6F9C"/>
        </w:tc>
        <w:tc>
          <w:tcPr>
            <w:tcW w:w="3709" w:type="dxa"/>
            <w:gridSpan w:val="2"/>
            <w:tcBorders>
              <w:top w:val="nil"/>
              <w:left w:val="nil"/>
              <w:bottom w:val="nil"/>
              <w:right w:val="nil"/>
            </w:tcBorders>
          </w:tcPr>
          <w:p w14:paraId="244B832C" w14:textId="77777777" w:rsidR="00EB6F9C" w:rsidRDefault="00000000">
            <w:pPr>
              <w:ind w:left="55"/>
            </w:pPr>
            <w:r>
              <w:rPr>
                <w:b/>
                <w:sz w:val="17"/>
              </w:rPr>
              <w:t xml:space="preserve">Responsável: </w:t>
            </w:r>
            <w:r>
              <w:rPr>
                <w:sz w:val="17"/>
              </w:rPr>
              <w:t>LUIZ MAURICIO BALDACCI</w:t>
            </w:r>
          </w:p>
        </w:tc>
      </w:tr>
      <w:tr w:rsidR="00EB6F9C" w14:paraId="68B5D5DE" w14:textId="77777777">
        <w:trPr>
          <w:trHeight w:val="217"/>
        </w:trPr>
        <w:tc>
          <w:tcPr>
            <w:tcW w:w="776" w:type="dxa"/>
            <w:tcBorders>
              <w:top w:val="nil"/>
              <w:left w:val="nil"/>
              <w:bottom w:val="nil"/>
              <w:right w:val="nil"/>
            </w:tcBorders>
            <w:shd w:val="clear" w:color="auto" w:fill="EAEAEA"/>
          </w:tcPr>
          <w:p w14:paraId="4CB07E9B"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29F5D20F" w14:textId="77777777" w:rsidR="00EB6F9C" w:rsidRDefault="00000000">
            <w:pPr>
              <w:ind w:left="284"/>
            </w:pPr>
            <w:r>
              <w:rPr>
                <w:b/>
                <w:sz w:val="17"/>
              </w:rPr>
              <w:t>Ações de Contingência</w:t>
            </w:r>
          </w:p>
        </w:tc>
        <w:tc>
          <w:tcPr>
            <w:tcW w:w="1290" w:type="dxa"/>
            <w:tcBorders>
              <w:top w:val="nil"/>
              <w:left w:val="nil"/>
              <w:bottom w:val="nil"/>
              <w:right w:val="nil"/>
            </w:tcBorders>
            <w:shd w:val="clear" w:color="auto" w:fill="EAEAEA"/>
          </w:tcPr>
          <w:p w14:paraId="56884371" w14:textId="77777777" w:rsidR="00EB6F9C" w:rsidRDefault="00EB6F9C"/>
        </w:tc>
        <w:tc>
          <w:tcPr>
            <w:tcW w:w="329" w:type="dxa"/>
            <w:tcBorders>
              <w:top w:val="nil"/>
              <w:left w:val="nil"/>
              <w:bottom w:val="nil"/>
              <w:right w:val="nil"/>
            </w:tcBorders>
            <w:shd w:val="clear" w:color="auto" w:fill="EAEAEA"/>
          </w:tcPr>
          <w:p w14:paraId="44903685" w14:textId="77777777" w:rsidR="00EB6F9C" w:rsidRDefault="00EB6F9C"/>
        </w:tc>
        <w:tc>
          <w:tcPr>
            <w:tcW w:w="3709" w:type="dxa"/>
            <w:gridSpan w:val="2"/>
            <w:tcBorders>
              <w:top w:val="nil"/>
              <w:left w:val="nil"/>
              <w:bottom w:val="nil"/>
              <w:right w:val="nil"/>
            </w:tcBorders>
            <w:shd w:val="clear" w:color="auto" w:fill="EAEAEA"/>
          </w:tcPr>
          <w:p w14:paraId="6B885871" w14:textId="77777777" w:rsidR="00EB6F9C" w:rsidRDefault="00EB6F9C"/>
        </w:tc>
      </w:tr>
      <w:tr w:rsidR="00EB6F9C" w14:paraId="2D51C1E5" w14:textId="77777777">
        <w:trPr>
          <w:trHeight w:val="849"/>
        </w:trPr>
        <w:tc>
          <w:tcPr>
            <w:tcW w:w="776" w:type="dxa"/>
            <w:tcBorders>
              <w:top w:val="nil"/>
              <w:left w:val="nil"/>
              <w:bottom w:val="single" w:sz="3" w:space="0" w:color="808080"/>
              <w:right w:val="nil"/>
            </w:tcBorders>
          </w:tcPr>
          <w:p w14:paraId="22DA985E" w14:textId="77777777" w:rsidR="00EB6F9C" w:rsidRDefault="00000000">
            <w:pPr>
              <w:ind w:left="150"/>
            </w:pPr>
            <w:r>
              <w:rPr>
                <w:sz w:val="17"/>
              </w:rPr>
              <w:lastRenderedPageBreak/>
              <w:t>C-01</w:t>
            </w:r>
          </w:p>
        </w:tc>
        <w:tc>
          <w:tcPr>
            <w:tcW w:w="4993" w:type="dxa"/>
            <w:tcBorders>
              <w:top w:val="nil"/>
              <w:left w:val="nil"/>
              <w:bottom w:val="single" w:sz="3" w:space="0" w:color="808080"/>
              <w:right w:val="nil"/>
            </w:tcBorders>
          </w:tcPr>
          <w:p w14:paraId="37140526" w14:textId="77777777" w:rsidR="00EB6F9C" w:rsidRDefault="00000000">
            <w:pPr>
              <w:ind w:left="284"/>
            </w:pPr>
            <w:r>
              <w:rPr>
                <w:sz w:val="17"/>
              </w:rPr>
              <w:t>aplicar sancionamento previsto</w:t>
            </w:r>
          </w:p>
        </w:tc>
        <w:tc>
          <w:tcPr>
            <w:tcW w:w="1290" w:type="dxa"/>
            <w:tcBorders>
              <w:top w:val="nil"/>
              <w:left w:val="nil"/>
              <w:bottom w:val="single" w:sz="3" w:space="0" w:color="808080"/>
              <w:right w:val="nil"/>
            </w:tcBorders>
          </w:tcPr>
          <w:p w14:paraId="161642B9" w14:textId="77777777" w:rsidR="00EB6F9C" w:rsidRDefault="00EB6F9C"/>
        </w:tc>
        <w:tc>
          <w:tcPr>
            <w:tcW w:w="329" w:type="dxa"/>
            <w:tcBorders>
              <w:top w:val="nil"/>
              <w:left w:val="nil"/>
              <w:bottom w:val="single" w:sz="3" w:space="0" w:color="808080"/>
              <w:right w:val="nil"/>
            </w:tcBorders>
          </w:tcPr>
          <w:p w14:paraId="6F0A645C" w14:textId="77777777" w:rsidR="00EB6F9C" w:rsidRDefault="00EB6F9C"/>
        </w:tc>
        <w:tc>
          <w:tcPr>
            <w:tcW w:w="3709" w:type="dxa"/>
            <w:gridSpan w:val="2"/>
            <w:tcBorders>
              <w:top w:val="nil"/>
              <w:left w:val="nil"/>
              <w:bottom w:val="single" w:sz="3" w:space="0" w:color="808080"/>
              <w:right w:val="nil"/>
            </w:tcBorders>
          </w:tcPr>
          <w:p w14:paraId="7CB8FD40" w14:textId="77777777" w:rsidR="00EB6F9C" w:rsidRDefault="00000000">
            <w:pPr>
              <w:ind w:left="1"/>
            </w:pPr>
            <w:r>
              <w:rPr>
                <w:b/>
                <w:sz w:val="17"/>
              </w:rPr>
              <w:t xml:space="preserve">Responsáveis: </w:t>
            </w:r>
            <w:r>
              <w:rPr>
                <w:sz w:val="17"/>
              </w:rPr>
              <w:t xml:space="preserve">ANAMARIA D ANDREA CORBO, </w:t>
            </w:r>
          </w:p>
          <w:p w14:paraId="5FD88CBD" w14:textId="77777777" w:rsidR="00EB6F9C" w:rsidRDefault="00000000">
            <w:pPr>
              <w:ind w:right="75"/>
              <w:jc w:val="right"/>
            </w:pPr>
            <w:r>
              <w:rPr>
                <w:sz w:val="17"/>
              </w:rPr>
              <w:t>MARCIA VALERIA GUIMARAES</w:t>
            </w:r>
          </w:p>
          <w:p w14:paraId="119C1EAE" w14:textId="77777777" w:rsidR="00EB6F9C" w:rsidRDefault="00000000">
            <w:pPr>
              <w:ind w:left="1"/>
              <w:jc w:val="center"/>
            </w:pPr>
            <w:r>
              <w:rPr>
                <w:sz w:val="17"/>
              </w:rPr>
              <w:t>CARDOSO MOROSINI</w:t>
            </w:r>
          </w:p>
        </w:tc>
      </w:tr>
      <w:tr w:rsidR="00EB6F9C" w14:paraId="65760A77" w14:textId="77777777">
        <w:trPr>
          <w:trHeight w:val="216"/>
        </w:trPr>
        <w:tc>
          <w:tcPr>
            <w:tcW w:w="776" w:type="dxa"/>
            <w:tcBorders>
              <w:top w:val="single" w:sz="3" w:space="0" w:color="808080"/>
              <w:left w:val="nil"/>
              <w:bottom w:val="nil"/>
              <w:right w:val="nil"/>
            </w:tcBorders>
            <w:shd w:val="clear" w:color="auto" w:fill="CCCCCC"/>
          </w:tcPr>
          <w:p w14:paraId="34882903"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669A221E" w14:textId="77777777" w:rsidR="00EB6F9C" w:rsidRDefault="00000000">
            <w:pPr>
              <w:tabs>
                <w:tab w:val="center" w:pos="188"/>
                <w:tab w:val="center" w:pos="2177"/>
              </w:tabs>
            </w:pPr>
            <w:r>
              <w:tab/>
            </w:r>
            <w:r>
              <w:rPr>
                <w:sz w:val="17"/>
              </w:rPr>
              <w:t>Risco</w:t>
            </w:r>
            <w:r>
              <w:rPr>
                <w:sz w:val="17"/>
              </w:rPr>
              <w:tab/>
              <w:t>Causa do Risco</w:t>
            </w:r>
          </w:p>
        </w:tc>
        <w:tc>
          <w:tcPr>
            <w:tcW w:w="1290" w:type="dxa"/>
            <w:tcBorders>
              <w:top w:val="single" w:sz="3" w:space="0" w:color="808080"/>
              <w:left w:val="nil"/>
              <w:bottom w:val="nil"/>
              <w:right w:val="nil"/>
            </w:tcBorders>
            <w:shd w:val="clear" w:color="auto" w:fill="CCCCCC"/>
          </w:tcPr>
          <w:p w14:paraId="421BC46C" w14:textId="77777777" w:rsidR="00EB6F9C" w:rsidRDefault="00000000">
            <w:r>
              <w:rPr>
                <w:sz w:val="17"/>
              </w:rPr>
              <w:t>Fase</w:t>
            </w:r>
          </w:p>
        </w:tc>
        <w:tc>
          <w:tcPr>
            <w:tcW w:w="4039" w:type="dxa"/>
            <w:gridSpan w:val="3"/>
            <w:tcBorders>
              <w:top w:val="single" w:sz="3" w:space="0" w:color="808080"/>
              <w:left w:val="nil"/>
              <w:bottom w:val="nil"/>
              <w:right w:val="nil"/>
            </w:tcBorders>
            <w:shd w:val="clear" w:color="auto" w:fill="CCCCCC"/>
          </w:tcPr>
          <w:p w14:paraId="3E4B2FD0" w14:textId="77777777" w:rsidR="00EB6F9C" w:rsidRDefault="00000000">
            <w:pPr>
              <w:tabs>
                <w:tab w:val="center" w:pos="442"/>
                <w:tab w:val="center" w:pos="2440"/>
                <w:tab w:val="center" w:pos="3741"/>
              </w:tabs>
            </w:pPr>
            <w:r>
              <w:tab/>
            </w:r>
            <w:r>
              <w:rPr>
                <w:sz w:val="17"/>
              </w:rPr>
              <w:t>Alocado para</w:t>
            </w:r>
            <w:r>
              <w:rPr>
                <w:sz w:val="17"/>
              </w:rPr>
              <w:tab/>
              <w:t>Nível do Risco (I x P)</w:t>
            </w:r>
            <w:r>
              <w:rPr>
                <w:sz w:val="17"/>
              </w:rPr>
              <w:tab/>
              <w:t>Nº Item</w:t>
            </w:r>
          </w:p>
        </w:tc>
      </w:tr>
      <w:tr w:rsidR="00EB6F9C" w14:paraId="5FEACDC7" w14:textId="77777777">
        <w:trPr>
          <w:trHeight w:val="641"/>
        </w:trPr>
        <w:tc>
          <w:tcPr>
            <w:tcW w:w="776" w:type="dxa"/>
            <w:tcBorders>
              <w:top w:val="nil"/>
              <w:left w:val="nil"/>
              <w:bottom w:val="single" w:sz="3" w:space="0" w:color="808080"/>
              <w:right w:val="nil"/>
            </w:tcBorders>
            <w:vAlign w:val="center"/>
          </w:tcPr>
          <w:p w14:paraId="7C7C5124" w14:textId="77777777" w:rsidR="00EB6F9C" w:rsidRDefault="00000000">
            <w:r>
              <w:rPr>
                <w:b/>
                <w:color w:val="F3D001"/>
                <w:sz w:val="17"/>
              </w:rPr>
              <w:t>R-07</w:t>
            </w:r>
          </w:p>
        </w:tc>
        <w:tc>
          <w:tcPr>
            <w:tcW w:w="4993" w:type="dxa"/>
            <w:tcBorders>
              <w:top w:val="nil"/>
              <w:left w:val="nil"/>
              <w:bottom w:val="single" w:sz="3" w:space="0" w:color="808080"/>
              <w:right w:val="nil"/>
            </w:tcBorders>
          </w:tcPr>
          <w:p w14:paraId="4841D115" w14:textId="77777777" w:rsidR="00EB6F9C" w:rsidRDefault="00000000">
            <w:pPr>
              <w:tabs>
                <w:tab w:val="center" w:pos="605"/>
                <w:tab w:val="center" w:pos="1509"/>
              </w:tabs>
            </w:pPr>
            <w:r>
              <w:tab/>
            </w:r>
            <w:r>
              <w:rPr>
                <w:sz w:val="17"/>
              </w:rPr>
              <w:t xml:space="preserve">dimensionamento </w:t>
            </w:r>
            <w:r>
              <w:rPr>
                <w:sz w:val="17"/>
              </w:rPr>
              <w:tab/>
              <w:t>de</w:t>
            </w:r>
          </w:p>
          <w:p w14:paraId="1FFEE7F9" w14:textId="77777777" w:rsidR="00EB6F9C" w:rsidRDefault="00000000">
            <w:r>
              <w:rPr>
                <w:sz w:val="17"/>
              </w:rPr>
              <w:t xml:space="preserve">serviços </w:t>
            </w:r>
            <w:r>
              <w:rPr>
                <w:sz w:val="17"/>
              </w:rPr>
              <w:tab/>
              <w:t xml:space="preserve">além </w:t>
            </w:r>
            <w:r>
              <w:rPr>
                <w:sz w:val="17"/>
              </w:rPr>
              <w:tab/>
              <w:t>da falha dos requisitantes no planejamento necessidade</w:t>
            </w:r>
          </w:p>
        </w:tc>
        <w:tc>
          <w:tcPr>
            <w:tcW w:w="1290" w:type="dxa"/>
            <w:tcBorders>
              <w:top w:val="nil"/>
              <w:left w:val="nil"/>
              <w:bottom w:val="single" w:sz="3" w:space="0" w:color="808080"/>
              <w:right w:val="nil"/>
            </w:tcBorders>
            <w:vAlign w:val="center"/>
          </w:tcPr>
          <w:p w14:paraId="11161107" w14:textId="77777777" w:rsidR="00EB6F9C" w:rsidRDefault="00000000">
            <w:r>
              <w:rPr>
                <w:sz w:val="17"/>
              </w:rPr>
              <w:t>Planejamento</w:t>
            </w:r>
          </w:p>
        </w:tc>
        <w:tc>
          <w:tcPr>
            <w:tcW w:w="4039" w:type="dxa"/>
            <w:gridSpan w:val="3"/>
            <w:tcBorders>
              <w:top w:val="nil"/>
              <w:left w:val="nil"/>
              <w:bottom w:val="single" w:sz="3" w:space="0" w:color="808080"/>
              <w:right w:val="nil"/>
            </w:tcBorders>
            <w:vAlign w:val="center"/>
          </w:tcPr>
          <w:p w14:paraId="1697FDA8" w14:textId="77777777" w:rsidR="00EB6F9C" w:rsidRDefault="00000000">
            <w:pPr>
              <w:tabs>
                <w:tab w:val="center" w:pos="485"/>
                <w:tab w:val="center" w:pos="2440"/>
              </w:tabs>
            </w:pPr>
            <w:r>
              <w:tab/>
            </w:r>
            <w:r>
              <w:rPr>
                <w:sz w:val="17"/>
              </w:rPr>
              <w:t>Administração</w:t>
            </w:r>
            <w:r>
              <w:rPr>
                <w:sz w:val="17"/>
              </w:rPr>
              <w:tab/>
              <w:t>Médio</w:t>
            </w:r>
          </w:p>
        </w:tc>
      </w:tr>
      <w:tr w:rsidR="00EB6F9C" w14:paraId="2CD7BFE5" w14:textId="77777777">
        <w:trPr>
          <w:trHeight w:val="217"/>
        </w:trPr>
        <w:tc>
          <w:tcPr>
            <w:tcW w:w="776" w:type="dxa"/>
            <w:tcBorders>
              <w:top w:val="single" w:sz="3" w:space="0" w:color="808080"/>
              <w:left w:val="nil"/>
              <w:bottom w:val="nil"/>
              <w:right w:val="nil"/>
            </w:tcBorders>
            <w:shd w:val="clear" w:color="auto" w:fill="EAEAEA"/>
          </w:tcPr>
          <w:p w14:paraId="4DE52A87" w14:textId="77777777" w:rsidR="00EB6F9C" w:rsidRDefault="00EB6F9C"/>
        </w:tc>
        <w:tc>
          <w:tcPr>
            <w:tcW w:w="4993" w:type="dxa"/>
            <w:tcBorders>
              <w:top w:val="single" w:sz="3" w:space="0" w:color="808080"/>
              <w:left w:val="nil"/>
              <w:bottom w:val="nil"/>
              <w:right w:val="nil"/>
            </w:tcBorders>
            <w:shd w:val="clear" w:color="auto" w:fill="EAEAEA"/>
          </w:tcPr>
          <w:p w14:paraId="6B9D51B6" w14:textId="77777777" w:rsidR="00EB6F9C" w:rsidRDefault="00000000">
            <w:pPr>
              <w:ind w:left="333"/>
            </w:pPr>
            <w:r>
              <w:rPr>
                <w:b/>
                <w:sz w:val="17"/>
              </w:rPr>
              <w:t>Impactos</w:t>
            </w:r>
          </w:p>
        </w:tc>
        <w:tc>
          <w:tcPr>
            <w:tcW w:w="1290" w:type="dxa"/>
            <w:tcBorders>
              <w:top w:val="single" w:sz="3" w:space="0" w:color="808080"/>
              <w:left w:val="nil"/>
              <w:bottom w:val="nil"/>
              <w:right w:val="nil"/>
            </w:tcBorders>
            <w:shd w:val="clear" w:color="auto" w:fill="EAEAEA"/>
          </w:tcPr>
          <w:p w14:paraId="0D5496B3" w14:textId="77777777" w:rsidR="00EB6F9C" w:rsidRDefault="00EB6F9C"/>
        </w:tc>
        <w:tc>
          <w:tcPr>
            <w:tcW w:w="4039" w:type="dxa"/>
            <w:gridSpan w:val="3"/>
            <w:tcBorders>
              <w:top w:val="single" w:sz="3" w:space="0" w:color="808080"/>
              <w:left w:val="nil"/>
              <w:bottom w:val="nil"/>
              <w:right w:val="nil"/>
            </w:tcBorders>
            <w:shd w:val="clear" w:color="auto" w:fill="EAEAEA"/>
          </w:tcPr>
          <w:p w14:paraId="012613F1" w14:textId="77777777" w:rsidR="00EB6F9C" w:rsidRDefault="00EB6F9C"/>
        </w:tc>
      </w:tr>
      <w:tr w:rsidR="00EB6F9C" w14:paraId="4B52149A" w14:textId="77777777">
        <w:trPr>
          <w:trHeight w:val="212"/>
        </w:trPr>
        <w:tc>
          <w:tcPr>
            <w:tcW w:w="776" w:type="dxa"/>
            <w:tcBorders>
              <w:top w:val="nil"/>
              <w:left w:val="nil"/>
              <w:bottom w:val="nil"/>
              <w:right w:val="nil"/>
            </w:tcBorders>
          </w:tcPr>
          <w:p w14:paraId="6BE988A2" w14:textId="77777777" w:rsidR="00EB6F9C" w:rsidRDefault="00000000">
            <w:pPr>
              <w:ind w:left="150"/>
            </w:pPr>
            <w:r>
              <w:rPr>
                <w:sz w:val="17"/>
              </w:rPr>
              <w:t>1</w:t>
            </w:r>
          </w:p>
        </w:tc>
        <w:tc>
          <w:tcPr>
            <w:tcW w:w="4993" w:type="dxa"/>
            <w:tcBorders>
              <w:top w:val="nil"/>
              <w:left w:val="nil"/>
              <w:bottom w:val="nil"/>
              <w:right w:val="nil"/>
            </w:tcBorders>
          </w:tcPr>
          <w:p w14:paraId="792BAF63" w14:textId="77777777" w:rsidR="00EB6F9C" w:rsidRDefault="00000000">
            <w:pPr>
              <w:ind w:left="333"/>
            </w:pPr>
            <w:r>
              <w:rPr>
                <w:sz w:val="17"/>
              </w:rPr>
              <w:t>baixa execução, impactando na exequibilidade da proposta</w:t>
            </w:r>
          </w:p>
        </w:tc>
        <w:tc>
          <w:tcPr>
            <w:tcW w:w="1290" w:type="dxa"/>
            <w:tcBorders>
              <w:top w:val="nil"/>
              <w:left w:val="nil"/>
              <w:bottom w:val="nil"/>
              <w:right w:val="nil"/>
            </w:tcBorders>
          </w:tcPr>
          <w:p w14:paraId="1BF46D37" w14:textId="77777777" w:rsidR="00EB6F9C" w:rsidRDefault="00EB6F9C"/>
        </w:tc>
        <w:tc>
          <w:tcPr>
            <w:tcW w:w="4039" w:type="dxa"/>
            <w:gridSpan w:val="3"/>
            <w:tcBorders>
              <w:top w:val="nil"/>
              <w:left w:val="nil"/>
              <w:bottom w:val="nil"/>
              <w:right w:val="nil"/>
            </w:tcBorders>
          </w:tcPr>
          <w:p w14:paraId="0B0EA163" w14:textId="77777777" w:rsidR="00EB6F9C" w:rsidRDefault="00EB6F9C"/>
        </w:tc>
      </w:tr>
      <w:tr w:rsidR="00EB6F9C" w14:paraId="5A572CE1" w14:textId="77777777">
        <w:trPr>
          <w:trHeight w:val="217"/>
        </w:trPr>
        <w:tc>
          <w:tcPr>
            <w:tcW w:w="776" w:type="dxa"/>
            <w:tcBorders>
              <w:top w:val="nil"/>
              <w:left w:val="nil"/>
              <w:bottom w:val="nil"/>
              <w:right w:val="nil"/>
            </w:tcBorders>
            <w:shd w:val="clear" w:color="auto" w:fill="EAEAEA"/>
          </w:tcPr>
          <w:p w14:paraId="26ED3648"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754835EE" w14:textId="77777777" w:rsidR="00EB6F9C" w:rsidRDefault="00000000">
            <w:pPr>
              <w:ind w:left="292"/>
            </w:pPr>
            <w:r>
              <w:rPr>
                <w:b/>
                <w:sz w:val="17"/>
              </w:rPr>
              <w:t>Ações Preventivas</w:t>
            </w:r>
          </w:p>
        </w:tc>
        <w:tc>
          <w:tcPr>
            <w:tcW w:w="1290" w:type="dxa"/>
            <w:tcBorders>
              <w:top w:val="nil"/>
              <w:left w:val="nil"/>
              <w:bottom w:val="nil"/>
              <w:right w:val="nil"/>
            </w:tcBorders>
            <w:shd w:val="clear" w:color="auto" w:fill="EAEAEA"/>
          </w:tcPr>
          <w:p w14:paraId="6E49DA21" w14:textId="77777777" w:rsidR="00EB6F9C" w:rsidRDefault="00EB6F9C"/>
        </w:tc>
        <w:tc>
          <w:tcPr>
            <w:tcW w:w="4039" w:type="dxa"/>
            <w:gridSpan w:val="3"/>
            <w:tcBorders>
              <w:top w:val="nil"/>
              <w:left w:val="nil"/>
              <w:bottom w:val="nil"/>
              <w:right w:val="nil"/>
            </w:tcBorders>
            <w:shd w:val="clear" w:color="auto" w:fill="EAEAEA"/>
          </w:tcPr>
          <w:p w14:paraId="224208C5" w14:textId="77777777" w:rsidR="00EB6F9C" w:rsidRDefault="00EB6F9C"/>
        </w:tc>
      </w:tr>
      <w:tr w:rsidR="00EB6F9C" w14:paraId="6BE0EB7A" w14:textId="77777777">
        <w:trPr>
          <w:trHeight w:val="424"/>
        </w:trPr>
        <w:tc>
          <w:tcPr>
            <w:tcW w:w="776" w:type="dxa"/>
            <w:tcBorders>
              <w:top w:val="nil"/>
              <w:left w:val="nil"/>
              <w:bottom w:val="nil"/>
              <w:right w:val="nil"/>
            </w:tcBorders>
          </w:tcPr>
          <w:p w14:paraId="5D61A03C" w14:textId="77777777" w:rsidR="00EB6F9C" w:rsidRDefault="00000000">
            <w:pPr>
              <w:ind w:left="150"/>
            </w:pPr>
            <w:r>
              <w:rPr>
                <w:sz w:val="17"/>
              </w:rPr>
              <w:t>P-01</w:t>
            </w:r>
          </w:p>
        </w:tc>
        <w:tc>
          <w:tcPr>
            <w:tcW w:w="4993" w:type="dxa"/>
            <w:tcBorders>
              <w:top w:val="nil"/>
              <w:left w:val="nil"/>
              <w:bottom w:val="nil"/>
              <w:right w:val="nil"/>
            </w:tcBorders>
          </w:tcPr>
          <w:p w14:paraId="054CF83D" w14:textId="77777777" w:rsidR="00EB6F9C" w:rsidRDefault="00000000">
            <w:pPr>
              <w:ind w:right="47"/>
              <w:jc w:val="right"/>
            </w:pPr>
            <w:r>
              <w:rPr>
                <w:sz w:val="17"/>
              </w:rPr>
              <w:t xml:space="preserve">fundamentar de forma robusta a necessidade da aquisição da prestação </w:t>
            </w:r>
          </w:p>
        </w:tc>
        <w:tc>
          <w:tcPr>
            <w:tcW w:w="1290" w:type="dxa"/>
            <w:tcBorders>
              <w:top w:val="nil"/>
              <w:left w:val="nil"/>
              <w:bottom w:val="nil"/>
              <w:right w:val="nil"/>
            </w:tcBorders>
          </w:tcPr>
          <w:p w14:paraId="74DBF8D9" w14:textId="77777777" w:rsidR="00EB6F9C" w:rsidRDefault="00000000">
            <w:pPr>
              <w:ind w:left="-5"/>
            </w:pPr>
            <w:r>
              <w:rPr>
                <w:sz w:val="17"/>
              </w:rPr>
              <w:t>do serviço</w:t>
            </w:r>
          </w:p>
        </w:tc>
        <w:tc>
          <w:tcPr>
            <w:tcW w:w="4039" w:type="dxa"/>
            <w:gridSpan w:val="3"/>
            <w:tcBorders>
              <w:top w:val="nil"/>
              <w:left w:val="nil"/>
              <w:bottom w:val="nil"/>
              <w:right w:val="nil"/>
            </w:tcBorders>
          </w:tcPr>
          <w:p w14:paraId="35E6A1FB" w14:textId="77777777" w:rsidR="00EB6F9C" w:rsidRDefault="00000000">
            <w:pPr>
              <w:ind w:left="1347" w:hanging="967"/>
              <w:jc w:val="both"/>
            </w:pPr>
            <w:r>
              <w:rPr>
                <w:b/>
                <w:sz w:val="17"/>
              </w:rPr>
              <w:t xml:space="preserve">Responsável: </w:t>
            </w:r>
            <w:r>
              <w:rPr>
                <w:sz w:val="17"/>
              </w:rPr>
              <w:t>MARCIA VALERIA GUIMARAES CARDOSO MOROSINI</w:t>
            </w:r>
          </w:p>
        </w:tc>
      </w:tr>
      <w:tr w:rsidR="00EB6F9C" w14:paraId="145C7B3A" w14:textId="77777777">
        <w:trPr>
          <w:trHeight w:val="217"/>
        </w:trPr>
        <w:tc>
          <w:tcPr>
            <w:tcW w:w="776" w:type="dxa"/>
            <w:tcBorders>
              <w:top w:val="nil"/>
              <w:left w:val="nil"/>
              <w:bottom w:val="nil"/>
              <w:right w:val="nil"/>
            </w:tcBorders>
            <w:shd w:val="clear" w:color="auto" w:fill="EAEAEA"/>
          </w:tcPr>
          <w:p w14:paraId="2EB6AA99"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30BB6C0D" w14:textId="77777777" w:rsidR="00EB6F9C" w:rsidRDefault="00000000">
            <w:pPr>
              <w:ind w:left="286"/>
            </w:pPr>
            <w:r>
              <w:rPr>
                <w:b/>
                <w:sz w:val="17"/>
              </w:rPr>
              <w:t>Ações de Contingência</w:t>
            </w:r>
          </w:p>
        </w:tc>
        <w:tc>
          <w:tcPr>
            <w:tcW w:w="1290" w:type="dxa"/>
            <w:tcBorders>
              <w:top w:val="nil"/>
              <w:left w:val="nil"/>
              <w:bottom w:val="nil"/>
              <w:right w:val="nil"/>
            </w:tcBorders>
            <w:shd w:val="clear" w:color="auto" w:fill="EAEAEA"/>
          </w:tcPr>
          <w:p w14:paraId="212CF89B" w14:textId="77777777" w:rsidR="00EB6F9C" w:rsidRDefault="00EB6F9C"/>
        </w:tc>
        <w:tc>
          <w:tcPr>
            <w:tcW w:w="4039" w:type="dxa"/>
            <w:gridSpan w:val="3"/>
            <w:tcBorders>
              <w:top w:val="nil"/>
              <w:left w:val="nil"/>
              <w:bottom w:val="nil"/>
              <w:right w:val="nil"/>
            </w:tcBorders>
            <w:shd w:val="clear" w:color="auto" w:fill="EAEAEA"/>
          </w:tcPr>
          <w:p w14:paraId="554A0988" w14:textId="77777777" w:rsidR="00EB6F9C" w:rsidRDefault="00EB6F9C"/>
        </w:tc>
      </w:tr>
      <w:tr w:rsidR="00EB6F9C" w14:paraId="6F5B740C" w14:textId="77777777">
        <w:trPr>
          <w:trHeight w:val="849"/>
        </w:trPr>
        <w:tc>
          <w:tcPr>
            <w:tcW w:w="776" w:type="dxa"/>
            <w:tcBorders>
              <w:top w:val="nil"/>
              <w:left w:val="nil"/>
              <w:bottom w:val="single" w:sz="3" w:space="0" w:color="808080"/>
              <w:right w:val="nil"/>
            </w:tcBorders>
          </w:tcPr>
          <w:p w14:paraId="3AF02B39"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2AB70AAA" w14:textId="77777777" w:rsidR="00EB6F9C" w:rsidRDefault="00000000">
            <w:pPr>
              <w:ind w:left="286"/>
            </w:pPr>
            <w:r>
              <w:rPr>
                <w:sz w:val="17"/>
              </w:rPr>
              <w:t>análise e ajuste da necessidade da contratação</w:t>
            </w:r>
          </w:p>
        </w:tc>
        <w:tc>
          <w:tcPr>
            <w:tcW w:w="1290" w:type="dxa"/>
            <w:tcBorders>
              <w:top w:val="nil"/>
              <w:left w:val="nil"/>
              <w:bottom w:val="single" w:sz="3" w:space="0" w:color="808080"/>
              <w:right w:val="nil"/>
            </w:tcBorders>
          </w:tcPr>
          <w:p w14:paraId="4B20F73F" w14:textId="77777777" w:rsidR="00EB6F9C" w:rsidRDefault="00EB6F9C"/>
        </w:tc>
        <w:tc>
          <w:tcPr>
            <w:tcW w:w="4039" w:type="dxa"/>
            <w:gridSpan w:val="3"/>
            <w:tcBorders>
              <w:top w:val="nil"/>
              <w:left w:val="nil"/>
              <w:bottom w:val="single" w:sz="3" w:space="0" w:color="808080"/>
              <w:right w:val="nil"/>
            </w:tcBorders>
          </w:tcPr>
          <w:p w14:paraId="4AB9FD69" w14:textId="77777777" w:rsidR="00EB6F9C" w:rsidRDefault="00000000">
            <w:pPr>
              <w:spacing w:line="254" w:lineRule="auto"/>
              <w:ind w:left="1360" w:hanging="1031"/>
              <w:jc w:val="both"/>
            </w:pPr>
            <w:r>
              <w:rPr>
                <w:b/>
                <w:sz w:val="17"/>
              </w:rPr>
              <w:t xml:space="preserve">Responsáveis: </w:t>
            </w:r>
            <w:r>
              <w:rPr>
                <w:sz w:val="17"/>
              </w:rPr>
              <w:t>MARCIA VALERIA GUIMARAES CARDOSO MOROSINI, JULIANA</w:t>
            </w:r>
          </w:p>
          <w:p w14:paraId="5C3B7099" w14:textId="77777777" w:rsidR="00EB6F9C" w:rsidRDefault="00000000">
            <w:pPr>
              <w:ind w:left="1360"/>
            </w:pPr>
            <w:r>
              <w:rPr>
                <w:sz w:val="17"/>
              </w:rPr>
              <w:t>E COSTA DE CARVALHO</w:t>
            </w:r>
          </w:p>
        </w:tc>
      </w:tr>
      <w:tr w:rsidR="00EB6F9C" w14:paraId="01776168" w14:textId="77777777">
        <w:trPr>
          <w:trHeight w:val="216"/>
        </w:trPr>
        <w:tc>
          <w:tcPr>
            <w:tcW w:w="776" w:type="dxa"/>
            <w:tcBorders>
              <w:top w:val="single" w:sz="3" w:space="0" w:color="808080"/>
              <w:left w:val="nil"/>
              <w:bottom w:val="nil"/>
              <w:right w:val="nil"/>
            </w:tcBorders>
            <w:shd w:val="clear" w:color="auto" w:fill="CCCCCC"/>
          </w:tcPr>
          <w:p w14:paraId="227FE1BA"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1F036FAB" w14:textId="77777777" w:rsidR="00EB6F9C" w:rsidRDefault="00000000">
            <w:pPr>
              <w:tabs>
                <w:tab w:val="center" w:pos="188"/>
                <w:tab w:val="center" w:pos="2177"/>
              </w:tabs>
            </w:pPr>
            <w:r>
              <w:tab/>
            </w:r>
            <w:r>
              <w:rPr>
                <w:sz w:val="17"/>
              </w:rPr>
              <w:t>Risco</w:t>
            </w:r>
            <w:r>
              <w:rPr>
                <w:sz w:val="17"/>
              </w:rPr>
              <w:tab/>
              <w:t>Causa do Risco</w:t>
            </w:r>
          </w:p>
        </w:tc>
        <w:tc>
          <w:tcPr>
            <w:tcW w:w="1290" w:type="dxa"/>
            <w:tcBorders>
              <w:top w:val="single" w:sz="3" w:space="0" w:color="808080"/>
              <w:left w:val="nil"/>
              <w:bottom w:val="nil"/>
              <w:right w:val="nil"/>
            </w:tcBorders>
            <w:shd w:val="clear" w:color="auto" w:fill="CCCCCC"/>
          </w:tcPr>
          <w:p w14:paraId="61DFB774" w14:textId="77777777" w:rsidR="00EB6F9C" w:rsidRDefault="00000000">
            <w:r>
              <w:rPr>
                <w:sz w:val="17"/>
              </w:rPr>
              <w:t>Fase</w:t>
            </w:r>
          </w:p>
        </w:tc>
        <w:tc>
          <w:tcPr>
            <w:tcW w:w="4039" w:type="dxa"/>
            <w:gridSpan w:val="3"/>
            <w:tcBorders>
              <w:top w:val="single" w:sz="3" w:space="0" w:color="808080"/>
              <w:left w:val="nil"/>
              <w:bottom w:val="nil"/>
              <w:right w:val="nil"/>
            </w:tcBorders>
            <w:shd w:val="clear" w:color="auto" w:fill="CCCCCC"/>
          </w:tcPr>
          <w:p w14:paraId="5E8DD027" w14:textId="77777777" w:rsidR="00EB6F9C" w:rsidRDefault="00000000">
            <w:pPr>
              <w:tabs>
                <w:tab w:val="center" w:pos="837"/>
                <w:tab w:val="center" w:pos="2524"/>
                <w:tab w:val="center" w:pos="3741"/>
              </w:tabs>
            </w:pPr>
            <w:r>
              <w:tab/>
            </w:r>
            <w:r>
              <w:rPr>
                <w:sz w:val="17"/>
              </w:rPr>
              <w:t>Alocado para</w:t>
            </w:r>
            <w:r>
              <w:rPr>
                <w:sz w:val="17"/>
              </w:rPr>
              <w:tab/>
              <w:t>Nível do Risco (I x P)</w:t>
            </w:r>
            <w:r>
              <w:rPr>
                <w:sz w:val="17"/>
              </w:rPr>
              <w:tab/>
              <w:t>Nº Item</w:t>
            </w:r>
          </w:p>
        </w:tc>
      </w:tr>
      <w:tr w:rsidR="00EB6F9C" w14:paraId="04B96A0E" w14:textId="77777777">
        <w:trPr>
          <w:trHeight w:val="640"/>
        </w:trPr>
        <w:tc>
          <w:tcPr>
            <w:tcW w:w="776" w:type="dxa"/>
            <w:tcBorders>
              <w:top w:val="nil"/>
              <w:left w:val="nil"/>
              <w:bottom w:val="single" w:sz="3" w:space="0" w:color="808080"/>
              <w:right w:val="nil"/>
            </w:tcBorders>
            <w:vAlign w:val="center"/>
          </w:tcPr>
          <w:p w14:paraId="5BE08236" w14:textId="77777777" w:rsidR="00EB6F9C" w:rsidRDefault="00000000">
            <w:r>
              <w:rPr>
                <w:b/>
                <w:color w:val="FF8600"/>
                <w:sz w:val="17"/>
              </w:rPr>
              <w:t>R-08</w:t>
            </w:r>
          </w:p>
        </w:tc>
        <w:tc>
          <w:tcPr>
            <w:tcW w:w="4993" w:type="dxa"/>
            <w:tcBorders>
              <w:top w:val="nil"/>
              <w:left w:val="nil"/>
              <w:bottom w:val="single" w:sz="3" w:space="0" w:color="808080"/>
              <w:right w:val="nil"/>
            </w:tcBorders>
          </w:tcPr>
          <w:p w14:paraId="4EF02AA2" w14:textId="77777777" w:rsidR="00EB6F9C" w:rsidRDefault="00000000">
            <w:pPr>
              <w:tabs>
                <w:tab w:val="center" w:pos="303"/>
                <w:tab w:val="center" w:pos="1493"/>
              </w:tabs>
            </w:pPr>
            <w:r>
              <w:tab/>
            </w:r>
            <w:r>
              <w:rPr>
                <w:sz w:val="17"/>
              </w:rPr>
              <w:t xml:space="preserve">Recusa </w:t>
            </w:r>
            <w:r>
              <w:rPr>
                <w:sz w:val="17"/>
              </w:rPr>
              <w:tab/>
              <w:t>do</w:t>
            </w:r>
          </w:p>
          <w:p w14:paraId="6EA0660F" w14:textId="77777777" w:rsidR="00EB6F9C" w:rsidRDefault="00000000">
            <w:pPr>
              <w:ind w:right="509"/>
            </w:pPr>
            <w:r>
              <w:rPr>
                <w:sz w:val="17"/>
              </w:rPr>
              <w:t xml:space="preserve">cumprimento </w:t>
            </w:r>
            <w:r>
              <w:rPr>
                <w:sz w:val="17"/>
              </w:rPr>
              <w:tab/>
              <w:t>dos atraso na disponibilidade da solução prazos do contrato</w:t>
            </w:r>
          </w:p>
        </w:tc>
        <w:tc>
          <w:tcPr>
            <w:tcW w:w="1290" w:type="dxa"/>
            <w:tcBorders>
              <w:top w:val="nil"/>
              <w:left w:val="nil"/>
              <w:bottom w:val="single" w:sz="3" w:space="0" w:color="808080"/>
              <w:right w:val="nil"/>
            </w:tcBorders>
            <w:vAlign w:val="center"/>
          </w:tcPr>
          <w:p w14:paraId="1A784C28" w14:textId="77777777" w:rsidR="00EB6F9C" w:rsidRDefault="00000000">
            <w:pPr>
              <w:jc w:val="both"/>
            </w:pPr>
            <w:r>
              <w:rPr>
                <w:sz w:val="17"/>
              </w:rPr>
              <w:t>Gestão de Contrato</w:t>
            </w:r>
          </w:p>
        </w:tc>
        <w:tc>
          <w:tcPr>
            <w:tcW w:w="4039" w:type="dxa"/>
            <w:gridSpan w:val="3"/>
            <w:tcBorders>
              <w:top w:val="nil"/>
              <w:left w:val="nil"/>
              <w:bottom w:val="single" w:sz="3" w:space="0" w:color="808080"/>
              <w:right w:val="nil"/>
            </w:tcBorders>
            <w:vAlign w:val="center"/>
          </w:tcPr>
          <w:p w14:paraId="140E5401" w14:textId="77777777" w:rsidR="00EB6F9C" w:rsidRDefault="00000000">
            <w:pPr>
              <w:tabs>
                <w:tab w:val="center" w:pos="757"/>
                <w:tab w:val="center" w:pos="2524"/>
              </w:tabs>
            </w:pPr>
            <w:r>
              <w:tab/>
            </w:r>
            <w:r>
              <w:rPr>
                <w:sz w:val="17"/>
              </w:rPr>
              <w:t>Contratada</w:t>
            </w:r>
            <w:r>
              <w:rPr>
                <w:sz w:val="17"/>
              </w:rPr>
              <w:tab/>
              <w:t>Alto</w:t>
            </w:r>
          </w:p>
        </w:tc>
      </w:tr>
      <w:tr w:rsidR="00EB6F9C" w14:paraId="562052CC" w14:textId="77777777">
        <w:trPr>
          <w:trHeight w:val="217"/>
        </w:trPr>
        <w:tc>
          <w:tcPr>
            <w:tcW w:w="776" w:type="dxa"/>
            <w:tcBorders>
              <w:top w:val="single" w:sz="3" w:space="0" w:color="808080"/>
              <w:left w:val="nil"/>
              <w:bottom w:val="nil"/>
              <w:right w:val="nil"/>
            </w:tcBorders>
            <w:shd w:val="clear" w:color="auto" w:fill="EAEAEA"/>
          </w:tcPr>
          <w:p w14:paraId="58265DB2" w14:textId="77777777" w:rsidR="00EB6F9C" w:rsidRDefault="00EB6F9C"/>
        </w:tc>
        <w:tc>
          <w:tcPr>
            <w:tcW w:w="4993" w:type="dxa"/>
            <w:tcBorders>
              <w:top w:val="single" w:sz="3" w:space="0" w:color="808080"/>
              <w:left w:val="nil"/>
              <w:bottom w:val="nil"/>
              <w:right w:val="nil"/>
            </w:tcBorders>
            <w:shd w:val="clear" w:color="auto" w:fill="EAEAEA"/>
          </w:tcPr>
          <w:p w14:paraId="52E561DC" w14:textId="77777777" w:rsidR="00EB6F9C" w:rsidRDefault="00000000">
            <w:pPr>
              <w:ind w:left="333"/>
            </w:pPr>
            <w:r>
              <w:rPr>
                <w:b/>
                <w:sz w:val="17"/>
              </w:rPr>
              <w:t>Impactos</w:t>
            </w:r>
          </w:p>
        </w:tc>
        <w:tc>
          <w:tcPr>
            <w:tcW w:w="1290" w:type="dxa"/>
            <w:tcBorders>
              <w:top w:val="single" w:sz="3" w:space="0" w:color="808080"/>
              <w:left w:val="nil"/>
              <w:bottom w:val="nil"/>
              <w:right w:val="nil"/>
            </w:tcBorders>
            <w:shd w:val="clear" w:color="auto" w:fill="EAEAEA"/>
          </w:tcPr>
          <w:p w14:paraId="44E819DA" w14:textId="77777777" w:rsidR="00EB6F9C" w:rsidRDefault="00EB6F9C"/>
        </w:tc>
        <w:tc>
          <w:tcPr>
            <w:tcW w:w="4039" w:type="dxa"/>
            <w:gridSpan w:val="3"/>
            <w:tcBorders>
              <w:top w:val="single" w:sz="3" w:space="0" w:color="808080"/>
              <w:left w:val="nil"/>
              <w:bottom w:val="nil"/>
              <w:right w:val="nil"/>
            </w:tcBorders>
            <w:shd w:val="clear" w:color="auto" w:fill="EAEAEA"/>
          </w:tcPr>
          <w:p w14:paraId="17348D60" w14:textId="77777777" w:rsidR="00EB6F9C" w:rsidRDefault="00EB6F9C"/>
        </w:tc>
      </w:tr>
      <w:tr w:rsidR="00EB6F9C" w14:paraId="1F178919" w14:textId="77777777">
        <w:trPr>
          <w:trHeight w:val="212"/>
        </w:trPr>
        <w:tc>
          <w:tcPr>
            <w:tcW w:w="776" w:type="dxa"/>
            <w:tcBorders>
              <w:top w:val="nil"/>
              <w:left w:val="nil"/>
              <w:bottom w:val="nil"/>
              <w:right w:val="nil"/>
            </w:tcBorders>
          </w:tcPr>
          <w:p w14:paraId="31153B6B" w14:textId="77777777" w:rsidR="00EB6F9C" w:rsidRDefault="00000000">
            <w:pPr>
              <w:ind w:left="150"/>
            </w:pPr>
            <w:r>
              <w:rPr>
                <w:sz w:val="17"/>
              </w:rPr>
              <w:t>1</w:t>
            </w:r>
          </w:p>
        </w:tc>
        <w:tc>
          <w:tcPr>
            <w:tcW w:w="4993" w:type="dxa"/>
            <w:tcBorders>
              <w:top w:val="nil"/>
              <w:left w:val="nil"/>
              <w:bottom w:val="nil"/>
              <w:right w:val="nil"/>
            </w:tcBorders>
          </w:tcPr>
          <w:p w14:paraId="16955383" w14:textId="77777777" w:rsidR="00EB6F9C" w:rsidRDefault="00000000">
            <w:pPr>
              <w:ind w:left="333"/>
            </w:pPr>
            <w:r>
              <w:rPr>
                <w:sz w:val="17"/>
              </w:rPr>
              <w:t>precariedade na execução de ações estratégias pela EPSJV</w:t>
            </w:r>
          </w:p>
        </w:tc>
        <w:tc>
          <w:tcPr>
            <w:tcW w:w="1290" w:type="dxa"/>
            <w:tcBorders>
              <w:top w:val="nil"/>
              <w:left w:val="nil"/>
              <w:bottom w:val="nil"/>
              <w:right w:val="nil"/>
            </w:tcBorders>
          </w:tcPr>
          <w:p w14:paraId="79B181AF" w14:textId="77777777" w:rsidR="00EB6F9C" w:rsidRDefault="00EB6F9C"/>
        </w:tc>
        <w:tc>
          <w:tcPr>
            <w:tcW w:w="4039" w:type="dxa"/>
            <w:gridSpan w:val="3"/>
            <w:tcBorders>
              <w:top w:val="nil"/>
              <w:left w:val="nil"/>
              <w:bottom w:val="nil"/>
              <w:right w:val="nil"/>
            </w:tcBorders>
          </w:tcPr>
          <w:p w14:paraId="29C90026" w14:textId="77777777" w:rsidR="00EB6F9C" w:rsidRDefault="00EB6F9C"/>
        </w:tc>
      </w:tr>
      <w:tr w:rsidR="00EB6F9C" w14:paraId="224685F1" w14:textId="77777777">
        <w:trPr>
          <w:trHeight w:val="217"/>
        </w:trPr>
        <w:tc>
          <w:tcPr>
            <w:tcW w:w="776" w:type="dxa"/>
            <w:tcBorders>
              <w:top w:val="nil"/>
              <w:left w:val="nil"/>
              <w:bottom w:val="nil"/>
              <w:right w:val="nil"/>
            </w:tcBorders>
            <w:shd w:val="clear" w:color="auto" w:fill="EAEAEA"/>
          </w:tcPr>
          <w:p w14:paraId="64F34F02"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652AF224" w14:textId="77777777" w:rsidR="00EB6F9C" w:rsidRDefault="00000000">
            <w:pPr>
              <w:ind w:left="293"/>
            </w:pPr>
            <w:r>
              <w:rPr>
                <w:b/>
                <w:sz w:val="17"/>
              </w:rPr>
              <w:t>Ações Preventivas</w:t>
            </w:r>
          </w:p>
        </w:tc>
        <w:tc>
          <w:tcPr>
            <w:tcW w:w="1290" w:type="dxa"/>
            <w:tcBorders>
              <w:top w:val="nil"/>
              <w:left w:val="nil"/>
              <w:bottom w:val="nil"/>
              <w:right w:val="nil"/>
            </w:tcBorders>
            <w:shd w:val="clear" w:color="auto" w:fill="EAEAEA"/>
          </w:tcPr>
          <w:p w14:paraId="3B9836EE" w14:textId="77777777" w:rsidR="00EB6F9C" w:rsidRDefault="00EB6F9C"/>
        </w:tc>
        <w:tc>
          <w:tcPr>
            <w:tcW w:w="4039" w:type="dxa"/>
            <w:gridSpan w:val="3"/>
            <w:tcBorders>
              <w:top w:val="nil"/>
              <w:left w:val="nil"/>
              <w:bottom w:val="nil"/>
              <w:right w:val="nil"/>
            </w:tcBorders>
            <w:shd w:val="clear" w:color="auto" w:fill="EAEAEA"/>
          </w:tcPr>
          <w:p w14:paraId="598018DC" w14:textId="77777777" w:rsidR="00EB6F9C" w:rsidRDefault="00EB6F9C"/>
        </w:tc>
      </w:tr>
      <w:tr w:rsidR="00EB6F9C" w14:paraId="1F023E2D" w14:textId="77777777">
        <w:trPr>
          <w:trHeight w:val="217"/>
        </w:trPr>
        <w:tc>
          <w:tcPr>
            <w:tcW w:w="776" w:type="dxa"/>
            <w:tcBorders>
              <w:top w:val="nil"/>
              <w:left w:val="nil"/>
              <w:bottom w:val="nil"/>
              <w:right w:val="nil"/>
            </w:tcBorders>
          </w:tcPr>
          <w:p w14:paraId="068D361C" w14:textId="77777777" w:rsidR="00EB6F9C" w:rsidRDefault="00000000">
            <w:pPr>
              <w:ind w:left="150"/>
            </w:pPr>
            <w:r>
              <w:rPr>
                <w:sz w:val="17"/>
              </w:rPr>
              <w:t>P-01</w:t>
            </w:r>
          </w:p>
        </w:tc>
        <w:tc>
          <w:tcPr>
            <w:tcW w:w="4993" w:type="dxa"/>
            <w:tcBorders>
              <w:top w:val="nil"/>
              <w:left w:val="nil"/>
              <w:bottom w:val="nil"/>
              <w:right w:val="nil"/>
            </w:tcBorders>
          </w:tcPr>
          <w:p w14:paraId="7261958D" w14:textId="77777777" w:rsidR="00EB6F9C" w:rsidRDefault="00000000">
            <w:pPr>
              <w:ind w:left="293"/>
            </w:pPr>
            <w:r>
              <w:rPr>
                <w:sz w:val="17"/>
              </w:rPr>
              <w:t>acompanhar a execução integral do objeto</w:t>
            </w:r>
          </w:p>
        </w:tc>
        <w:tc>
          <w:tcPr>
            <w:tcW w:w="1290" w:type="dxa"/>
            <w:tcBorders>
              <w:top w:val="nil"/>
              <w:left w:val="nil"/>
              <w:bottom w:val="nil"/>
              <w:right w:val="nil"/>
            </w:tcBorders>
          </w:tcPr>
          <w:p w14:paraId="24B34A12" w14:textId="77777777" w:rsidR="00EB6F9C" w:rsidRDefault="00EB6F9C"/>
        </w:tc>
        <w:tc>
          <w:tcPr>
            <w:tcW w:w="4039" w:type="dxa"/>
            <w:gridSpan w:val="3"/>
            <w:tcBorders>
              <w:top w:val="nil"/>
              <w:left w:val="nil"/>
              <w:bottom w:val="nil"/>
              <w:right w:val="nil"/>
            </w:tcBorders>
          </w:tcPr>
          <w:p w14:paraId="0D2D5428" w14:textId="77777777" w:rsidR="00EB6F9C" w:rsidRDefault="00000000">
            <w:pPr>
              <w:ind w:left="386"/>
            </w:pPr>
            <w:r>
              <w:rPr>
                <w:b/>
                <w:sz w:val="17"/>
              </w:rPr>
              <w:t xml:space="preserve">Responsável: </w:t>
            </w:r>
            <w:r>
              <w:rPr>
                <w:sz w:val="17"/>
              </w:rPr>
              <w:t>LUIZ MAURICIO BALDACCI</w:t>
            </w:r>
          </w:p>
        </w:tc>
      </w:tr>
      <w:tr w:rsidR="00EB6F9C" w14:paraId="3CF7E9A9" w14:textId="77777777">
        <w:trPr>
          <w:trHeight w:val="217"/>
        </w:trPr>
        <w:tc>
          <w:tcPr>
            <w:tcW w:w="776" w:type="dxa"/>
            <w:tcBorders>
              <w:top w:val="nil"/>
              <w:left w:val="nil"/>
              <w:bottom w:val="nil"/>
              <w:right w:val="nil"/>
            </w:tcBorders>
            <w:shd w:val="clear" w:color="auto" w:fill="EAEAEA"/>
          </w:tcPr>
          <w:p w14:paraId="34180E4E"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19E98487" w14:textId="77777777" w:rsidR="00EB6F9C" w:rsidRDefault="00000000">
            <w:pPr>
              <w:ind w:left="284"/>
            </w:pPr>
            <w:r>
              <w:rPr>
                <w:b/>
                <w:sz w:val="17"/>
              </w:rPr>
              <w:t>Ações de Contingência</w:t>
            </w:r>
          </w:p>
        </w:tc>
        <w:tc>
          <w:tcPr>
            <w:tcW w:w="1290" w:type="dxa"/>
            <w:tcBorders>
              <w:top w:val="nil"/>
              <w:left w:val="nil"/>
              <w:bottom w:val="nil"/>
              <w:right w:val="nil"/>
            </w:tcBorders>
            <w:shd w:val="clear" w:color="auto" w:fill="EAEAEA"/>
          </w:tcPr>
          <w:p w14:paraId="2E8DFFBE" w14:textId="77777777" w:rsidR="00EB6F9C" w:rsidRDefault="00EB6F9C"/>
        </w:tc>
        <w:tc>
          <w:tcPr>
            <w:tcW w:w="4039" w:type="dxa"/>
            <w:gridSpan w:val="3"/>
            <w:tcBorders>
              <w:top w:val="nil"/>
              <w:left w:val="nil"/>
              <w:bottom w:val="nil"/>
              <w:right w:val="nil"/>
            </w:tcBorders>
            <w:shd w:val="clear" w:color="auto" w:fill="EAEAEA"/>
          </w:tcPr>
          <w:p w14:paraId="1898E78E" w14:textId="77777777" w:rsidR="00EB6F9C" w:rsidRDefault="00EB6F9C"/>
        </w:tc>
      </w:tr>
      <w:tr w:rsidR="00EB6F9C" w14:paraId="65298738" w14:textId="77777777">
        <w:trPr>
          <w:trHeight w:val="849"/>
        </w:trPr>
        <w:tc>
          <w:tcPr>
            <w:tcW w:w="776" w:type="dxa"/>
            <w:tcBorders>
              <w:top w:val="nil"/>
              <w:left w:val="nil"/>
              <w:bottom w:val="single" w:sz="3" w:space="0" w:color="808080"/>
              <w:right w:val="nil"/>
            </w:tcBorders>
          </w:tcPr>
          <w:p w14:paraId="0DCBBF48"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5C75DA30" w14:textId="77777777" w:rsidR="00EB6F9C" w:rsidRDefault="00000000">
            <w:pPr>
              <w:ind w:left="284"/>
              <w:jc w:val="both"/>
            </w:pPr>
            <w:r>
              <w:rPr>
                <w:sz w:val="17"/>
              </w:rPr>
              <w:t>aplicar sancionamento previsto e solicitar apoio temporário de outros do serviço</w:t>
            </w:r>
          </w:p>
        </w:tc>
        <w:tc>
          <w:tcPr>
            <w:tcW w:w="5329" w:type="dxa"/>
            <w:gridSpan w:val="4"/>
            <w:tcBorders>
              <w:top w:val="nil"/>
              <w:left w:val="nil"/>
              <w:bottom w:val="single" w:sz="3" w:space="0" w:color="808080"/>
              <w:right w:val="nil"/>
            </w:tcBorders>
          </w:tcPr>
          <w:p w14:paraId="304043A6" w14:textId="77777777" w:rsidR="00EB6F9C" w:rsidRDefault="00000000">
            <w:pPr>
              <w:ind w:left="-11"/>
            </w:pPr>
            <w:r>
              <w:rPr>
                <w:sz w:val="17"/>
              </w:rPr>
              <w:t xml:space="preserve"> parceiros na prestação </w:t>
            </w:r>
            <w:r>
              <w:rPr>
                <w:b/>
                <w:sz w:val="17"/>
              </w:rPr>
              <w:t xml:space="preserve">Responsáveis: </w:t>
            </w:r>
            <w:r>
              <w:rPr>
                <w:sz w:val="17"/>
              </w:rPr>
              <w:t xml:space="preserve">ANAMARIA D ANDREA CORBO, </w:t>
            </w:r>
          </w:p>
          <w:p w14:paraId="2C6FF379" w14:textId="77777777" w:rsidR="00EB6F9C" w:rsidRDefault="00000000">
            <w:pPr>
              <w:ind w:right="75"/>
              <w:jc w:val="right"/>
            </w:pPr>
            <w:r>
              <w:rPr>
                <w:sz w:val="17"/>
              </w:rPr>
              <w:t>MARCIA VALERIA GUIMARAES</w:t>
            </w:r>
          </w:p>
          <w:p w14:paraId="5DDC3D53" w14:textId="77777777" w:rsidR="00EB6F9C" w:rsidRDefault="00000000">
            <w:pPr>
              <w:ind w:left="2652"/>
            </w:pPr>
            <w:r>
              <w:rPr>
                <w:sz w:val="17"/>
              </w:rPr>
              <w:t>CARDOSO MOROSINI</w:t>
            </w:r>
          </w:p>
        </w:tc>
      </w:tr>
      <w:tr w:rsidR="00EB6F9C" w14:paraId="10D287D9" w14:textId="77777777">
        <w:trPr>
          <w:trHeight w:val="216"/>
        </w:trPr>
        <w:tc>
          <w:tcPr>
            <w:tcW w:w="776" w:type="dxa"/>
            <w:tcBorders>
              <w:top w:val="single" w:sz="3" w:space="0" w:color="808080"/>
              <w:left w:val="nil"/>
              <w:bottom w:val="nil"/>
              <w:right w:val="nil"/>
            </w:tcBorders>
            <w:shd w:val="clear" w:color="auto" w:fill="CCCCCC"/>
          </w:tcPr>
          <w:p w14:paraId="05356908"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6D0B0AC8" w14:textId="77777777" w:rsidR="00EB6F9C" w:rsidRDefault="00000000">
            <w:pPr>
              <w:tabs>
                <w:tab w:val="center" w:pos="188"/>
                <w:tab w:val="center" w:pos="2177"/>
              </w:tabs>
            </w:pPr>
            <w:r>
              <w:tab/>
            </w:r>
            <w:r>
              <w:rPr>
                <w:sz w:val="17"/>
              </w:rPr>
              <w:t>Risco</w:t>
            </w:r>
            <w:r>
              <w:rPr>
                <w:sz w:val="17"/>
              </w:rPr>
              <w:tab/>
              <w:t>Causa do Risco</w:t>
            </w:r>
          </w:p>
        </w:tc>
        <w:tc>
          <w:tcPr>
            <w:tcW w:w="5329" w:type="dxa"/>
            <w:gridSpan w:val="4"/>
            <w:tcBorders>
              <w:top w:val="single" w:sz="3" w:space="0" w:color="808080"/>
              <w:left w:val="nil"/>
              <w:bottom w:val="nil"/>
              <w:right w:val="nil"/>
            </w:tcBorders>
            <w:shd w:val="clear" w:color="auto" w:fill="CCCCCC"/>
          </w:tcPr>
          <w:p w14:paraId="5BA9814F" w14:textId="77777777" w:rsidR="00EB6F9C" w:rsidRDefault="00000000">
            <w:pPr>
              <w:tabs>
                <w:tab w:val="center" w:pos="151"/>
                <w:tab w:val="center" w:pos="2127"/>
                <w:tab w:val="center" w:pos="3814"/>
                <w:tab w:val="center" w:pos="5031"/>
              </w:tabs>
            </w:pPr>
            <w:r>
              <w:tab/>
            </w:r>
            <w:r>
              <w:rPr>
                <w:sz w:val="17"/>
              </w:rPr>
              <w:t>Fase</w:t>
            </w:r>
            <w:r>
              <w:rPr>
                <w:sz w:val="17"/>
              </w:rPr>
              <w:tab/>
              <w:t>Alocado para</w:t>
            </w:r>
            <w:r>
              <w:rPr>
                <w:sz w:val="17"/>
              </w:rPr>
              <w:tab/>
              <w:t>Nível do Risco (I x P)</w:t>
            </w:r>
            <w:r>
              <w:rPr>
                <w:sz w:val="17"/>
              </w:rPr>
              <w:tab/>
              <w:t>Nº Item</w:t>
            </w:r>
          </w:p>
        </w:tc>
      </w:tr>
      <w:tr w:rsidR="00EB6F9C" w14:paraId="3DF0E2C4" w14:textId="77777777">
        <w:trPr>
          <w:trHeight w:val="641"/>
        </w:trPr>
        <w:tc>
          <w:tcPr>
            <w:tcW w:w="776" w:type="dxa"/>
            <w:tcBorders>
              <w:top w:val="nil"/>
              <w:left w:val="nil"/>
              <w:bottom w:val="single" w:sz="3" w:space="0" w:color="808080"/>
              <w:right w:val="nil"/>
            </w:tcBorders>
            <w:vAlign w:val="center"/>
          </w:tcPr>
          <w:p w14:paraId="77B242A1" w14:textId="77777777" w:rsidR="00EB6F9C" w:rsidRDefault="00000000">
            <w:r>
              <w:rPr>
                <w:b/>
                <w:color w:val="FF8600"/>
                <w:sz w:val="17"/>
              </w:rPr>
              <w:t>R-09</w:t>
            </w:r>
          </w:p>
        </w:tc>
        <w:tc>
          <w:tcPr>
            <w:tcW w:w="4993" w:type="dxa"/>
            <w:tcBorders>
              <w:top w:val="nil"/>
              <w:left w:val="nil"/>
              <w:bottom w:val="single" w:sz="3" w:space="0" w:color="808080"/>
              <w:right w:val="nil"/>
            </w:tcBorders>
          </w:tcPr>
          <w:p w14:paraId="0CB3208A" w14:textId="77777777" w:rsidR="00EB6F9C" w:rsidRDefault="00000000">
            <w:r>
              <w:rPr>
                <w:sz w:val="17"/>
              </w:rPr>
              <w:t>Ausência ou atraso do</w:t>
            </w:r>
          </w:p>
          <w:p w14:paraId="4EF3FFF6" w14:textId="77777777" w:rsidR="00EB6F9C" w:rsidRDefault="00000000">
            <w:pPr>
              <w:ind w:right="831"/>
            </w:pPr>
            <w:r>
              <w:rPr>
                <w:sz w:val="17"/>
              </w:rPr>
              <w:t>transporte no momento falta de planejamento da contratada da viagem</w:t>
            </w:r>
          </w:p>
        </w:tc>
        <w:tc>
          <w:tcPr>
            <w:tcW w:w="5329" w:type="dxa"/>
            <w:gridSpan w:val="4"/>
            <w:tcBorders>
              <w:top w:val="nil"/>
              <w:left w:val="nil"/>
              <w:bottom w:val="single" w:sz="3" w:space="0" w:color="808080"/>
              <w:right w:val="nil"/>
            </w:tcBorders>
            <w:vAlign w:val="center"/>
          </w:tcPr>
          <w:p w14:paraId="01AF5231" w14:textId="77777777" w:rsidR="00EB6F9C" w:rsidRDefault="00000000">
            <w:pPr>
              <w:tabs>
                <w:tab w:val="center" w:pos="636"/>
                <w:tab w:val="center" w:pos="2047"/>
                <w:tab w:val="center" w:pos="3814"/>
              </w:tabs>
            </w:pPr>
            <w:r>
              <w:tab/>
            </w:r>
            <w:r>
              <w:rPr>
                <w:sz w:val="17"/>
              </w:rPr>
              <w:t>Gestão de Contrato</w:t>
            </w:r>
            <w:r>
              <w:rPr>
                <w:sz w:val="17"/>
              </w:rPr>
              <w:tab/>
              <w:t>Contratada</w:t>
            </w:r>
            <w:r>
              <w:rPr>
                <w:sz w:val="17"/>
              </w:rPr>
              <w:tab/>
              <w:t>Alto</w:t>
            </w:r>
          </w:p>
        </w:tc>
      </w:tr>
      <w:tr w:rsidR="00EB6F9C" w14:paraId="73AA6983" w14:textId="77777777">
        <w:trPr>
          <w:trHeight w:val="217"/>
        </w:trPr>
        <w:tc>
          <w:tcPr>
            <w:tcW w:w="776" w:type="dxa"/>
            <w:tcBorders>
              <w:top w:val="single" w:sz="3" w:space="0" w:color="808080"/>
              <w:left w:val="nil"/>
              <w:bottom w:val="nil"/>
              <w:right w:val="nil"/>
            </w:tcBorders>
            <w:shd w:val="clear" w:color="auto" w:fill="EAEAEA"/>
          </w:tcPr>
          <w:p w14:paraId="5D383F30" w14:textId="77777777" w:rsidR="00EB6F9C" w:rsidRDefault="00EB6F9C"/>
        </w:tc>
        <w:tc>
          <w:tcPr>
            <w:tcW w:w="4993" w:type="dxa"/>
            <w:tcBorders>
              <w:top w:val="single" w:sz="3" w:space="0" w:color="808080"/>
              <w:left w:val="nil"/>
              <w:bottom w:val="nil"/>
              <w:right w:val="nil"/>
            </w:tcBorders>
            <w:shd w:val="clear" w:color="auto" w:fill="EAEAEA"/>
          </w:tcPr>
          <w:p w14:paraId="51DCF7F1" w14:textId="77777777" w:rsidR="00EB6F9C" w:rsidRDefault="00000000">
            <w:pPr>
              <w:ind w:left="333"/>
            </w:pPr>
            <w:r>
              <w:rPr>
                <w:b/>
                <w:sz w:val="17"/>
              </w:rPr>
              <w:t>Impactos</w:t>
            </w:r>
          </w:p>
        </w:tc>
        <w:tc>
          <w:tcPr>
            <w:tcW w:w="5329" w:type="dxa"/>
            <w:gridSpan w:val="4"/>
            <w:tcBorders>
              <w:top w:val="single" w:sz="3" w:space="0" w:color="808080"/>
              <w:left w:val="nil"/>
              <w:bottom w:val="nil"/>
              <w:right w:val="nil"/>
            </w:tcBorders>
            <w:shd w:val="clear" w:color="auto" w:fill="EAEAEA"/>
          </w:tcPr>
          <w:p w14:paraId="2520BAC9" w14:textId="77777777" w:rsidR="00EB6F9C" w:rsidRDefault="00EB6F9C"/>
        </w:tc>
      </w:tr>
    </w:tbl>
    <w:p w14:paraId="6B9EC524" w14:textId="77777777" w:rsidR="00EB6F9C" w:rsidRDefault="00000000">
      <w:pPr>
        <w:tabs>
          <w:tab w:val="center" w:pos="191"/>
          <w:tab w:val="center" w:pos="2322"/>
        </w:tabs>
        <w:spacing w:after="0" w:line="265" w:lineRule="auto"/>
      </w:pPr>
      <w:r>
        <w:tab/>
      </w:r>
      <w:r>
        <w:rPr>
          <w:sz w:val="17"/>
        </w:rPr>
        <w:t>1</w:t>
      </w:r>
      <w:r>
        <w:rPr>
          <w:sz w:val="17"/>
        </w:rPr>
        <w:tab/>
        <w:t>não realização da atividade (viagem)</w:t>
      </w:r>
    </w:p>
    <w:tbl>
      <w:tblPr>
        <w:tblStyle w:val="TableGrid"/>
        <w:tblW w:w="11098" w:type="dxa"/>
        <w:tblInd w:w="0" w:type="dxa"/>
        <w:tblCellMar>
          <w:top w:w="15" w:type="dxa"/>
          <w:right w:w="41" w:type="dxa"/>
        </w:tblCellMar>
        <w:tblLook w:val="04A0" w:firstRow="1" w:lastRow="0" w:firstColumn="1" w:lastColumn="0" w:noHBand="0" w:noVBand="1"/>
      </w:tblPr>
      <w:tblGrid>
        <w:gridCol w:w="776"/>
        <w:gridCol w:w="4993"/>
        <w:gridCol w:w="1620"/>
        <w:gridCol w:w="3709"/>
      </w:tblGrid>
      <w:tr w:rsidR="00EB6F9C" w14:paraId="7EA11ADD" w14:textId="77777777">
        <w:trPr>
          <w:trHeight w:val="217"/>
        </w:trPr>
        <w:tc>
          <w:tcPr>
            <w:tcW w:w="776" w:type="dxa"/>
            <w:tcBorders>
              <w:top w:val="nil"/>
              <w:left w:val="nil"/>
              <w:bottom w:val="nil"/>
              <w:right w:val="nil"/>
            </w:tcBorders>
            <w:shd w:val="clear" w:color="auto" w:fill="EAEAEA"/>
          </w:tcPr>
          <w:p w14:paraId="44FDEE57" w14:textId="77777777" w:rsidR="00EB6F9C" w:rsidRDefault="00000000">
            <w:r>
              <w:rPr>
                <w:sz w:val="17"/>
              </w:rPr>
              <w:t xml:space="preserve"> </w:t>
            </w:r>
          </w:p>
        </w:tc>
        <w:tc>
          <w:tcPr>
            <w:tcW w:w="10322" w:type="dxa"/>
            <w:gridSpan w:val="3"/>
            <w:tcBorders>
              <w:top w:val="nil"/>
              <w:left w:val="nil"/>
              <w:bottom w:val="nil"/>
              <w:right w:val="nil"/>
            </w:tcBorders>
            <w:shd w:val="clear" w:color="auto" w:fill="EAEAEA"/>
          </w:tcPr>
          <w:p w14:paraId="5CAD479C" w14:textId="77777777" w:rsidR="00EB6F9C" w:rsidRDefault="00000000">
            <w:pPr>
              <w:ind w:left="292"/>
            </w:pPr>
            <w:r>
              <w:rPr>
                <w:b/>
                <w:sz w:val="17"/>
              </w:rPr>
              <w:t>Ações Preventivas</w:t>
            </w:r>
          </w:p>
        </w:tc>
      </w:tr>
      <w:tr w:rsidR="00EB6F9C" w14:paraId="5437B1B3" w14:textId="77777777">
        <w:trPr>
          <w:trHeight w:val="424"/>
        </w:trPr>
        <w:tc>
          <w:tcPr>
            <w:tcW w:w="776" w:type="dxa"/>
            <w:tcBorders>
              <w:top w:val="nil"/>
              <w:left w:val="nil"/>
              <w:bottom w:val="nil"/>
              <w:right w:val="nil"/>
            </w:tcBorders>
          </w:tcPr>
          <w:p w14:paraId="05907F68" w14:textId="77777777" w:rsidR="00EB6F9C" w:rsidRDefault="00000000">
            <w:pPr>
              <w:ind w:left="150"/>
            </w:pPr>
            <w:r>
              <w:rPr>
                <w:sz w:val="17"/>
              </w:rPr>
              <w:t>P-01</w:t>
            </w:r>
          </w:p>
        </w:tc>
        <w:tc>
          <w:tcPr>
            <w:tcW w:w="10322" w:type="dxa"/>
            <w:gridSpan w:val="3"/>
            <w:tcBorders>
              <w:top w:val="nil"/>
              <w:left w:val="nil"/>
              <w:bottom w:val="nil"/>
              <w:right w:val="nil"/>
            </w:tcBorders>
          </w:tcPr>
          <w:p w14:paraId="13747AA5" w14:textId="77777777" w:rsidR="00EB6F9C" w:rsidRDefault="00000000">
            <w:pPr>
              <w:ind w:right="34"/>
              <w:jc w:val="right"/>
            </w:pPr>
            <w:r>
              <w:rPr>
                <w:sz w:val="17"/>
              </w:rPr>
              <w:t xml:space="preserve">contato com a contratada para confirmar o agendamento e disponibilidade segundo as </w:t>
            </w:r>
            <w:r>
              <w:rPr>
                <w:b/>
                <w:sz w:val="17"/>
              </w:rPr>
              <w:t xml:space="preserve">Responsável: </w:t>
            </w:r>
            <w:r>
              <w:rPr>
                <w:sz w:val="17"/>
              </w:rPr>
              <w:t>DANYELLE NOGUEIRA BRAGA</w:t>
            </w:r>
          </w:p>
          <w:p w14:paraId="7691D8D1" w14:textId="77777777" w:rsidR="00EB6F9C" w:rsidRDefault="00000000">
            <w:pPr>
              <w:tabs>
                <w:tab w:val="center" w:pos="788"/>
                <w:tab w:val="center" w:pos="7856"/>
              </w:tabs>
            </w:pPr>
            <w:r>
              <w:tab/>
            </w:r>
            <w:r>
              <w:rPr>
                <w:sz w:val="17"/>
              </w:rPr>
              <w:t>especificações.</w:t>
            </w:r>
            <w:r>
              <w:rPr>
                <w:sz w:val="17"/>
              </w:rPr>
              <w:tab/>
              <w:t>CRUZ</w:t>
            </w:r>
          </w:p>
        </w:tc>
      </w:tr>
      <w:tr w:rsidR="00EB6F9C" w14:paraId="6547F593" w14:textId="77777777">
        <w:trPr>
          <w:trHeight w:val="217"/>
        </w:trPr>
        <w:tc>
          <w:tcPr>
            <w:tcW w:w="776" w:type="dxa"/>
            <w:tcBorders>
              <w:top w:val="nil"/>
              <w:left w:val="nil"/>
              <w:bottom w:val="nil"/>
              <w:right w:val="nil"/>
            </w:tcBorders>
            <w:shd w:val="clear" w:color="auto" w:fill="EAEAEA"/>
          </w:tcPr>
          <w:p w14:paraId="77A90FE4"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2BD3A54D" w14:textId="77777777" w:rsidR="00EB6F9C" w:rsidRDefault="00000000">
            <w:pPr>
              <w:ind w:left="284"/>
            </w:pPr>
            <w:r>
              <w:rPr>
                <w:b/>
                <w:sz w:val="17"/>
              </w:rPr>
              <w:t>Ações de Contingência</w:t>
            </w:r>
          </w:p>
        </w:tc>
        <w:tc>
          <w:tcPr>
            <w:tcW w:w="1619" w:type="dxa"/>
            <w:tcBorders>
              <w:top w:val="nil"/>
              <w:left w:val="nil"/>
              <w:bottom w:val="nil"/>
              <w:right w:val="nil"/>
            </w:tcBorders>
            <w:shd w:val="clear" w:color="auto" w:fill="EAEAEA"/>
          </w:tcPr>
          <w:p w14:paraId="71793E08" w14:textId="77777777" w:rsidR="00EB6F9C" w:rsidRDefault="00EB6F9C"/>
        </w:tc>
        <w:tc>
          <w:tcPr>
            <w:tcW w:w="3709" w:type="dxa"/>
            <w:tcBorders>
              <w:top w:val="nil"/>
              <w:left w:val="nil"/>
              <w:bottom w:val="nil"/>
              <w:right w:val="nil"/>
            </w:tcBorders>
            <w:shd w:val="clear" w:color="auto" w:fill="EAEAEA"/>
          </w:tcPr>
          <w:p w14:paraId="534DA88C" w14:textId="77777777" w:rsidR="00EB6F9C" w:rsidRDefault="00EB6F9C"/>
        </w:tc>
      </w:tr>
      <w:tr w:rsidR="00EB6F9C" w14:paraId="32C4C790" w14:textId="77777777">
        <w:trPr>
          <w:trHeight w:val="849"/>
        </w:trPr>
        <w:tc>
          <w:tcPr>
            <w:tcW w:w="776" w:type="dxa"/>
            <w:tcBorders>
              <w:top w:val="nil"/>
              <w:left w:val="nil"/>
              <w:bottom w:val="single" w:sz="3" w:space="0" w:color="808080"/>
              <w:right w:val="nil"/>
            </w:tcBorders>
          </w:tcPr>
          <w:p w14:paraId="14A4E5C4"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150F501F" w14:textId="77777777" w:rsidR="00EB6F9C" w:rsidRDefault="00000000">
            <w:pPr>
              <w:ind w:left="284"/>
            </w:pPr>
            <w:r>
              <w:rPr>
                <w:sz w:val="17"/>
              </w:rPr>
              <w:t>aplicar sancionamento previsto</w:t>
            </w:r>
          </w:p>
        </w:tc>
        <w:tc>
          <w:tcPr>
            <w:tcW w:w="1619" w:type="dxa"/>
            <w:tcBorders>
              <w:top w:val="nil"/>
              <w:left w:val="nil"/>
              <w:bottom w:val="single" w:sz="3" w:space="0" w:color="808080"/>
              <w:right w:val="nil"/>
            </w:tcBorders>
          </w:tcPr>
          <w:p w14:paraId="0781666B" w14:textId="77777777" w:rsidR="00EB6F9C" w:rsidRDefault="00EB6F9C"/>
        </w:tc>
        <w:tc>
          <w:tcPr>
            <w:tcW w:w="3709" w:type="dxa"/>
            <w:tcBorders>
              <w:top w:val="nil"/>
              <w:left w:val="nil"/>
              <w:bottom w:val="single" w:sz="3" w:space="0" w:color="808080"/>
              <w:right w:val="nil"/>
            </w:tcBorders>
          </w:tcPr>
          <w:p w14:paraId="0A42D058" w14:textId="77777777" w:rsidR="00EB6F9C" w:rsidRDefault="00000000">
            <w:pPr>
              <w:ind w:left="1"/>
            </w:pPr>
            <w:r>
              <w:rPr>
                <w:b/>
                <w:sz w:val="17"/>
              </w:rPr>
              <w:t xml:space="preserve">Responsáveis: </w:t>
            </w:r>
            <w:r>
              <w:rPr>
                <w:sz w:val="17"/>
              </w:rPr>
              <w:t xml:space="preserve">ANAMARIA D ANDREA CORBO, </w:t>
            </w:r>
          </w:p>
          <w:p w14:paraId="403F7FA8" w14:textId="77777777" w:rsidR="00EB6F9C" w:rsidRDefault="00000000">
            <w:pPr>
              <w:ind w:right="35"/>
              <w:jc w:val="right"/>
            </w:pPr>
            <w:r>
              <w:rPr>
                <w:sz w:val="17"/>
              </w:rPr>
              <w:t>MARCIA VALERIA GUIMARAES</w:t>
            </w:r>
          </w:p>
          <w:p w14:paraId="5F113901" w14:textId="77777777" w:rsidR="00EB6F9C" w:rsidRDefault="00000000">
            <w:pPr>
              <w:ind w:left="41"/>
              <w:jc w:val="center"/>
            </w:pPr>
            <w:r>
              <w:rPr>
                <w:sz w:val="17"/>
              </w:rPr>
              <w:t>CARDOSO MOROSINI</w:t>
            </w:r>
          </w:p>
        </w:tc>
      </w:tr>
      <w:tr w:rsidR="00EB6F9C" w14:paraId="79BFEE38" w14:textId="77777777">
        <w:trPr>
          <w:trHeight w:val="216"/>
        </w:trPr>
        <w:tc>
          <w:tcPr>
            <w:tcW w:w="776" w:type="dxa"/>
            <w:tcBorders>
              <w:top w:val="single" w:sz="3" w:space="0" w:color="808080"/>
              <w:left w:val="nil"/>
              <w:bottom w:val="nil"/>
              <w:right w:val="nil"/>
            </w:tcBorders>
            <w:shd w:val="clear" w:color="auto" w:fill="CCCCCC"/>
          </w:tcPr>
          <w:p w14:paraId="42289DE1"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2B3D8DEB" w14:textId="77777777" w:rsidR="00EB6F9C" w:rsidRDefault="00000000">
            <w:pPr>
              <w:tabs>
                <w:tab w:val="center" w:pos="2177"/>
              </w:tabs>
            </w:pPr>
            <w:r>
              <w:rPr>
                <w:sz w:val="17"/>
              </w:rPr>
              <w:t>Risco</w:t>
            </w:r>
            <w:r>
              <w:rPr>
                <w:sz w:val="17"/>
              </w:rPr>
              <w:tab/>
              <w:t>Causa do Risco</w:t>
            </w:r>
          </w:p>
        </w:tc>
        <w:tc>
          <w:tcPr>
            <w:tcW w:w="1619" w:type="dxa"/>
            <w:tcBorders>
              <w:top w:val="single" w:sz="3" w:space="0" w:color="808080"/>
              <w:left w:val="nil"/>
              <w:bottom w:val="nil"/>
              <w:right w:val="nil"/>
            </w:tcBorders>
            <w:shd w:val="clear" w:color="auto" w:fill="CCCCCC"/>
          </w:tcPr>
          <w:p w14:paraId="737A274A" w14:textId="77777777" w:rsidR="00EB6F9C" w:rsidRDefault="00000000">
            <w:r>
              <w:rPr>
                <w:sz w:val="17"/>
              </w:rPr>
              <w:t>Fase</w:t>
            </w:r>
          </w:p>
        </w:tc>
        <w:tc>
          <w:tcPr>
            <w:tcW w:w="3709" w:type="dxa"/>
            <w:tcBorders>
              <w:top w:val="single" w:sz="3" w:space="0" w:color="808080"/>
              <w:left w:val="nil"/>
              <w:bottom w:val="nil"/>
              <w:right w:val="nil"/>
            </w:tcBorders>
            <w:shd w:val="clear" w:color="auto" w:fill="CCCCCC"/>
          </w:tcPr>
          <w:p w14:paraId="3042478E" w14:textId="77777777" w:rsidR="00EB6F9C" w:rsidRDefault="00000000">
            <w:pPr>
              <w:tabs>
                <w:tab w:val="center" w:pos="2194"/>
                <w:tab w:val="right" w:pos="3669"/>
              </w:tabs>
            </w:pPr>
            <w:r>
              <w:rPr>
                <w:sz w:val="17"/>
              </w:rPr>
              <w:t>Alocado para</w:t>
            </w:r>
            <w:r>
              <w:rPr>
                <w:sz w:val="17"/>
              </w:rPr>
              <w:tab/>
              <w:t>Nível do Risco (I x P)</w:t>
            </w:r>
            <w:r>
              <w:rPr>
                <w:sz w:val="17"/>
              </w:rPr>
              <w:tab/>
              <w:t>Nº Item</w:t>
            </w:r>
          </w:p>
        </w:tc>
      </w:tr>
      <w:tr w:rsidR="00EB6F9C" w14:paraId="240E14FD" w14:textId="77777777">
        <w:trPr>
          <w:trHeight w:val="428"/>
        </w:trPr>
        <w:tc>
          <w:tcPr>
            <w:tcW w:w="776" w:type="dxa"/>
            <w:tcBorders>
              <w:top w:val="nil"/>
              <w:left w:val="nil"/>
              <w:bottom w:val="single" w:sz="3" w:space="0" w:color="808080"/>
              <w:right w:val="nil"/>
            </w:tcBorders>
            <w:vAlign w:val="center"/>
          </w:tcPr>
          <w:p w14:paraId="5322E02A" w14:textId="77777777" w:rsidR="00EB6F9C" w:rsidRDefault="00000000">
            <w:r>
              <w:rPr>
                <w:b/>
                <w:color w:val="FF8600"/>
                <w:sz w:val="17"/>
              </w:rPr>
              <w:t>R-10</w:t>
            </w:r>
          </w:p>
        </w:tc>
        <w:tc>
          <w:tcPr>
            <w:tcW w:w="4993" w:type="dxa"/>
            <w:tcBorders>
              <w:top w:val="nil"/>
              <w:left w:val="nil"/>
              <w:bottom w:val="single" w:sz="3" w:space="0" w:color="808080"/>
              <w:right w:val="nil"/>
            </w:tcBorders>
          </w:tcPr>
          <w:p w14:paraId="7BFE94FA" w14:textId="77777777" w:rsidR="00EB6F9C" w:rsidRDefault="00000000">
            <w:r>
              <w:rPr>
                <w:sz w:val="17"/>
              </w:rPr>
              <w:t>Falha no plano de</w:t>
            </w:r>
          </w:p>
          <w:p w14:paraId="70A64656" w14:textId="77777777" w:rsidR="00EB6F9C" w:rsidRDefault="00000000">
            <w:pPr>
              <w:ind w:firstLine="1664"/>
            </w:pPr>
            <w:r>
              <w:rPr>
                <w:sz w:val="17"/>
              </w:rPr>
              <w:t>desobservância das informações recebidas itinerário</w:t>
            </w:r>
          </w:p>
        </w:tc>
        <w:tc>
          <w:tcPr>
            <w:tcW w:w="1619" w:type="dxa"/>
            <w:tcBorders>
              <w:top w:val="nil"/>
              <w:left w:val="nil"/>
              <w:bottom w:val="single" w:sz="3" w:space="0" w:color="808080"/>
              <w:right w:val="nil"/>
            </w:tcBorders>
            <w:vAlign w:val="center"/>
          </w:tcPr>
          <w:p w14:paraId="35E53379" w14:textId="77777777" w:rsidR="00EB6F9C" w:rsidRDefault="00000000">
            <w:r>
              <w:rPr>
                <w:sz w:val="17"/>
              </w:rPr>
              <w:t>Gestão de Contrato</w:t>
            </w:r>
          </w:p>
        </w:tc>
        <w:tc>
          <w:tcPr>
            <w:tcW w:w="3709" w:type="dxa"/>
            <w:tcBorders>
              <w:top w:val="nil"/>
              <w:left w:val="nil"/>
              <w:bottom w:val="single" w:sz="3" w:space="0" w:color="808080"/>
              <w:right w:val="nil"/>
            </w:tcBorders>
            <w:vAlign w:val="center"/>
          </w:tcPr>
          <w:p w14:paraId="34F487E4" w14:textId="77777777" w:rsidR="00EB6F9C" w:rsidRDefault="00000000">
            <w:pPr>
              <w:tabs>
                <w:tab w:val="center" w:pos="2195"/>
              </w:tabs>
            </w:pPr>
            <w:r>
              <w:rPr>
                <w:sz w:val="17"/>
              </w:rPr>
              <w:t>Contratada</w:t>
            </w:r>
            <w:r>
              <w:rPr>
                <w:sz w:val="17"/>
              </w:rPr>
              <w:tab/>
              <w:t>Alto</w:t>
            </w:r>
          </w:p>
        </w:tc>
      </w:tr>
      <w:tr w:rsidR="00EB6F9C" w14:paraId="377898AC" w14:textId="77777777">
        <w:trPr>
          <w:trHeight w:val="217"/>
        </w:trPr>
        <w:tc>
          <w:tcPr>
            <w:tcW w:w="776" w:type="dxa"/>
            <w:tcBorders>
              <w:top w:val="single" w:sz="3" w:space="0" w:color="808080"/>
              <w:left w:val="nil"/>
              <w:bottom w:val="nil"/>
              <w:right w:val="nil"/>
            </w:tcBorders>
            <w:shd w:val="clear" w:color="auto" w:fill="EAEAEA"/>
          </w:tcPr>
          <w:p w14:paraId="4B47FB9C" w14:textId="77777777" w:rsidR="00EB6F9C" w:rsidRDefault="00EB6F9C"/>
        </w:tc>
        <w:tc>
          <w:tcPr>
            <w:tcW w:w="4993" w:type="dxa"/>
            <w:tcBorders>
              <w:top w:val="single" w:sz="3" w:space="0" w:color="808080"/>
              <w:left w:val="nil"/>
              <w:bottom w:val="nil"/>
              <w:right w:val="nil"/>
            </w:tcBorders>
            <w:shd w:val="clear" w:color="auto" w:fill="EAEAEA"/>
          </w:tcPr>
          <w:p w14:paraId="238C7760" w14:textId="77777777" w:rsidR="00EB6F9C" w:rsidRDefault="00000000">
            <w:pPr>
              <w:ind w:left="333"/>
            </w:pPr>
            <w:r>
              <w:rPr>
                <w:b/>
                <w:sz w:val="17"/>
              </w:rPr>
              <w:t>Impactos</w:t>
            </w:r>
          </w:p>
        </w:tc>
        <w:tc>
          <w:tcPr>
            <w:tcW w:w="1619" w:type="dxa"/>
            <w:tcBorders>
              <w:top w:val="single" w:sz="3" w:space="0" w:color="808080"/>
              <w:left w:val="nil"/>
              <w:bottom w:val="nil"/>
              <w:right w:val="nil"/>
            </w:tcBorders>
            <w:shd w:val="clear" w:color="auto" w:fill="EAEAEA"/>
          </w:tcPr>
          <w:p w14:paraId="5ECC6056" w14:textId="77777777" w:rsidR="00EB6F9C" w:rsidRDefault="00EB6F9C"/>
        </w:tc>
        <w:tc>
          <w:tcPr>
            <w:tcW w:w="3709" w:type="dxa"/>
            <w:tcBorders>
              <w:top w:val="single" w:sz="3" w:space="0" w:color="808080"/>
              <w:left w:val="nil"/>
              <w:bottom w:val="nil"/>
              <w:right w:val="nil"/>
            </w:tcBorders>
            <w:shd w:val="clear" w:color="auto" w:fill="EAEAEA"/>
          </w:tcPr>
          <w:p w14:paraId="6198A180" w14:textId="77777777" w:rsidR="00EB6F9C" w:rsidRDefault="00EB6F9C"/>
        </w:tc>
      </w:tr>
      <w:tr w:rsidR="00EB6F9C" w14:paraId="690CB868" w14:textId="77777777">
        <w:trPr>
          <w:trHeight w:val="212"/>
        </w:trPr>
        <w:tc>
          <w:tcPr>
            <w:tcW w:w="776" w:type="dxa"/>
            <w:tcBorders>
              <w:top w:val="nil"/>
              <w:left w:val="nil"/>
              <w:bottom w:val="nil"/>
              <w:right w:val="nil"/>
            </w:tcBorders>
          </w:tcPr>
          <w:p w14:paraId="2885CAEA" w14:textId="77777777" w:rsidR="00EB6F9C" w:rsidRDefault="00000000">
            <w:pPr>
              <w:ind w:left="150"/>
            </w:pPr>
            <w:r>
              <w:rPr>
                <w:sz w:val="17"/>
              </w:rPr>
              <w:t>1</w:t>
            </w:r>
          </w:p>
        </w:tc>
        <w:tc>
          <w:tcPr>
            <w:tcW w:w="4993" w:type="dxa"/>
            <w:tcBorders>
              <w:top w:val="nil"/>
              <w:left w:val="nil"/>
              <w:bottom w:val="nil"/>
              <w:right w:val="nil"/>
            </w:tcBorders>
          </w:tcPr>
          <w:p w14:paraId="2FC630FA" w14:textId="77777777" w:rsidR="00EB6F9C" w:rsidRDefault="00000000">
            <w:pPr>
              <w:ind w:left="333"/>
            </w:pPr>
            <w:r>
              <w:rPr>
                <w:sz w:val="17"/>
              </w:rPr>
              <w:t>atraso na chegada ao local de destino</w:t>
            </w:r>
          </w:p>
        </w:tc>
        <w:tc>
          <w:tcPr>
            <w:tcW w:w="1619" w:type="dxa"/>
            <w:tcBorders>
              <w:top w:val="nil"/>
              <w:left w:val="nil"/>
              <w:bottom w:val="nil"/>
              <w:right w:val="nil"/>
            </w:tcBorders>
          </w:tcPr>
          <w:p w14:paraId="6151A29D" w14:textId="77777777" w:rsidR="00EB6F9C" w:rsidRDefault="00EB6F9C"/>
        </w:tc>
        <w:tc>
          <w:tcPr>
            <w:tcW w:w="3709" w:type="dxa"/>
            <w:tcBorders>
              <w:top w:val="nil"/>
              <w:left w:val="nil"/>
              <w:bottom w:val="nil"/>
              <w:right w:val="nil"/>
            </w:tcBorders>
          </w:tcPr>
          <w:p w14:paraId="13D838EE" w14:textId="77777777" w:rsidR="00EB6F9C" w:rsidRDefault="00EB6F9C"/>
        </w:tc>
      </w:tr>
      <w:tr w:rsidR="00EB6F9C" w14:paraId="620B441A" w14:textId="77777777">
        <w:trPr>
          <w:trHeight w:val="217"/>
        </w:trPr>
        <w:tc>
          <w:tcPr>
            <w:tcW w:w="776" w:type="dxa"/>
            <w:tcBorders>
              <w:top w:val="nil"/>
              <w:left w:val="nil"/>
              <w:bottom w:val="nil"/>
              <w:right w:val="nil"/>
            </w:tcBorders>
            <w:shd w:val="clear" w:color="auto" w:fill="EAEAEA"/>
          </w:tcPr>
          <w:p w14:paraId="280B6598"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58453CB4" w14:textId="77777777" w:rsidR="00EB6F9C" w:rsidRDefault="00000000">
            <w:pPr>
              <w:ind w:left="291"/>
            </w:pPr>
            <w:r>
              <w:rPr>
                <w:b/>
                <w:sz w:val="17"/>
              </w:rPr>
              <w:t>Ações Preventivas</w:t>
            </w:r>
          </w:p>
        </w:tc>
        <w:tc>
          <w:tcPr>
            <w:tcW w:w="1619" w:type="dxa"/>
            <w:tcBorders>
              <w:top w:val="nil"/>
              <w:left w:val="nil"/>
              <w:bottom w:val="nil"/>
              <w:right w:val="nil"/>
            </w:tcBorders>
            <w:shd w:val="clear" w:color="auto" w:fill="EAEAEA"/>
          </w:tcPr>
          <w:p w14:paraId="73369FFA" w14:textId="77777777" w:rsidR="00EB6F9C" w:rsidRDefault="00EB6F9C"/>
        </w:tc>
        <w:tc>
          <w:tcPr>
            <w:tcW w:w="3709" w:type="dxa"/>
            <w:tcBorders>
              <w:top w:val="nil"/>
              <w:left w:val="nil"/>
              <w:bottom w:val="nil"/>
              <w:right w:val="nil"/>
            </w:tcBorders>
            <w:shd w:val="clear" w:color="auto" w:fill="EAEAEA"/>
          </w:tcPr>
          <w:p w14:paraId="11A42AD1" w14:textId="77777777" w:rsidR="00EB6F9C" w:rsidRDefault="00EB6F9C"/>
        </w:tc>
      </w:tr>
      <w:tr w:rsidR="00EB6F9C" w14:paraId="27AB337B" w14:textId="77777777">
        <w:trPr>
          <w:trHeight w:val="425"/>
        </w:trPr>
        <w:tc>
          <w:tcPr>
            <w:tcW w:w="776" w:type="dxa"/>
            <w:tcBorders>
              <w:top w:val="nil"/>
              <w:left w:val="nil"/>
              <w:bottom w:val="nil"/>
              <w:right w:val="nil"/>
            </w:tcBorders>
          </w:tcPr>
          <w:p w14:paraId="654091C7" w14:textId="77777777" w:rsidR="00EB6F9C" w:rsidRDefault="00000000">
            <w:pPr>
              <w:ind w:left="150"/>
            </w:pPr>
            <w:r>
              <w:rPr>
                <w:sz w:val="17"/>
              </w:rPr>
              <w:t>P-01</w:t>
            </w:r>
          </w:p>
        </w:tc>
        <w:tc>
          <w:tcPr>
            <w:tcW w:w="4993" w:type="dxa"/>
            <w:tcBorders>
              <w:top w:val="nil"/>
              <w:left w:val="nil"/>
              <w:bottom w:val="nil"/>
              <w:right w:val="nil"/>
            </w:tcBorders>
          </w:tcPr>
          <w:p w14:paraId="7925748D" w14:textId="77777777" w:rsidR="00EB6F9C" w:rsidRDefault="00000000">
            <w:pPr>
              <w:ind w:left="291"/>
            </w:pPr>
            <w:r>
              <w:rPr>
                <w:sz w:val="17"/>
              </w:rPr>
              <w:t>disponibilização do endereço com antecedência</w:t>
            </w:r>
          </w:p>
        </w:tc>
        <w:tc>
          <w:tcPr>
            <w:tcW w:w="1619" w:type="dxa"/>
            <w:tcBorders>
              <w:top w:val="nil"/>
              <w:left w:val="nil"/>
              <w:bottom w:val="nil"/>
              <w:right w:val="nil"/>
            </w:tcBorders>
          </w:tcPr>
          <w:p w14:paraId="2CF54FB1" w14:textId="77777777" w:rsidR="00EB6F9C" w:rsidRDefault="00EB6F9C"/>
        </w:tc>
        <w:tc>
          <w:tcPr>
            <w:tcW w:w="3709" w:type="dxa"/>
            <w:tcBorders>
              <w:top w:val="nil"/>
              <w:left w:val="nil"/>
              <w:bottom w:val="nil"/>
              <w:right w:val="nil"/>
            </w:tcBorders>
          </w:tcPr>
          <w:p w14:paraId="59FF068D" w14:textId="77777777" w:rsidR="00EB6F9C" w:rsidRDefault="00000000">
            <w:pPr>
              <w:ind w:left="1025" w:hanging="967"/>
            </w:pPr>
            <w:r>
              <w:rPr>
                <w:b/>
                <w:sz w:val="17"/>
              </w:rPr>
              <w:t xml:space="preserve">Responsável: </w:t>
            </w:r>
            <w:r>
              <w:rPr>
                <w:sz w:val="17"/>
              </w:rPr>
              <w:t>DANYELLE NOGUEIRA BRAGA CRUZ</w:t>
            </w:r>
          </w:p>
        </w:tc>
      </w:tr>
      <w:tr w:rsidR="00EB6F9C" w14:paraId="115F0CD1" w14:textId="77777777">
        <w:trPr>
          <w:trHeight w:val="217"/>
        </w:trPr>
        <w:tc>
          <w:tcPr>
            <w:tcW w:w="776" w:type="dxa"/>
            <w:tcBorders>
              <w:top w:val="nil"/>
              <w:left w:val="nil"/>
              <w:bottom w:val="nil"/>
              <w:right w:val="nil"/>
            </w:tcBorders>
            <w:shd w:val="clear" w:color="auto" w:fill="EAEAEA"/>
          </w:tcPr>
          <w:p w14:paraId="6DE2AA81"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2BB4193D" w14:textId="77777777" w:rsidR="00EB6F9C" w:rsidRDefault="00000000">
            <w:pPr>
              <w:ind w:left="284"/>
            </w:pPr>
            <w:r>
              <w:rPr>
                <w:b/>
                <w:sz w:val="17"/>
              </w:rPr>
              <w:t>Ações de Contingência</w:t>
            </w:r>
          </w:p>
        </w:tc>
        <w:tc>
          <w:tcPr>
            <w:tcW w:w="1619" w:type="dxa"/>
            <w:tcBorders>
              <w:top w:val="nil"/>
              <w:left w:val="nil"/>
              <w:bottom w:val="nil"/>
              <w:right w:val="nil"/>
            </w:tcBorders>
            <w:shd w:val="clear" w:color="auto" w:fill="EAEAEA"/>
          </w:tcPr>
          <w:p w14:paraId="37391519" w14:textId="77777777" w:rsidR="00EB6F9C" w:rsidRDefault="00EB6F9C"/>
        </w:tc>
        <w:tc>
          <w:tcPr>
            <w:tcW w:w="3709" w:type="dxa"/>
            <w:tcBorders>
              <w:top w:val="nil"/>
              <w:left w:val="nil"/>
              <w:bottom w:val="nil"/>
              <w:right w:val="nil"/>
            </w:tcBorders>
            <w:shd w:val="clear" w:color="auto" w:fill="EAEAEA"/>
          </w:tcPr>
          <w:p w14:paraId="23EB350E" w14:textId="77777777" w:rsidR="00EB6F9C" w:rsidRDefault="00EB6F9C"/>
        </w:tc>
      </w:tr>
      <w:tr w:rsidR="00EB6F9C" w14:paraId="054EF8FE" w14:textId="77777777">
        <w:trPr>
          <w:trHeight w:val="849"/>
        </w:trPr>
        <w:tc>
          <w:tcPr>
            <w:tcW w:w="776" w:type="dxa"/>
            <w:tcBorders>
              <w:top w:val="nil"/>
              <w:left w:val="nil"/>
              <w:bottom w:val="single" w:sz="3" w:space="0" w:color="808080"/>
              <w:right w:val="nil"/>
            </w:tcBorders>
          </w:tcPr>
          <w:p w14:paraId="067B6048" w14:textId="77777777" w:rsidR="00EB6F9C" w:rsidRDefault="00000000">
            <w:pPr>
              <w:ind w:left="150"/>
            </w:pPr>
            <w:r>
              <w:rPr>
                <w:sz w:val="17"/>
              </w:rPr>
              <w:lastRenderedPageBreak/>
              <w:t>C-01</w:t>
            </w:r>
          </w:p>
        </w:tc>
        <w:tc>
          <w:tcPr>
            <w:tcW w:w="4993" w:type="dxa"/>
            <w:tcBorders>
              <w:top w:val="nil"/>
              <w:left w:val="nil"/>
              <w:bottom w:val="single" w:sz="3" w:space="0" w:color="808080"/>
              <w:right w:val="nil"/>
            </w:tcBorders>
          </w:tcPr>
          <w:p w14:paraId="46296008" w14:textId="77777777" w:rsidR="00EB6F9C" w:rsidRDefault="00000000">
            <w:pPr>
              <w:ind w:left="284"/>
            </w:pPr>
            <w:r>
              <w:rPr>
                <w:sz w:val="17"/>
              </w:rPr>
              <w:t>aplicar sancionamento previsto</w:t>
            </w:r>
          </w:p>
        </w:tc>
        <w:tc>
          <w:tcPr>
            <w:tcW w:w="1619" w:type="dxa"/>
            <w:tcBorders>
              <w:top w:val="nil"/>
              <w:left w:val="nil"/>
              <w:bottom w:val="single" w:sz="3" w:space="0" w:color="808080"/>
              <w:right w:val="nil"/>
            </w:tcBorders>
          </w:tcPr>
          <w:p w14:paraId="3C55DD63" w14:textId="77777777" w:rsidR="00EB6F9C" w:rsidRDefault="00EB6F9C"/>
        </w:tc>
        <w:tc>
          <w:tcPr>
            <w:tcW w:w="3709" w:type="dxa"/>
            <w:tcBorders>
              <w:top w:val="nil"/>
              <w:left w:val="nil"/>
              <w:bottom w:val="single" w:sz="3" w:space="0" w:color="808080"/>
              <w:right w:val="nil"/>
            </w:tcBorders>
          </w:tcPr>
          <w:p w14:paraId="451AE792" w14:textId="77777777" w:rsidR="00EB6F9C" w:rsidRDefault="00000000">
            <w:pPr>
              <w:ind w:left="1"/>
            </w:pPr>
            <w:r>
              <w:rPr>
                <w:b/>
                <w:sz w:val="17"/>
              </w:rPr>
              <w:t xml:space="preserve">Responsáveis: </w:t>
            </w:r>
            <w:r>
              <w:rPr>
                <w:sz w:val="17"/>
              </w:rPr>
              <w:t xml:space="preserve">ANAMARIA D ANDREA CORBO, </w:t>
            </w:r>
          </w:p>
          <w:p w14:paraId="3432A641" w14:textId="77777777" w:rsidR="00EB6F9C" w:rsidRDefault="00000000">
            <w:pPr>
              <w:ind w:right="35"/>
              <w:jc w:val="right"/>
            </w:pPr>
            <w:r>
              <w:rPr>
                <w:sz w:val="17"/>
              </w:rPr>
              <w:t>MARCIA VALERIA GUIMARAES</w:t>
            </w:r>
          </w:p>
          <w:p w14:paraId="1620D9C4" w14:textId="77777777" w:rsidR="00EB6F9C" w:rsidRDefault="00000000">
            <w:pPr>
              <w:ind w:left="41"/>
              <w:jc w:val="center"/>
            </w:pPr>
            <w:r>
              <w:rPr>
                <w:sz w:val="17"/>
              </w:rPr>
              <w:t>CARDOSO MOROSINI</w:t>
            </w:r>
          </w:p>
        </w:tc>
      </w:tr>
      <w:tr w:rsidR="00EB6F9C" w14:paraId="3416987B" w14:textId="77777777">
        <w:trPr>
          <w:trHeight w:val="216"/>
        </w:trPr>
        <w:tc>
          <w:tcPr>
            <w:tcW w:w="776" w:type="dxa"/>
            <w:tcBorders>
              <w:top w:val="single" w:sz="3" w:space="0" w:color="808080"/>
              <w:left w:val="nil"/>
              <w:bottom w:val="nil"/>
              <w:right w:val="nil"/>
            </w:tcBorders>
            <w:shd w:val="clear" w:color="auto" w:fill="CCCCCC"/>
          </w:tcPr>
          <w:p w14:paraId="41B2D202"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042F773D" w14:textId="77777777" w:rsidR="00EB6F9C" w:rsidRDefault="00000000">
            <w:pPr>
              <w:tabs>
                <w:tab w:val="center" w:pos="2177"/>
              </w:tabs>
            </w:pPr>
            <w:r>
              <w:rPr>
                <w:sz w:val="17"/>
              </w:rPr>
              <w:t>Risco</w:t>
            </w:r>
            <w:r>
              <w:rPr>
                <w:sz w:val="17"/>
              </w:rPr>
              <w:tab/>
              <w:t>Causa do Risco</w:t>
            </w:r>
          </w:p>
        </w:tc>
        <w:tc>
          <w:tcPr>
            <w:tcW w:w="1619" w:type="dxa"/>
            <w:tcBorders>
              <w:top w:val="single" w:sz="3" w:space="0" w:color="808080"/>
              <w:left w:val="nil"/>
              <w:bottom w:val="nil"/>
              <w:right w:val="nil"/>
            </w:tcBorders>
            <w:shd w:val="clear" w:color="auto" w:fill="CCCCCC"/>
          </w:tcPr>
          <w:p w14:paraId="2BFE10D7" w14:textId="77777777" w:rsidR="00EB6F9C" w:rsidRDefault="00000000">
            <w:r>
              <w:rPr>
                <w:sz w:val="17"/>
              </w:rPr>
              <w:t>Fase</w:t>
            </w:r>
          </w:p>
        </w:tc>
        <w:tc>
          <w:tcPr>
            <w:tcW w:w="3709" w:type="dxa"/>
            <w:tcBorders>
              <w:top w:val="single" w:sz="3" w:space="0" w:color="808080"/>
              <w:left w:val="nil"/>
              <w:bottom w:val="nil"/>
              <w:right w:val="nil"/>
            </w:tcBorders>
            <w:shd w:val="clear" w:color="auto" w:fill="CCCCCC"/>
          </w:tcPr>
          <w:p w14:paraId="4CD8CBFD" w14:textId="77777777" w:rsidR="00EB6F9C" w:rsidRDefault="00000000">
            <w:pPr>
              <w:tabs>
                <w:tab w:val="center" w:pos="2194"/>
                <w:tab w:val="right" w:pos="3669"/>
              </w:tabs>
            </w:pPr>
            <w:r>
              <w:rPr>
                <w:sz w:val="17"/>
              </w:rPr>
              <w:t>Alocado para</w:t>
            </w:r>
            <w:r>
              <w:rPr>
                <w:sz w:val="17"/>
              </w:rPr>
              <w:tab/>
              <w:t>Nível do Risco (I x P)</w:t>
            </w:r>
            <w:r>
              <w:rPr>
                <w:sz w:val="17"/>
              </w:rPr>
              <w:tab/>
              <w:t>Nº Item</w:t>
            </w:r>
          </w:p>
        </w:tc>
      </w:tr>
      <w:tr w:rsidR="00EB6F9C" w14:paraId="678659BB" w14:textId="77777777">
        <w:trPr>
          <w:trHeight w:val="428"/>
        </w:trPr>
        <w:tc>
          <w:tcPr>
            <w:tcW w:w="776" w:type="dxa"/>
            <w:tcBorders>
              <w:top w:val="nil"/>
              <w:left w:val="nil"/>
              <w:bottom w:val="single" w:sz="3" w:space="0" w:color="808080"/>
              <w:right w:val="nil"/>
            </w:tcBorders>
            <w:vAlign w:val="center"/>
          </w:tcPr>
          <w:p w14:paraId="61E46BEA" w14:textId="77777777" w:rsidR="00EB6F9C" w:rsidRDefault="00000000">
            <w:r>
              <w:rPr>
                <w:b/>
                <w:color w:val="FF8600"/>
                <w:sz w:val="17"/>
              </w:rPr>
              <w:t>R-11</w:t>
            </w:r>
          </w:p>
        </w:tc>
        <w:tc>
          <w:tcPr>
            <w:tcW w:w="4993" w:type="dxa"/>
            <w:tcBorders>
              <w:top w:val="nil"/>
              <w:left w:val="nil"/>
              <w:bottom w:val="single" w:sz="3" w:space="0" w:color="808080"/>
              <w:right w:val="nil"/>
            </w:tcBorders>
          </w:tcPr>
          <w:p w14:paraId="130CE9EB" w14:textId="77777777" w:rsidR="00EB6F9C" w:rsidRDefault="00000000">
            <w:pPr>
              <w:tabs>
                <w:tab w:val="center" w:pos="742"/>
                <w:tab w:val="center" w:pos="1324"/>
              </w:tabs>
            </w:pPr>
            <w:r>
              <w:rPr>
                <w:sz w:val="17"/>
              </w:rPr>
              <w:t xml:space="preserve">Envio </w:t>
            </w:r>
            <w:r>
              <w:rPr>
                <w:sz w:val="17"/>
              </w:rPr>
              <w:tab/>
              <w:t xml:space="preserve">de </w:t>
            </w:r>
            <w:r>
              <w:rPr>
                <w:sz w:val="17"/>
              </w:rPr>
              <w:tab/>
              <w:t>veículo</w:t>
            </w:r>
          </w:p>
          <w:p w14:paraId="7176A426" w14:textId="77777777" w:rsidR="00EB6F9C" w:rsidRDefault="00000000">
            <w:pPr>
              <w:ind w:right="758" w:firstLine="1664"/>
            </w:pPr>
            <w:r>
              <w:rPr>
                <w:sz w:val="17"/>
              </w:rPr>
              <w:t>não observância ao solicitado diferente ao solicitado</w:t>
            </w:r>
          </w:p>
        </w:tc>
        <w:tc>
          <w:tcPr>
            <w:tcW w:w="1619" w:type="dxa"/>
            <w:tcBorders>
              <w:top w:val="nil"/>
              <w:left w:val="nil"/>
              <w:bottom w:val="single" w:sz="3" w:space="0" w:color="808080"/>
              <w:right w:val="nil"/>
            </w:tcBorders>
            <w:vAlign w:val="center"/>
          </w:tcPr>
          <w:p w14:paraId="6F844674" w14:textId="77777777" w:rsidR="00EB6F9C" w:rsidRDefault="00000000">
            <w:r>
              <w:rPr>
                <w:sz w:val="17"/>
              </w:rPr>
              <w:t>Gestão de Contrato</w:t>
            </w:r>
          </w:p>
        </w:tc>
        <w:tc>
          <w:tcPr>
            <w:tcW w:w="3709" w:type="dxa"/>
            <w:tcBorders>
              <w:top w:val="nil"/>
              <w:left w:val="nil"/>
              <w:bottom w:val="single" w:sz="3" w:space="0" w:color="808080"/>
              <w:right w:val="nil"/>
            </w:tcBorders>
            <w:vAlign w:val="center"/>
          </w:tcPr>
          <w:p w14:paraId="408FCBB3" w14:textId="77777777" w:rsidR="00EB6F9C" w:rsidRDefault="00000000">
            <w:pPr>
              <w:tabs>
                <w:tab w:val="center" w:pos="2195"/>
              </w:tabs>
            </w:pPr>
            <w:r>
              <w:rPr>
                <w:sz w:val="17"/>
              </w:rPr>
              <w:t>Contratada</w:t>
            </w:r>
            <w:r>
              <w:rPr>
                <w:sz w:val="17"/>
              </w:rPr>
              <w:tab/>
              <w:t>Alto</w:t>
            </w:r>
          </w:p>
        </w:tc>
      </w:tr>
      <w:tr w:rsidR="00EB6F9C" w14:paraId="2A4359EA" w14:textId="77777777">
        <w:trPr>
          <w:trHeight w:val="217"/>
        </w:trPr>
        <w:tc>
          <w:tcPr>
            <w:tcW w:w="776" w:type="dxa"/>
            <w:tcBorders>
              <w:top w:val="single" w:sz="3" w:space="0" w:color="808080"/>
              <w:left w:val="nil"/>
              <w:bottom w:val="nil"/>
              <w:right w:val="nil"/>
            </w:tcBorders>
            <w:shd w:val="clear" w:color="auto" w:fill="EAEAEA"/>
          </w:tcPr>
          <w:p w14:paraId="282D549E" w14:textId="77777777" w:rsidR="00EB6F9C" w:rsidRDefault="00EB6F9C"/>
        </w:tc>
        <w:tc>
          <w:tcPr>
            <w:tcW w:w="4993" w:type="dxa"/>
            <w:tcBorders>
              <w:top w:val="single" w:sz="3" w:space="0" w:color="808080"/>
              <w:left w:val="nil"/>
              <w:bottom w:val="nil"/>
              <w:right w:val="nil"/>
            </w:tcBorders>
            <w:shd w:val="clear" w:color="auto" w:fill="EAEAEA"/>
          </w:tcPr>
          <w:p w14:paraId="6E140AA3" w14:textId="77777777" w:rsidR="00EB6F9C" w:rsidRDefault="00000000">
            <w:pPr>
              <w:ind w:left="333"/>
            </w:pPr>
            <w:r>
              <w:rPr>
                <w:b/>
                <w:sz w:val="17"/>
              </w:rPr>
              <w:t>Impactos</w:t>
            </w:r>
          </w:p>
        </w:tc>
        <w:tc>
          <w:tcPr>
            <w:tcW w:w="1619" w:type="dxa"/>
            <w:tcBorders>
              <w:top w:val="single" w:sz="3" w:space="0" w:color="808080"/>
              <w:left w:val="nil"/>
              <w:bottom w:val="nil"/>
              <w:right w:val="nil"/>
            </w:tcBorders>
            <w:shd w:val="clear" w:color="auto" w:fill="EAEAEA"/>
          </w:tcPr>
          <w:p w14:paraId="11E8F5DF" w14:textId="77777777" w:rsidR="00EB6F9C" w:rsidRDefault="00EB6F9C"/>
        </w:tc>
        <w:tc>
          <w:tcPr>
            <w:tcW w:w="3709" w:type="dxa"/>
            <w:tcBorders>
              <w:top w:val="single" w:sz="3" w:space="0" w:color="808080"/>
              <w:left w:val="nil"/>
              <w:bottom w:val="nil"/>
              <w:right w:val="nil"/>
            </w:tcBorders>
            <w:shd w:val="clear" w:color="auto" w:fill="EAEAEA"/>
          </w:tcPr>
          <w:p w14:paraId="312D19CB" w14:textId="77777777" w:rsidR="00EB6F9C" w:rsidRDefault="00EB6F9C"/>
        </w:tc>
      </w:tr>
      <w:tr w:rsidR="00EB6F9C" w14:paraId="10989FB8" w14:textId="77777777">
        <w:trPr>
          <w:trHeight w:val="212"/>
        </w:trPr>
        <w:tc>
          <w:tcPr>
            <w:tcW w:w="776" w:type="dxa"/>
            <w:tcBorders>
              <w:top w:val="nil"/>
              <w:left w:val="nil"/>
              <w:bottom w:val="nil"/>
              <w:right w:val="nil"/>
            </w:tcBorders>
          </w:tcPr>
          <w:p w14:paraId="74DD1F53" w14:textId="77777777" w:rsidR="00EB6F9C" w:rsidRDefault="00000000">
            <w:pPr>
              <w:ind w:left="150"/>
            </w:pPr>
            <w:r>
              <w:rPr>
                <w:sz w:val="17"/>
              </w:rPr>
              <w:t>1</w:t>
            </w:r>
          </w:p>
        </w:tc>
        <w:tc>
          <w:tcPr>
            <w:tcW w:w="4993" w:type="dxa"/>
            <w:tcBorders>
              <w:top w:val="nil"/>
              <w:left w:val="nil"/>
              <w:bottom w:val="nil"/>
              <w:right w:val="nil"/>
            </w:tcBorders>
          </w:tcPr>
          <w:p w14:paraId="6207B1A1" w14:textId="77777777" w:rsidR="00EB6F9C" w:rsidRDefault="00000000">
            <w:pPr>
              <w:ind w:left="333"/>
            </w:pPr>
            <w:r>
              <w:rPr>
                <w:sz w:val="17"/>
              </w:rPr>
              <w:t>não execução da viagem agendada</w:t>
            </w:r>
          </w:p>
        </w:tc>
        <w:tc>
          <w:tcPr>
            <w:tcW w:w="1619" w:type="dxa"/>
            <w:tcBorders>
              <w:top w:val="nil"/>
              <w:left w:val="nil"/>
              <w:bottom w:val="nil"/>
              <w:right w:val="nil"/>
            </w:tcBorders>
          </w:tcPr>
          <w:p w14:paraId="5C365EB4" w14:textId="77777777" w:rsidR="00EB6F9C" w:rsidRDefault="00EB6F9C"/>
        </w:tc>
        <w:tc>
          <w:tcPr>
            <w:tcW w:w="3709" w:type="dxa"/>
            <w:tcBorders>
              <w:top w:val="nil"/>
              <w:left w:val="nil"/>
              <w:bottom w:val="nil"/>
              <w:right w:val="nil"/>
            </w:tcBorders>
          </w:tcPr>
          <w:p w14:paraId="2CDC0AD7" w14:textId="77777777" w:rsidR="00EB6F9C" w:rsidRDefault="00EB6F9C"/>
        </w:tc>
      </w:tr>
      <w:tr w:rsidR="00EB6F9C" w14:paraId="4381B34E" w14:textId="77777777">
        <w:trPr>
          <w:trHeight w:val="217"/>
        </w:trPr>
        <w:tc>
          <w:tcPr>
            <w:tcW w:w="776" w:type="dxa"/>
            <w:tcBorders>
              <w:top w:val="nil"/>
              <w:left w:val="nil"/>
              <w:bottom w:val="nil"/>
              <w:right w:val="nil"/>
            </w:tcBorders>
            <w:shd w:val="clear" w:color="auto" w:fill="EAEAEA"/>
          </w:tcPr>
          <w:p w14:paraId="4A33FF81"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47DDD167" w14:textId="77777777" w:rsidR="00EB6F9C" w:rsidRDefault="00000000">
            <w:pPr>
              <w:ind w:left="292"/>
            </w:pPr>
            <w:r>
              <w:rPr>
                <w:b/>
                <w:sz w:val="17"/>
              </w:rPr>
              <w:t>Ações Preventivas</w:t>
            </w:r>
          </w:p>
        </w:tc>
        <w:tc>
          <w:tcPr>
            <w:tcW w:w="1619" w:type="dxa"/>
            <w:tcBorders>
              <w:top w:val="nil"/>
              <w:left w:val="nil"/>
              <w:bottom w:val="nil"/>
              <w:right w:val="nil"/>
            </w:tcBorders>
            <w:shd w:val="clear" w:color="auto" w:fill="EAEAEA"/>
          </w:tcPr>
          <w:p w14:paraId="23B73895" w14:textId="77777777" w:rsidR="00EB6F9C" w:rsidRDefault="00EB6F9C"/>
        </w:tc>
        <w:tc>
          <w:tcPr>
            <w:tcW w:w="3709" w:type="dxa"/>
            <w:tcBorders>
              <w:top w:val="nil"/>
              <w:left w:val="nil"/>
              <w:bottom w:val="nil"/>
              <w:right w:val="nil"/>
            </w:tcBorders>
            <w:shd w:val="clear" w:color="auto" w:fill="EAEAEA"/>
          </w:tcPr>
          <w:p w14:paraId="47026FA4" w14:textId="77777777" w:rsidR="00EB6F9C" w:rsidRDefault="00EB6F9C"/>
        </w:tc>
      </w:tr>
      <w:tr w:rsidR="00EB6F9C" w14:paraId="1B9BEF70" w14:textId="77777777">
        <w:trPr>
          <w:trHeight w:val="424"/>
        </w:trPr>
        <w:tc>
          <w:tcPr>
            <w:tcW w:w="776" w:type="dxa"/>
            <w:tcBorders>
              <w:top w:val="nil"/>
              <w:left w:val="nil"/>
              <w:bottom w:val="nil"/>
              <w:right w:val="nil"/>
            </w:tcBorders>
          </w:tcPr>
          <w:p w14:paraId="61C8912C" w14:textId="77777777" w:rsidR="00EB6F9C" w:rsidRDefault="00000000">
            <w:pPr>
              <w:ind w:left="150"/>
            </w:pPr>
            <w:r>
              <w:rPr>
                <w:sz w:val="17"/>
              </w:rPr>
              <w:t>P-01</w:t>
            </w:r>
          </w:p>
        </w:tc>
        <w:tc>
          <w:tcPr>
            <w:tcW w:w="4993" w:type="dxa"/>
            <w:tcBorders>
              <w:top w:val="nil"/>
              <w:left w:val="nil"/>
              <w:bottom w:val="nil"/>
              <w:right w:val="nil"/>
            </w:tcBorders>
          </w:tcPr>
          <w:p w14:paraId="66763D04" w14:textId="77777777" w:rsidR="00EB6F9C" w:rsidRDefault="00000000">
            <w:pPr>
              <w:ind w:left="292"/>
            </w:pPr>
            <w:r>
              <w:rPr>
                <w:sz w:val="17"/>
              </w:rPr>
              <w:t>solicitação de veículo com antecedência</w:t>
            </w:r>
          </w:p>
        </w:tc>
        <w:tc>
          <w:tcPr>
            <w:tcW w:w="1619" w:type="dxa"/>
            <w:tcBorders>
              <w:top w:val="nil"/>
              <w:left w:val="nil"/>
              <w:bottom w:val="nil"/>
              <w:right w:val="nil"/>
            </w:tcBorders>
          </w:tcPr>
          <w:p w14:paraId="610FC234" w14:textId="77777777" w:rsidR="00EB6F9C" w:rsidRDefault="00EB6F9C"/>
        </w:tc>
        <w:tc>
          <w:tcPr>
            <w:tcW w:w="3709" w:type="dxa"/>
            <w:tcBorders>
              <w:top w:val="nil"/>
              <w:left w:val="nil"/>
              <w:bottom w:val="nil"/>
              <w:right w:val="nil"/>
            </w:tcBorders>
          </w:tcPr>
          <w:p w14:paraId="349A397B" w14:textId="77777777" w:rsidR="00EB6F9C" w:rsidRDefault="00000000">
            <w:pPr>
              <w:ind w:left="1022" w:hanging="967"/>
            </w:pPr>
            <w:r>
              <w:rPr>
                <w:b/>
                <w:sz w:val="17"/>
              </w:rPr>
              <w:t xml:space="preserve">Responsável: </w:t>
            </w:r>
            <w:r>
              <w:rPr>
                <w:sz w:val="17"/>
              </w:rPr>
              <w:t>DANYELLE NOGUEIRA BRAGA CRUZ</w:t>
            </w:r>
          </w:p>
        </w:tc>
      </w:tr>
      <w:tr w:rsidR="00EB6F9C" w14:paraId="26EEEFA6" w14:textId="77777777">
        <w:trPr>
          <w:trHeight w:val="217"/>
        </w:trPr>
        <w:tc>
          <w:tcPr>
            <w:tcW w:w="776" w:type="dxa"/>
            <w:tcBorders>
              <w:top w:val="nil"/>
              <w:left w:val="nil"/>
              <w:bottom w:val="nil"/>
              <w:right w:val="nil"/>
            </w:tcBorders>
            <w:shd w:val="clear" w:color="auto" w:fill="EAEAEA"/>
          </w:tcPr>
          <w:p w14:paraId="483D67AA"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76BEC5A3" w14:textId="77777777" w:rsidR="00EB6F9C" w:rsidRDefault="00000000">
            <w:pPr>
              <w:ind w:left="284"/>
            </w:pPr>
            <w:r>
              <w:rPr>
                <w:b/>
                <w:sz w:val="17"/>
              </w:rPr>
              <w:t>Ações de Contingência</w:t>
            </w:r>
          </w:p>
        </w:tc>
        <w:tc>
          <w:tcPr>
            <w:tcW w:w="1619" w:type="dxa"/>
            <w:tcBorders>
              <w:top w:val="nil"/>
              <w:left w:val="nil"/>
              <w:bottom w:val="nil"/>
              <w:right w:val="nil"/>
            </w:tcBorders>
            <w:shd w:val="clear" w:color="auto" w:fill="EAEAEA"/>
          </w:tcPr>
          <w:p w14:paraId="0FB0F91A" w14:textId="77777777" w:rsidR="00EB6F9C" w:rsidRDefault="00EB6F9C"/>
        </w:tc>
        <w:tc>
          <w:tcPr>
            <w:tcW w:w="3709" w:type="dxa"/>
            <w:tcBorders>
              <w:top w:val="nil"/>
              <w:left w:val="nil"/>
              <w:bottom w:val="nil"/>
              <w:right w:val="nil"/>
            </w:tcBorders>
            <w:shd w:val="clear" w:color="auto" w:fill="EAEAEA"/>
          </w:tcPr>
          <w:p w14:paraId="135109BA" w14:textId="77777777" w:rsidR="00EB6F9C" w:rsidRDefault="00EB6F9C"/>
        </w:tc>
      </w:tr>
      <w:tr w:rsidR="00EB6F9C" w14:paraId="0E7D612C" w14:textId="77777777">
        <w:trPr>
          <w:trHeight w:val="849"/>
        </w:trPr>
        <w:tc>
          <w:tcPr>
            <w:tcW w:w="776" w:type="dxa"/>
            <w:tcBorders>
              <w:top w:val="nil"/>
              <w:left w:val="nil"/>
              <w:bottom w:val="single" w:sz="3" w:space="0" w:color="808080"/>
              <w:right w:val="nil"/>
            </w:tcBorders>
          </w:tcPr>
          <w:p w14:paraId="376C8D4B"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5A7555DA" w14:textId="77777777" w:rsidR="00EB6F9C" w:rsidRDefault="00000000">
            <w:pPr>
              <w:ind w:left="284"/>
            </w:pPr>
            <w:r>
              <w:rPr>
                <w:sz w:val="17"/>
              </w:rPr>
              <w:t>aplicar sancionamento previsto</w:t>
            </w:r>
          </w:p>
        </w:tc>
        <w:tc>
          <w:tcPr>
            <w:tcW w:w="1619" w:type="dxa"/>
            <w:tcBorders>
              <w:top w:val="nil"/>
              <w:left w:val="nil"/>
              <w:bottom w:val="single" w:sz="3" w:space="0" w:color="808080"/>
              <w:right w:val="nil"/>
            </w:tcBorders>
          </w:tcPr>
          <w:p w14:paraId="626B83B4" w14:textId="77777777" w:rsidR="00EB6F9C" w:rsidRDefault="00EB6F9C"/>
        </w:tc>
        <w:tc>
          <w:tcPr>
            <w:tcW w:w="3709" w:type="dxa"/>
            <w:tcBorders>
              <w:top w:val="nil"/>
              <w:left w:val="nil"/>
              <w:bottom w:val="single" w:sz="3" w:space="0" w:color="808080"/>
              <w:right w:val="nil"/>
            </w:tcBorders>
          </w:tcPr>
          <w:p w14:paraId="51A885BA" w14:textId="77777777" w:rsidR="00EB6F9C" w:rsidRDefault="00000000">
            <w:pPr>
              <w:ind w:left="1"/>
            </w:pPr>
            <w:r>
              <w:rPr>
                <w:b/>
                <w:sz w:val="17"/>
              </w:rPr>
              <w:t xml:space="preserve">Responsáveis: </w:t>
            </w:r>
            <w:r>
              <w:rPr>
                <w:sz w:val="17"/>
              </w:rPr>
              <w:t xml:space="preserve">ANAMARIA D ANDREA CORBO, </w:t>
            </w:r>
          </w:p>
          <w:p w14:paraId="491F1BA5" w14:textId="77777777" w:rsidR="00EB6F9C" w:rsidRDefault="00000000">
            <w:pPr>
              <w:ind w:right="35"/>
              <w:jc w:val="right"/>
            </w:pPr>
            <w:r>
              <w:rPr>
                <w:sz w:val="17"/>
              </w:rPr>
              <w:t>MARCIA VALERIA GUIMARAES</w:t>
            </w:r>
          </w:p>
          <w:p w14:paraId="49745212" w14:textId="77777777" w:rsidR="00EB6F9C" w:rsidRDefault="00000000">
            <w:pPr>
              <w:ind w:left="41"/>
              <w:jc w:val="center"/>
            </w:pPr>
            <w:r>
              <w:rPr>
                <w:sz w:val="17"/>
              </w:rPr>
              <w:t>CARDOSO MOROSINI</w:t>
            </w:r>
          </w:p>
        </w:tc>
      </w:tr>
      <w:tr w:rsidR="00EB6F9C" w14:paraId="518E3539" w14:textId="77777777">
        <w:trPr>
          <w:trHeight w:val="216"/>
        </w:trPr>
        <w:tc>
          <w:tcPr>
            <w:tcW w:w="776" w:type="dxa"/>
            <w:tcBorders>
              <w:top w:val="single" w:sz="3" w:space="0" w:color="808080"/>
              <w:left w:val="nil"/>
              <w:bottom w:val="nil"/>
              <w:right w:val="nil"/>
            </w:tcBorders>
            <w:shd w:val="clear" w:color="auto" w:fill="CCCCCC"/>
          </w:tcPr>
          <w:p w14:paraId="7B058649"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1DFD8C4B" w14:textId="77777777" w:rsidR="00EB6F9C" w:rsidRDefault="00000000">
            <w:pPr>
              <w:tabs>
                <w:tab w:val="center" w:pos="2177"/>
              </w:tabs>
            </w:pPr>
            <w:r>
              <w:rPr>
                <w:sz w:val="17"/>
              </w:rPr>
              <w:t>Risco</w:t>
            </w:r>
            <w:r>
              <w:rPr>
                <w:sz w:val="17"/>
              </w:rPr>
              <w:tab/>
              <w:t>Causa do Risco</w:t>
            </w:r>
          </w:p>
        </w:tc>
        <w:tc>
          <w:tcPr>
            <w:tcW w:w="1619" w:type="dxa"/>
            <w:tcBorders>
              <w:top w:val="single" w:sz="3" w:space="0" w:color="808080"/>
              <w:left w:val="nil"/>
              <w:bottom w:val="nil"/>
              <w:right w:val="nil"/>
            </w:tcBorders>
            <w:shd w:val="clear" w:color="auto" w:fill="CCCCCC"/>
          </w:tcPr>
          <w:p w14:paraId="22FBD0C5" w14:textId="77777777" w:rsidR="00EB6F9C" w:rsidRDefault="00000000">
            <w:r>
              <w:rPr>
                <w:sz w:val="17"/>
              </w:rPr>
              <w:t>Fase</w:t>
            </w:r>
          </w:p>
        </w:tc>
        <w:tc>
          <w:tcPr>
            <w:tcW w:w="3709" w:type="dxa"/>
            <w:tcBorders>
              <w:top w:val="single" w:sz="3" w:space="0" w:color="808080"/>
              <w:left w:val="nil"/>
              <w:bottom w:val="nil"/>
              <w:right w:val="nil"/>
            </w:tcBorders>
            <w:shd w:val="clear" w:color="auto" w:fill="CCCCCC"/>
          </w:tcPr>
          <w:p w14:paraId="3184DFE5" w14:textId="77777777" w:rsidR="00EB6F9C" w:rsidRDefault="00000000">
            <w:pPr>
              <w:tabs>
                <w:tab w:val="center" w:pos="657"/>
                <w:tab w:val="center" w:pos="2274"/>
                <w:tab w:val="right" w:pos="3669"/>
              </w:tabs>
            </w:pPr>
            <w:r>
              <w:tab/>
            </w:r>
            <w:r>
              <w:rPr>
                <w:sz w:val="17"/>
              </w:rPr>
              <w:t>Alocado para</w:t>
            </w:r>
            <w:r>
              <w:rPr>
                <w:sz w:val="17"/>
              </w:rPr>
              <w:tab/>
              <w:t>Nível do Risco (I x P)</w:t>
            </w:r>
            <w:r>
              <w:rPr>
                <w:sz w:val="17"/>
              </w:rPr>
              <w:tab/>
              <w:t>Nº Item</w:t>
            </w:r>
          </w:p>
        </w:tc>
      </w:tr>
      <w:tr w:rsidR="00EB6F9C" w14:paraId="3F93896E" w14:textId="77777777">
        <w:trPr>
          <w:trHeight w:val="220"/>
        </w:trPr>
        <w:tc>
          <w:tcPr>
            <w:tcW w:w="776" w:type="dxa"/>
            <w:tcBorders>
              <w:top w:val="nil"/>
              <w:left w:val="nil"/>
              <w:bottom w:val="nil"/>
              <w:right w:val="nil"/>
            </w:tcBorders>
          </w:tcPr>
          <w:p w14:paraId="579CAE29" w14:textId="77777777" w:rsidR="00EB6F9C" w:rsidRDefault="00000000">
            <w:r>
              <w:rPr>
                <w:b/>
                <w:color w:val="F3D001"/>
                <w:sz w:val="17"/>
                <w:u w:val="single" w:color="808080"/>
              </w:rPr>
              <w:t>R-12</w:t>
            </w:r>
          </w:p>
        </w:tc>
        <w:tc>
          <w:tcPr>
            <w:tcW w:w="4993" w:type="dxa"/>
            <w:tcBorders>
              <w:top w:val="nil"/>
              <w:left w:val="nil"/>
              <w:bottom w:val="nil"/>
              <w:right w:val="nil"/>
            </w:tcBorders>
          </w:tcPr>
          <w:p w14:paraId="30D24EA9" w14:textId="77777777" w:rsidR="00EB6F9C" w:rsidRDefault="00000000">
            <w:pPr>
              <w:tabs>
                <w:tab w:val="center" w:pos="3017"/>
              </w:tabs>
            </w:pPr>
            <w:r>
              <w:rPr>
                <w:sz w:val="17"/>
                <w:u w:val="single" w:color="808080"/>
              </w:rPr>
              <w:t>Conluio entre licitantes</w:t>
            </w:r>
            <w:r>
              <w:rPr>
                <w:sz w:val="17"/>
                <w:u w:val="single" w:color="808080"/>
              </w:rPr>
              <w:tab/>
            </w:r>
            <w:r>
              <w:rPr>
                <w:sz w:val="17"/>
              </w:rPr>
              <w:t>Intenção de fraudar o processo licitatório</w:t>
            </w:r>
          </w:p>
        </w:tc>
        <w:tc>
          <w:tcPr>
            <w:tcW w:w="1619" w:type="dxa"/>
            <w:tcBorders>
              <w:top w:val="nil"/>
              <w:left w:val="nil"/>
              <w:bottom w:val="single" w:sz="3" w:space="0" w:color="808080"/>
              <w:right w:val="nil"/>
            </w:tcBorders>
          </w:tcPr>
          <w:p w14:paraId="0F20753A" w14:textId="77777777" w:rsidR="00EB6F9C" w:rsidRDefault="00000000">
            <w:r>
              <w:rPr>
                <w:sz w:val="17"/>
              </w:rPr>
              <w:t>Seleção do Fornecedor</w:t>
            </w:r>
          </w:p>
        </w:tc>
        <w:tc>
          <w:tcPr>
            <w:tcW w:w="3709" w:type="dxa"/>
            <w:tcBorders>
              <w:top w:val="nil"/>
              <w:left w:val="nil"/>
              <w:bottom w:val="single" w:sz="3" w:space="0" w:color="808080"/>
              <w:right w:val="nil"/>
            </w:tcBorders>
          </w:tcPr>
          <w:p w14:paraId="6B3DDEA6" w14:textId="77777777" w:rsidR="00EB6F9C" w:rsidRDefault="00000000">
            <w:pPr>
              <w:tabs>
                <w:tab w:val="center" w:pos="700"/>
                <w:tab w:val="center" w:pos="2274"/>
              </w:tabs>
            </w:pPr>
            <w:r>
              <w:tab/>
            </w:r>
            <w:r>
              <w:rPr>
                <w:sz w:val="17"/>
              </w:rPr>
              <w:t>Administração</w:t>
            </w:r>
            <w:r>
              <w:rPr>
                <w:sz w:val="17"/>
              </w:rPr>
              <w:tab/>
              <w:t>Médio</w:t>
            </w:r>
          </w:p>
        </w:tc>
      </w:tr>
      <w:tr w:rsidR="00EB6F9C" w14:paraId="12E8D373" w14:textId="77777777">
        <w:trPr>
          <w:trHeight w:val="217"/>
        </w:trPr>
        <w:tc>
          <w:tcPr>
            <w:tcW w:w="776" w:type="dxa"/>
            <w:tcBorders>
              <w:top w:val="nil"/>
              <w:left w:val="nil"/>
              <w:bottom w:val="nil"/>
              <w:right w:val="nil"/>
            </w:tcBorders>
            <w:shd w:val="clear" w:color="auto" w:fill="EAEAEA"/>
          </w:tcPr>
          <w:p w14:paraId="1A0C1602" w14:textId="77777777" w:rsidR="00EB6F9C" w:rsidRDefault="00EB6F9C"/>
        </w:tc>
        <w:tc>
          <w:tcPr>
            <w:tcW w:w="4993" w:type="dxa"/>
            <w:tcBorders>
              <w:top w:val="nil"/>
              <w:left w:val="nil"/>
              <w:bottom w:val="nil"/>
              <w:right w:val="nil"/>
            </w:tcBorders>
            <w:shd w:val="clear" w:color="auto" w:fill="EAEAEA"/>
          </w:tcPr>
          <w:p w14:paraId="5CB5046C" w14:textId="77777777" w:rsidR="00EB6F9C" w:rsidRDefault="00000000">
            <w:pPr>
              <w:ind w:left="333"/>
            </w:pPr>
            <w:r>
              <w:rPr>
                <w:b/>
                <w:sz w:val="17"/>
              </w:rPr>
              <w:t>Impactos</w:t>
            </w:r>
          </w:p>
        </w:tc>
        <w:tc>
          <w:tcPr>
            <w:tcW w:w="1619" w:type="dxa"/>
            <w:tcBorders>
              <w:top w:val="single" w:sz="3" w:space="0" w:color="808080"/>
              <w:left w:val="nil"/>
              <w:bottom w:val="nil"/>
              <w:right w:val="nil"/>
            </w:tcBorders>
            <w:shd w:val="clear" w:color="auto" w:fill="EAEAEA"/>
          </w:tcPr>
          <w:p w14:paraId="277777D5" w14:textId="77777777" w:rsidR="00EB6F9C" w:rsidRDefault="00EB6F9C"/>
        </w:tc>
        <w:tc>
          <w:tcPr>
            <w:tcW w:w="3709" w:type="dxa"/>
            <w:tcBorders>
              <w:top w:val="single" w:sz="3" w:space="0" w:color="808080"/>
              <w:left w:val="nil"/>
              <w:bottom w:val="nil"/>
              <w:right w:val="nil"/>
            </w:tcBorders>
            <w:shd w:val="clear" w:color="auto" w:fill="EAEAEA"/>
          </w:tcPr>
          <w:p w14:paraId="2D3CDCA1" w14:textId="77777777" w:rsidR="00EB6F9C" w:rsidRDefault="00EB6F9C"/>
        </w:tc>
      </w:tr>
      <w:tr w:rsidR="00EB6F9C" w14:paraId="048D045A" w14:textId="77777777">
        <w:trPr>
          <w:trHeight w:val="212"/>
        </w:trPr>
        <w:tc>
          <w:tcPr>
            <w:tcW w:w="776" w:type="dxa"/>
            <w:tcBorders>
              <w:top w:val="nil"/>
              <w:left w:val="nil"/>
              <w:bottom w:val="nil"/>
              <w:right w:val="nil"/>
            </w:tcBorders>
          </w:tcPr>
          <w:p w14:paraId="090496C8" w14:textId="77777777" w:rsidR="00EB6F9C" w:rsidRDefault="00000000">
            <w:pPr>
              <w:ind w:left="150"/>
            </w:pPr>
            <w:r>
              <w:rPr>
                <w:sz w:val="17"/>
              </w:rPr>
              <w:t>1</w:t>
            </w:r>
          </w:p>
        </w:tc>
        <w:tc>
          <w:tcPr>
            <w:tcW w:w="4993" w:type="dxa"/>
            <w:tcBorders>
              <w:top w:val="nil"/>
              <w:left w:val="nil"/>
              <w:bottom w:val="nil"/>
              <w:right w:val="nil"/>
            </w:tcBorders>
          </w:tcPr>
          <w:p w14:paraId="10192C62" w14:textId="77777777" w:rsidR="00EB6F9C" w:rsidRDefault="00000000">
            <w:pPr>
              <w:ind w:left="333"/>
            </w:pPr>
            <w:r>
              <w:rPr>
                <w:sz w:val="17"/>
              </w:rPr>
              <w:t>comprometimento da licitação</w:t>
            </w:r>
          </w:p>
        </w:tc>
        <w:tc>
          <w:tcPr>
            <w:tcW w:w="1619" w:type="dxa"/>
            <w:tcBorders>
              <w:top w:val="nil"/>
              <w:left w:val="nil"/>
              <w:bottom w:val="nil"/>
              <w:right w:val="nil"/>
            </w:tcBorders>
          </w:tcPr>
          <w:p w14:paraId="30C86825" w14:textId="77777777" w:rsidR="00EB6F9C" w:rsidRDefault="00EB6F9C"/>
        </w:tc>
        <w:tc>
          <w:tcPr>
            <w:tcW w:w="3709" w:type="dxa"/>
            <w:tcBorders>
              <w:top w:val="nil"/>
              <w:left w:val="nil"/>
              <w:bottom w:val="nil"/>
              <w:right w:val="nil"/>
            </w:tcBorders>
          </w:tcPr>
          <w:p w14:paraId="1350244B" w14:textId="77777777" w:rsidR="00EB6F9C" w:rsidRDefault="00EB6F9C"/>
        </w:tc>
      </w:tr>
      <w:tr w:rsidR="00EB6F9C" w14:paraId="681FED3E" w14:textId="77777777">
        <w:trPr>
          <w:trHeight w:val="217"/>
        </w:trPr>
        <w:tc>
          <w:tcPr>
            <w:tcW w:w="776" w:type="dxa"/>
            <w:tcBorders>
              <w:top w:val="nil"/>
              <w:left w:val="nil"/>
              <w:bottom w:val="nil"/>
              <w:right w:val="nil"/>
            </w:tcBorders>
            <w:shd w:val="clear" w:color="auto" w:fill="EAEAEA"/>
          </w:tcPr>
          <w:p w14:paraId="30EC9F87"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00B0C5AE" w14:textId="77777777" w:rsidR="00EB6F9C" w:rsidRDefault="00000000">
            <w:pPr>
              <w:ind w:left="295"/>
            </w:pPr>
            <w:r>
              <w:rPr>
                <w:b/>
                <w:sz w:val="17"/>
              </w:rPr>
              <w:t>Ações Preventivas</w:t>
            </w:r>
          </w:p>
        </w:tc>
        <w:tc>
          <w:tcPr>
            <w:tcW w:w="1619" w:type="dxa"/>
            <w:tcBorders>
              <w:top w:val="nil"/>
              <w:left w:val="nil"/>
              <w:bottom w:val="nil"/>
              <w:right w:val="nil"/>
            </w:tcBorders>
            <w:shd w:val="clear" w:color="auto" w:fill="EAEAEA"/>
          </w:tcPr>
          <w:p w14:paraId="189C4A34" w14:textId="77777777" w:rsidR="00EB6F9C" w:rsidRDefault="00EB6F9C"/>
        </w:tc>
        <w:tc>
          <w:tcPr>
            <w:tcW w:w="3709" w:type="dxa"/>
            <w:tcBorders>
              <w:top w:val="nil"/>
              <w:left w:val="nil"/>
              <w:bottom w:val="nil"/>
              <w:right w:val="nil"/>
            </w:tcBorders>
            <w:shd w:val="clear" w:color="auto" w:fill="EAEAEA"/>
          </w:tcPr>
          <w:p w14:paraId="3ED763E4" w14:textId="77777777" w:rsidR="00EB6F9C" w:rsidRDefault="00EB6F9C"/>
        </w:tc>
      </w:tr>
      <w:tr w:rsidR="00EB6F9C" w14:paraId="4B6EA282" w14:textId="77777777">
        <w:trPr>
          <w:trHeight w:val="424"/>
        </w:trPr>
        <w:tc>
          <w:tcPr>
            <w:tcW w:w="776" w:type="dxa"/>
            <w:tcBorders>
              <w:top w:val="nil"/>
              <w:left w:val="nil"/>
              <w:bottom w:val="nil"/>
              <w:right w:val="nil"/>
            </w:tcBorders>
          </w:tcPr>
          <w:p w14:paraId="2BDD49BA" w14:textId="77777777" w:rsidR="00EB6F9C" w:rsidRDefault="00000000">
            <w:pPr>
              <w:ind w:left="150"/>
            </w:pPr>
            <w:r>
              <w:rPr>
                <w:sz w:val="17"/>
              </w:rPr>
              <w:t>P-01</w:t>
            </w:r>
          </w:p>
        </w:tc>
        <w:tc>
          <w:tcPr>
            <w:tcW w:w="4993" w:type="dxa"/>
            <w:tcBorders>
              <w:top w:val="nil"/>
              <w:left w:val="nil"/>
              <w:bottom w:val="nil"/>
              <w:right w:val="nil"/>
            </w:tcBorders>
          </w:tcPr>
          <w:p w14:paraId="6362351E" w14:textId="77777777" w:rsidR="00EB6F9C" w:rsidRDefault="00000000">
            <w:pPr>
              <w:ind w:left="295"/>
            </w:pPr>
            <w:r>
              <w:rPr>
                <w:sz w:val="17"/>
              </w:rPr>
              <w:t>Prever sanção em edital</w:t>
            </w:r>
          </w:p>
        </w:tc>
        <w:tc>
          <w:tcPr>
            <w:tcW w:w="1619" w:type="dxa"/>
            <w:tcBorders>
              <w:top w:val="nil"/>
              <w:left w:val="nil"/>
              <w:bottom w:val="nil"/>
              <w:right w:val="nil"/>
            </w:tcBorders>
          </w:tcPr>
          <w:p w14:paraId="499CA3DA" w14:textId="77777777" w:rsidR="00EB6F9C" w:rsidRDefault="00EB6F9C"/>
        </w:tc>
        <w:tc>
          <w:tcPr>
            <w:tcW w:w="3709" w:type="dxa"/>
            <w:tcBorders>
              <w:top w:val="nil"/>
              <w:left w:val="nil"/>
              <w:bottom w:val="nil"/>
              <w:right w:val="nil"/>
            </w:tcBorders>
          </w:tcPr>
          <w:p w14:paraId="1946C7E0" w14:textId="77777777" w:rsidR="00EB6F9C" w:rsidRDefault="00000000">
            <w:pPr>
              <w:ind w:left="1019" w:hanging="967"/>
            </w:pPr>
            <w:r>
              <w:rPr>
                <w:b/>
                <w:sz w:val="17"/>
              </w:rPr>
              <w:t xml:space="preserve">Responsável: </w:t>
            </w:r>
            <w:r>
              <w:rPr>
                <w:sz w:val="17"/>
              </w:rPr>
              <w:t xml:space="preserve">JULIANA </w:t>
            </w:r>
            <w:r>
              <w:rPr>
                <w:sz w:val="17"/>
              </w:rPr>
              <w:tab/>
              <w:t xml:space="preserve">E </w:t>
            </w:r>
            <w:r>
              <w:rPr>
                <w:sz w:val="17"/>
              </w:rPr>
              <w:tab/>
              <w:t xml:space="preserve">COSTA </w:t>
            </w:r>
            <w:r>
              <w:rPr>
                <w:sz w:val="17"/>
              </w:rPr>
              <w:tab/>
              <w:t>DE CARVALHO</w:t>
            </w:r>
          </w:p>
        </w:tc>
      </w:tr>
      <w:tr w:rsidR="00EB6F9C" w14:paraId="4C8B214F" w14:textId="77777777">
        <w:trPr>
          <w:trHeight w:val="217"/>
        </w:trPr>
        <w:tc>
          <w:tcPr>
            <w:tcW w:w="776" w:type="dxa"/>
            <w:tcBorders>
              <w:top w:val="nil"/>
              <w:left w:val="nil"/>
              <w:bottom w:val="nil"/>
              <w:right w:val="nil"/>
            </w:tcBorders>
            <w:shd w:val="clear" w:color="auto" w:fill="EAEAEA"/>
          </w:tcPr>
          <w:p w14:paraId="6E5D2FAA"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07FA6FD1" w14:textId="77777777" w:rsidR="00EB6F9C" w:rsidRDefault="00000000">
            <w:pPr>
              <w:ind w:left="293"/>
            </w:pPr>
            <w:r>
              <w:rPr>
                <w:b/>
                <w:sz w:val="17"/>
              </w:rPr>
              <w:t>Ações de Contingência</w:t>
            </w:r>
          </w:p>
        </w:tc>
        <w:tc>
          <w:tcPr>
            <w:tcW w:w="1619" w:type="dxa"/>
            <w:tcBorders>
              <w:top w:val="nil"/>
              <w:left w:val="nil"/>
              <w:bottom w:val="nil"/>
              <w:right w:val="nil"/>
            </w:tcBorders>
            <w:shd w:val="clear" w:color="auto" w:fill="EAEAEA"/>
          </w:tcPr>
          <w:p w14:paraId="2DA05D80" w14:textId="77777777" w:rsidR="00EB6F9C" w:rsidRDefault="00EB6F9C"/>
        </w:tc>
        <w:tc>
          <w:tcPr>
            <w:tcW w:w="3709" w:type="dxa"/>
            <w:tcBorders>
              <w:top w:val="nil"/>
              <w:left w:val="nil"/>
              <w:bottom w:val="nil"/>
              <w:right w:val="nil"/>
            </w:tcBorders>
            <w:shd w:val="clear" w:color="auto" w:fill="EAEAEA"/>
          </w:tcPr>
          <w:p w14:paraId="7C2FB04B" w14:textId="77777777" w:rsidR="00EB6F9C" w:rsidRDefault="00EB6F9C"/>
        </w:tc>
      </w:tr>
      <w:tr w:rsidR="00EB6F9C" w14:paraId="3CA9FCFF" w14:textId="77777777">
        <w:trPr>
          <w:trHeight w:val="429"/>
        </w:trPr>
        <w:tc>
          <w:tcPr>
            <w:tcW w:w="776" w:type="dxa"/>
            <w:tcBorders>
              <w:top w:val="nil"/>
              <w:left w:val="nil"/>
              <w:bottom w:val="single" w:sz="3" w:space="0" w:color="808080"/>
              <w:right w:val="nil"/>
            </w:tcBorders>
          </w:tcPr>
          <w:p w14:paraId="1089BB7A"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0EEA00C1" w14:textId="77777777" w:rsidR="00EB6F9C" w:rsidRDefault="00000000">
            <w:pPr>
              <w:ind w:left="293"/>
            </w:pPr>
            <w:r>
              <w:rPr>
                <w:sz w:val="17"/>
              </w:rPr>
              <w:t>Realizar denúncia ao Ministério Público</w:t>
            </w:r>
          </w:p>
        </w:tc>
        <w:tc>
          <w:tcPr>
            <w:tcW w:w="1619" w:type="dxa"/>
            <w:tcBorders>
              <w:top w:val="nil"/>
              <w:left w:val="nil"/>
              <w:bottom w:val="single" w:sz="3" w:space="0" w:color="808080"/>
              <w:right w:val="nil"/>
            </w:tcBorders>
          </w:tcPr>
          <w:p w14:paraId="422B9FE4" w14:textId="77777777" w:rsidR="00EB6F9C" w:rsidRDefault="00EB6F9C"/>
        </w:tc>
        <w:tc>
          <w:tcPr>
            <w:tcW w:w="3709" w:type="dxa"/>
            <w:tcBorders>
              <w:top w:val="nil"/>
              <w:left w:val="nil"/>
              <w:bottom w:val="single" w:sz="3" w:space="0" w:color="808080"/>
              <w:right w:val="nil"/>
            </w:tcBorders>
          </w:tcPr>
          <w:p w14:paraId="1EA1B503" w14:textId="77777777" w:rsidR="00EB6F9C" w:rsidRDefault="00000000">
            <w:pPr>
              <w:ind w:left="52"/>
            </w:pPr>
            <w:r>
              <w:rPr>
                <w:b/>
                <w:sz w:val="17"/>
              </w:rPr>
              <w:t xml:space="preserve">Responsável: </w:t>
            </w:r>
            <w:r>
              <w:rPr>
                <w:sz w:val="17"/>
              </w:rPr>
              <w:t>ANAMARIA D ANDREA CORBO</w:t>
            </w:r>
          </w:p>
        </w:tc>
      </w:tr>
      <w:tr w:rsidR="00EB6F9C" w14:paraId="6482917C" w14:textId="77777777">
        <w:trPr>
          <w:trHeight w:val="216"/>
        </w:trPr>
        <w:tc>
          <w:tcPr>
            <w:tcW w:w="776" w:type="dxa"/>
            <w:tcBorders>
              <w:top w:val="single" w:sz="3" w:space="0" w:color="808080"/>
              <w:left w:val="nil"/>
              <w:bottom w:val="nil"/>
              <w:right w:val="nil"/>
            </w:tcBorders>
            <w:shd w:val="clear" w:color="auto" w:fill="CCCCCC"/>
          </w:tcPr>
          <w:p w14:paraId="605B925C"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340AB774" w14:textId="77777777" w:rsidR="00EB6F9C" w:rsidRDefault="00000000">
            <w:pPr>
              <w:tabs>
                <w:tab w:val="center" w:pos="2177"/>
              </w:tabs>
            </w:pPr>
            <w:r>
              <w:rPr>
                <w:sz w:val="17"/>
              </w:rPr>
              <w:t>Risco</w:t>
            </w:r>
            <w:r>
              <w:rPr>
                <w:sz w:val="17"/>
              </w:rPr>
              <w:tab/>
              <w:t>Causa do Risco</w:t>
            </w:r>
          </w:p>
        </w:tc>
        <w:tc>
          <w:tcPr>
            <w:tcW w:w="1619" w:type="dxa"/>
            <w:tcBorders>
              <w:top w:val="single" w:sz="3" w:space="0" w:color="808080"/>
              <w:left w:val="nil"/>
              <w:bottom w:val="nil"/>
              <w:right w:val="nil"/>
            </w:tcBorders>
            <w:shd w:val="clear" w:color="auto" w:fill="CCCCCC"/>
          </w:tcPr>
          <w:p w14:paraId="1A2CA36D" w14:textId="77777777" w:rsidR="00EB6F9C" w:rsidRDefault="00000000">
            <w:r>
              <w:rPr>
                <w:sz w:val="17"/>
              </w:rPr>
              <w:t>Fase</w:t>
            </w:r>
          </w:p>
        </w:tc>
        <w:tc>
          <w:tcPr>
            <w:tcW w:w="3709" w:type="dxa"/>
            <w:tcBorders>
              <w:top w:val="single" w:sz="3" w:space="0" w:color="808080"/>
              <w:left w:val="nil"/>
              <w:bottom w:val="nil"/>
              <w:right w:val="nil"/>
            </w:tcBorders>
            <w:shd w:val="clear" w:color="auto" w:fill="CCCCCC"/>
          </w:tcPr>
          <w:p w14:paraId="3D864E9C" w14:textId="77777777" w:rsidR="00EB6F9C" w:rsidRDefault="00000000">
            <w:pPr>
              <w:tabs>
                <w:tab w:val="center" w:pos="657"/>
                <w:tab w:val="center" w:pos="2274"/>
                <w:tab w:val="right" w:pos="3669"/>
              </w:tabs>
            </w:pPr>
            <w:r>
              <w:tab/>
            </w:r>
            <w:r>
              <w:rPr>
                <w:sz w:val="17"/>
              </w:rPr>
              <w:t>Alocado para</w:t>
            </w:r>
            <w:r>
              <w:rPr>
                <w:sz w:val="17"/>
              </w:rPr>
              <w:tab/>
              <w:t>Nível do Risco (I x P)</w:t>
            </w:r>
            <w:r>
              <w:rPr>
                <w:sz w:val="17"/>
              </w:rPr>
              <w:tab/>
              <w:t>Nº Item</w:t>
            </w:r>
          </w:p>
        </w:tc>
      </w:tr>
      <w:tr w:rsidR="00EB6F9C" w14:paraId="30299F26" w14:textId="77777777">
        <w:trPr>
          <w:trHeight w:val="640"/>
        </w:trPr>
        <w:tc>
          <w:tcPr>
            <w:tcW w:w="776" w:type="dxa"/>
            <w:tcBorders>
              <w:top w:val="nil"/>
              <w:left w:val="nil"/>
              <w:bottom w:val="single" w:sz="3" w:space="0" w:color="808080"/>
              <w:right w:val="nil"/>
            </w:tcBorders>
            <w:vAlign w:val="center"/>
          </w:tcPr>
          <w:p w14:paraId="00142196" w14:textId="77777777" w:rsidR="00EB6F9C" w:rsidRDefault="00000000">
            <w:r>
              <w:rPr>
                <w:b/>
                <w:color w:val="F3D001"/>
                <w:sz w:val="17"/>
              </w:rPr>
              <w:t>R-13</w:t>
            </w:r>
          </w:p>
        </w:tc>
        <w:tc>
          <w:tcPr>
            <w:tcW w:w="6613" w:type="dxa"/>
            <w:gridSpan w:val="2"/>
            <w:tcBorders>
              <w:top w:val="nil"/>
              <w:left w:val="nil"/>
              <w:bottom w:val="single" w:sz="3" w:space="0" w:color="808080"/>
              <w:right w:val="nil"/>
            </w:tcBorders>
          </w:tcPr>
          <w:p w14:paraId="1F591B4F" w14:textId="77777777" w:rsidR="00EB6F9C" w:rsidRDefault="00000000">
            <w:r>
              <w:rPr>
                <w:sz w:val="17"/>
              </w:rPr>
              <w:t>Atraso ou suspenção</w:t>
            </w:r>
          </w:p>
          <w:p w14:paraId="387978CC" w14:textId="77777777" w:rsidR="00EB6F9C" w:rsidRDefault="00000000">
            <w:pPr>
              <w:spacing w:line="216" w:lineRule="auto"/>
              <w:ind w:right="68" w:firstLine="1664"/>
              <w:jc w:val="both"/>
            </w:pPr>
            <w:r>
              <w:rPr>
                <w:sz w:val="17"/>
              </w:rPr>
              <w:t>Cometimento de ilegalidade detectado pelos da licitação em face de</w:t>
            </w:r>
            <w:r>
              <w:rPr>
                <w:sz w:val="17"/>
              </w:rPr>
              <w:tab/>
              <w:t>Seleção do Fornecedor</w:t>
            </w:r>
          </w:p>
          <w:p w14:paraId="271BFC15" w14:textId="77777777" w:rsidR="00EB6F9C" w:rsidRDefault="00000000">
            <w:pPr>
              <w:ind w:right="3389" w:firstLine="1664"/>
            </w:pPr>
            <w:r>
              <w:rPr>
                <w:sz w:val="17"/>
              </w:rPr>
              <w:t>Licitantes impugnações</w:t>
            </w:r>
          </w:p>
        </w:tc>
        <w:tc>
          <w:tcPr>
            <w:tcW w:w="3709" w:type="dxa"/>
            <w:tcBorders>
              <w:top w:val="nil"/>
              <w:left w:val="nil"/>
              <w:bottom w:val="single" w:sz="3" w:space="0" w:color="808080"/>
              <w:right w:val="nil"/>
            </w:tcBorders>
            <w:vAlign w:val="center"/>
          </w:tcPr>
          <w:p w14:paraId="77A28086" w14:textId="77777777" w:rsidR="00EB6F9C" w:rsidRDefault="00000000">
            <w:pPr>
              <w:tabs>
                <w:tab w:val="center" w:pos="700"/>
                <w:tab w:val="center" w:pos="2274"/>
              </w:tabs>
            </w:pPr>
            <w:r>
              <w:tab/>
            </w:r>
            <w:r>
              <w:rPr>
                <w:sz w:val="17"/>
              </w:rPr>
              <w:t>Administração</w:t>
            </w:r>
            <w:r>
              <w:rPr>
                <w:sz w:val="17"/>
              </w:rPr>
              <w:tab/>
              <w:t>Médio</w:t>
            </w:r>
          </w:p>
        </w:tc>
      </w:tr>
      <w:tr w:rsidR="00EB6F9C" w14:paraId="76810AC1" w14:textId="77777777">
        <w:trPr>
          <w:trHeight w:val="217"/>
        </w:trPr>
        <w:tc>
          <w:tcPr>
            <w:tcW w:w="776" w:type="dxa"/>
            <w:tcBorders>
              <w:top w:val="single" w:sz="3" w:space="0" w:color="808080"/>
              <w:left w:val="nil"/>
              <w:bottom w:val="nil"/>
              <w:right w:val="nil"/>
            </w:tcBorders>
            <w:shd w:val="clear" w:color="auto" w:fill="EAEAEA"/>
          </w:tcPr>
          <w:p w14:paraId="47CB420E" w14:textId="77777777" w:rsidR="00EB6F9C" w:rsidRDefault="00EB6F9C"/>
        </w:tc>
        <w:tc>
          <w:tcPr>
            <w:tcW w:w="6613" w:type="dxa"/>
            <w:gridSpan w:val="2"/>
            <w:tcBorders>
              <w:top w:val="single" w:sz="3" w:space="0" w:color="808080"/>
              <w:left w:val="nil"/>
              <w:bottom w:val="nil"/>
              <w:right w:val="nil"/>
            </w:tcBorders>
            <w:shd w:val="clear" w:color="auto" w:fill="EAEAEA"/>
          </w:tcPr>
          <w:p w14:paraId="5BB1F757" w14:textId="77777777" w:rsidR="00EB6F9C" w:rsidRDefault="00000000">
            <w:pPr>
              <w:ind w:left="333"/>
            </w:pPr>
            <w:r>
              <w:rPr>
                <w:b/>
                <w:sz w:val="17"/>
              </w:rPr>
              <w:t>Impactos</w:t>
            </w:r>
          </w:p>
        </w:tc>
        <w:tc>
          <w:tcPr>
            <w:tcW w:w="3709" w:type="dxa"/>
            <w:tcBorders>
              <w:top w:val="single" w:sz="3" w:space="0" w:color="808080"/>
              <w:left w:val="nil"/>
              <w:bottom w:val="nil"/>
              <w:right w:val="nil"/>
            </w:tcBorders>
            <w:shd w:val="clear" w:color="auto" w:fill="EAEAEA"/>
          </w:tcPr>
          <w:p w14:paraId="556A9FCB" w14:textId="77777777" w:rsidR="00EB6F9C" w:rsidRDefault="00EB6F9C"/>
        </w:tc>
      </w:tr>
      <w:tr w:rsidR="00EB6F9C" w14:paraId="665F7AE6" w14:textId="77777777">
        <w:trPr>
          <w:trHeight w:val="212"/>
        </w:trPr>
        <w:tc>
          <w:tcPr>
            <w:tcW w:w="776" w:type="dxa"/>
            <w:tcBorders>
              <w:top w:val="nil"/>
              <w:left w:val="nil"/>
              <w:bottom w:val="nil"/>
              <w:right w:val="nil"/>
            </w:tcBorders>
          </w:tcPr>
          <w:p w14:paraId="4F86906A" w14:textId="77777777" w:rsidR="00EB6F9C" w:rsidRDefault="00000000">
            <w:pPr>
              <w:ind w:left="150"/>
            </w:pPr>
            <w:r>
              <w:rPr>
                <w:sz w:val="17"/>
              </w:rPr>
              <w:t>1</w:t>
            </w:r>
          </w:p>
        </w:tc>
        <w:tc>
          <w:tcPr>
            <w:tcW w:w="6613" w:type="dxa"/>
            <w:gridSpan w:val="2"/>
            <w:tcBorders>
              <w:top w:val="nil"/>
              <w:left w:val="nil"/>
              <w:bottom w:val="nil"/>
              <w:right w:val="nil"/>
            </w:tcBorders>
          </w:tcPr>
          <w:p w14:paraId="785F078C" w14:textId="77777777" w:rsidR="00EB6F9C" w:rsidRDefault="00000000">
            <w:pPr>
              <w:ind w:left="333"/>
            </w:pPr>
            <w:r>
              <w:rPr>
                <w:sz w:val="17"/>
              </w:rPr>
              <w:t>atraso na execução do objeto, impossibilidade de continuidade da licitação</w:t>
            </w:r>
          </w:p>
        </w:tc>
        <w:tc>
          <w:tcPr>
            <w:tcW w:w="3709" w:type="dxa"/>
            <w:tcBorders>
              <w:top w:val="nil"/>
              <w:left w:val="nil"/>
              <w:bottom w:val="nil"/>
              <w:right w:val="nil"/>
            </w:tcBorders>
          </w:tcPr>
          <w:p w14:paraId="70B18C47" w14:textId="77777777" w:rsidR="00EB6F9C" w:rsidRDefault="00EB6F9C"/>
        </w:tc>
      </w:tr>
      <w:tr w:rsidR="00EB6F9C" w14:paraId="48C441BC" w14:textId="77777777">
        <w:trPr>
          <w:trHeight w:val="217"/>
        </w:trPr>
        <w:tc>
          <w:tcPr>
            <w:tcW w:w="776" w:type="dxa"/>
            <w:tcBorders>
              <w:top w:val="nil"/>
              <w:left w:val="nil"/>
              <w:bottom w:val="nil"/>
              <w:right w:val="nil"/>
            </w:tcBorders>
            <w:shd w:val="clear" w:color="auto" w:fill="EAEAEA"/>
          </w:tcPr>
          <w:p w14:paraId="77FAB42D" w14:textId="77777777" w:rsidR="00EB6F9C" w:rsidRDefault="00000000">
            <w:r>
              <w:rPr>
                <w:sz w:val="17"/>
              </w:rPr>
              <w:t xml:space="preserve"> </w:t>
            </w:r>
          </w:p>
        </w:tc>
        <w:tc>
          <w:tcPr>
            <w:tcW w:w="6613" w:type="dxa"/>
            <w:gridSpan w:val="2"/>
            <w:tcBorders>
              <w:top w:val="nil"/>
              <w:left w:val="nil"/>
              <w:bottom w:val="nil"/>
              <w:right w:val="nil"/>
            </w:tcBorders>
            <w:shd w:val="clear" w:color="auto" w:fill="EAEAEA"/>
          </w:tcPr>
          <w:p w14:paraId="67DF0E64" w14:textId="77777777" w:rsidR="00EB6F9C" w:rsidRDefault="00000000">
            <w:pPr>
              <w:ind w:left="286"/>
            </w:pPr>
            <w:r>
              <w:rPr>
                <w:b/>
                <w:sz w:val="17"/>
              </w:rPr>
              <w:t>Ações Preventivas</w:t>
            </w:r>
          </w:p>
        </w:tc>
        <w:tc>
          <w:tcPr>
            <w:tcW w:w="3709" w:type="dxa"/>
            <w:tcBorders>
              <w:top w:val="nil"/>
              <w:left w:val="nil"/>
              <w:bottom w:val="nil"/>
              <w:right w:val="nil"/>
            </w:tcBorders>
            <w:shd w:val="clear" w:color="auto" w:fill="EAEAEA"/>
          </w:tcPr>
          <w:p w14:paraId="73380FD5" w14:textId="77777777" w:rsidR="00EB6F9C" w:rsidRDefault="00EB6F9C"/>
        </w:tc>
      </w:tr>
      <w:tr w:rsidR="00EB6F9C" w14:paraId="29D9DF25" w14:textId="77777777">
        <w:trPr>
          <w:trHeight w:val="849"/>
        </w:trPr>
        <w:tc>
          <w:tcPr>
            <w:tcW w:w="776" w:type="dxa"/>
            <w:tcBorders>
              <w:top w:val="nil"/>
              <w:left w:val="nil"/>
              <w:bottom w:val="nil"/>
              <w:right w:val="nil"/>
            </w:tcBorders>
          </w:tcPr>
          <w:p w14:paraId="2C1A9DBE" w14:textId="77777777" w:rsidR="00EB6F9C" w:rsidRDefault="00000000">
            <w:pPr>
              <w:ind w:left="150"/>
            </w:pPr>
            <w:r>
              <w:rPr>
                <w:sz w:val="17"/>
              </w:rPr>
              <w:t>P-01</w:t>
            </w:r>
          </w:p>
        </w:tc>
        <w:tc>
          <w:tcPr>
            <w:tcW w:w="6613" w:type="dxa"/>
            <w:gridSpan w:val="2"/>
            <w:tcBorders>
              <w:top w:val="nil"/>
              <w:left w:val="nil"/>
              <w:bottom w:val="nil"/>
              <w:right w:val="nil"/>
            </w:tcBorders>
          </w:tcPr>
          <w:p w14:paraId="142250B3" w14:textId="77777777" w:rsidR="00EB6F9C" w:rsidRDefault="00000000">
            <w:pPr>
              <w:ind w:left="286"/>
            </w:pPr>
            <w:r>
              <w:rPr>
                <w:sz w:val="17"/>
              </w:rPr>
              <w:t>Alinhar o processo aos instrumentos legais, incluindo registro dos processos</w:t>
            </w:r>
          </w:p>
        </w:tc>
        <w:tc>
          <w:tcPr>
            <w:tcW w:w="3709" w:type="dxa"/>
            <w:tcBorders>
              <w:top w:val="nil"/>
              <w:left w:val="nil"/>
              <w:bottom w:val="nil"/>
              <w:right w:val="nil"/>
            </w:tcBorders>
          </w:tcPr>
          <w:p w14:paraId="037EB23B" w14:textId="77777777" w:rsidR="00EB6F9C" w:rsidRDefault="00000000">
            <w:pPr>
              <w:spacing w:line="256" w:lineRule="auto"/>
              <w:ind w:left="1031" w:hanging="1031"/>
            </w:pPr>
            <w:r>
              <w:rPr>
                <w:b/>
                <w:sz w:val="17"/>
              </w:rPr>
              <w:t xml:space="preserve">Responsáveis: </w:t>
            </w:r>
            <w:r>
              <w:rPr>
                <w:sz w:val="17"/>
              </w:rPr>
              <w:t xml:space="preserve">JULIANA </w:t>
            </w:r>
            <w:r>
              <w:rPr>
                <w:sz w:val="17"/>
              </w:rPr>
              <w:tab/>
              <w:t xml:space="preserve">E </w:t>
            </w:r>
            <w:r>
              <w:rPr>
                <w:sz w:val="17"/>
              </w:rPr>
              <w:tab/>
              <w:t xml:space="preserve">COSTA </w:t>
            </w:r>
            <w:r>
              <w:rPr>
                <w:sz w:val="17"/>
              </w:rPr>
              <w:tab/>
              <w:t>DE CARVALHO, MARCIA VALERIA</w:t>
            </w:r>
          </w:p>
          <w:p w14:paraId="2E8834B0" w14:textId="77777777" w:rsidR="00EB6F9C" w:rsidRDefault="00000000">
            <w:pPr>
              <w:tabs>
                <w:tab w:val="center" w:pos="1564"/>
                <w:tab w:val="right" w:pos="3669"/>
              </w:tabs>
            </w:pPr>
            <w:r>
              <w:tab/>
            </w:r>
            <w:r>
              <w:rPr>
                <w:sz w:val="17"/>
              </w:rPr>
              <w:t xml:space="preserve">GUIMARAES </w:t>
            </w:r>
            <w:r>
              <w:rPr>
                <w:sz w:val="17"/>
              </w:rPr>
              <w:tab/>
              <w:t>CARDOSO</w:t>
            </w:r>
          </w:p>
          <w:p w14:paraId="3A5A00B4" w14:textId="77777777" w:rsidR="00EB6F9C" w:rsidRDefault="00000000">
            <w:pPr>
              <w:ind w:left="1031"/>
            </w:pPr>
            <w:r>
              <w:rPr>
                <w:sz w:val="17"/>
              </w:rPr>
              <w:t>MOROSINI</w:t>
            </w:r>
          </w:p>
        </w:tc>
      </w:tr>
      <w:tr w:rsidR="00EB6F9C" w14:paraId="19EC428A" w14:textId="77777777">
        <w:trPr>
          <w:trHeight w:val="217"/>
        </w:trPr>
        <w:tc>
          <w:tcPr>
            <w:tcW w:w="776" w:type="dxa"/>
            <w:tcBorders>
              <w:top w:val="nil"/>
              <w:left w:val="nil"/>
              <w:bottom w:val="nil"/>
              <w:right w:val="nil"/>
            </w:tcBorders>
            <w:shd w:val="clear" w:color="auto" w:fill="EAEAEA"/>
          </w:tcPr>
          <w:p w14:paraId="26525B8B" w14:textId="77777777" w:rsidR="00EB6F9C" w:rsidRDefault="00000000">
            <w:r>
              <w:rPr>
                <w:sz w:val="17"/>
              </w:rPr>
              <w:t xml:space="preserve"> </w:t>
            </w:r>
          </w:p>
        </w:tc>
        <w:tc>
          <w:tcPr>
            <w:tcW w:w="6613" w:type="dxa"/>
            <w:gridSpan w:val="2"/>
            <w:tcBorders>
              <w:top w:val="nil"/>
              <w:left w:val="nil"/>
              <w:bottom w:val="nil"/>
              <w:right w:val="nil"/>
            </w:tcBorders>
            <w:shd w:val="clear" w:color="auto" w:fill="EAEAEA"/>
          </w:tcPr>
          <w:p w14:paraId="408EB9D0" w14:textId="77777777" w:rsidR="00EB6F9C" w:rsidRDefault="00000000">
            <w:pPr>
              <w:ind w:left="286"/>
            </w:pPr>
            <w:r>
              <w:rPr>
                <w:b/>
                <w:sz w:val="17"/>
              </w:rPr>
              <w:t>Ações de Contingência</w:t>
            </w:r>
          </w:p>
        </w:tc>
        <w:tc>
          <w:tcPr>
            <w:tcW w:w="3709" w:type="dxa"/>
            <w:tcBorders>
              <w:top w:val="nil"/>
              <w:left w:val="nil"/>
              <w:bottom w:val="nil"/>
              <w:right w:val="nil"/>
            </w:tcBorders>
            <w:shd w:val="clear" w:color="auto" w:fill="EAEAEA"/>
          </w:tcPr>
          <w:p w14:paraId="3E7B43FE" w14:textId="77777777" w:rsidR="00EB6F9C" w:rsidRDefault="00EB6F9C"/>
        </w:tc>
      </w:tr>
      <w:tr w:rsidR="00EB6F9C" w14:paraId="29AEA0E8" w14:textId="77777777">
        <w:trPr>
          <w:trHeight w:val="849"/>
        </w:trPr>
        <w:tc>
          <w:tcPr>
            <w:tcW w:w="776" w:type="dxa"/>
            <w:tcBorders>
              <w:top w:val="nil"/>
              <w:left w:val="nil"/>
              <w:bottom w:val="single" w:sz="3" w:space="0" w:color="808080"/>
              <w:right w:val="nil"/>
            </w:tcBorders>
          </w:tcPr>
          <w:p w14:paraId="17C164C1" w14:textId="77777777" w:rsidR="00EB6F9C" w:rsidRDefault="00000000">
            <w:pPr>
              <w:ind w:left="150"/>
            </w:pPr>
            <w:r>
              <w:rPr>
                <w:sz w:val="17"/>
              </w:rPr>
              <w:t>C-01</w:t>
            </w:r>
          </w:p>
        </w:tc>
        <w:tc>
          <w:tcPr>
            <w:tcW w:w="6613" w:type="dxa"/>
            <w:gridSpan w:val="2"/>
            <w:tcBorders>
              <w:top w:val="nil"/>
              <w:left w:val="nil"/>
              <w:bottom w:val="single" w:sz="3" w:space="0" w:color="808080"/>
              <w:right w:val="nil"/>
            </w:tcBorders>
          </w:tcPr>
          <w:p w14:paraId="7142F190" w14:textId="77777777" w:rsidR="00EB6F9C" w:rsidRDefault="00000000">
            <w:pPr>
              <w:ind w:left="286"/>
            </w:pPr>
            <w:r>
              <w:rPr>
                <w:sz w:val="17"/>
              </w:rPr>
              <w:t>Buscar alternativas de contratação para realização do objeto</w:t>
            </w:r>
          </w:p>
        </w:tc>
        <w:tc>
          <w:tcPr>
            <w:tcW w:w="3709" w:type="dxa"/>
            <w:tcBorders>
              <w:top w:val="nil"/>
              <w:left w:val="nil"/>
              <w:bottom w:val="single" w:sz="3" w:space="0" w:color="808080"/>
              <w:right w:val="nil"/>
            </w:tcBorders>
          </w:tcPr>
          <w:p w14:paraId="303A1D05" w14:textId="77777777" w:rsidR="00EB6F9C" w:rsidRDefault="00000000">
            <w:pPr>
              <w:ind w:left="2"/>
            </w:pPr>
            <w:r>
              <w:rPr>
                <w:b/>
                <w:sz w:val="17"/>
              </w:rPr>
              <w:t xml:space="preserve">Responsáveis: </w:t>
            </w:r>
            <w:r>
              <w:rPr>
                <w:sz w:val="17"/>
              </w:rPr>
              <w:t xml:space="preserve">ANAMARIA D ANDREA CORBO, </w:t>
            </w:r>
          </w:p>
          <w:p w14:paraId="40781E76" w14:textId="77777777" w:rsidR="00EB6F9C" w:rsidRDefault="00000000">
            <w:pPr>
              <w:tabs>
                <w:tab w:val="center" w:pos="1421"/>
                <w:tab w:val="center" w:pos="2158"/>
                <w:tab w:val="center" w:pos="2805"/>
                <w:tab w:val="right" w:pos="3669"/>
              </w:tabs>
            </w:pPr>
            <w:r>
              <w:tab/>
            </w:r>
            <w:r>
              <w:rPr>
                <w:sz w:val="17"/>
              </w:rPr>
              <w:t xml:space="preserve">JULIANA </w:t>
            </w:r>
            <w:r>
              <w:rPr>
                <w:sz w:val="17"/>
              </w:rPr>
              <w:tab/>
              <w:t xml:space="preserve">E </w:t>
            </w:r>
            <w:r>
              <w:rPr>
                <w:sz w:val="17"/>
              </w:rPr>
              <w:tab/>
              <w:t xml:space="preserve">COSTA </w:t>
            </w:r>
            <w:r>
              <w:rPr>
                <w:sz w:val="17"/>
              </w:rPr>
              <w:tab/>
              <w:t>DE</w:t>
            </w:r>
          </w:p>
          <w:p w14:paraId="5B355FF2" w14:textId="77777777" w:rsidR="00EB6F9C" w:rsidRDefault="00000000">
            <w:pPr>
              <w:ind w:left="1033"/>
            </w:pPr>
            <w:r>
              <w:rPr>
                <w:sz w:val="17"/>
              </w:rPr>
              <w:t>CARVALHO</w:t>
            </w:r>
          </w:p>
        </w:tc>
      </w:tr>
      <w:tr w:rsidR="00EB6F9C" w14:paraId="0874E202" w14:textId="77777777">
        <w:trPr>
          <w:trHeight w:val="216"/>
        </w:trPr>
        <w:tc>
          <w:tcPr>
            <w:tcW w:w="776" w:type="dxa"/>
            <w:tcBorders>
              <w:top w:val="single" w:sz="3" w:space="0" w:color="808080"/>
              <w:left w:val="nil"/>
              <w:bottom w:val="nil"/>
              <w:right w:val="nil"/>
            </w:tcBorders>
            <w:shd w:val="clear" w:color="auto" w:fill="CCCCCC"/>
          </w:tcPr>
          <w:p w14:paraId="2B5F9D87" w14:textId="77777777" w:rsidR="00EB6F9C" w:rsidRDefault="00000000">
            <w:r>
              <w:rPr>
                <w:sz w:val="17"/>
              </w:rPr>
              <w:t>Número</w:t>
            </w:r>
          </w:p>
        </w:tc>
        <w:tc>
          <w:tcPr>
            <w:tcW w:w="6613" w:type="dxa"/>
            <w:gridSpan w:val="2"/>
            <w:tcBorders>
              <w:top w:val="single" w:sz="3" w:space="0" w:color="808080"/>
              <w:left w:val="nil"/>
              <w:bottom w:val="nil"/>
              <w:right w:val="nil"/>
            </w:tcBorders>
            <w:shd w:val="clear" w:color="auto" w:fill="CCCCCC"/>
          </w:tcPr>
          <w:p w14:paraId="0E2B1532" w14:textId="77777777" w:rsidR="00EB6F9C" w:rsidRDefault="00000000">
            <w:pPr>
              <w:tabs>
                <w:tab w:val="center" w:pos="2177"/>
                <w:tab w:val="center" w:pos="5144"/>
              </w:tabs>
            </w:pPr>
            <w:r>
              <w:rPr>
                <w:sz w:val="17"/>
              </w:rPr>
              <w:t>Risco</w:t>
            </w:r>
            <w:r>
              <w:rPr>
                <w:sz w:val="17"/>
              </w:rPr>
              <w:tab/>
              <w:t>Causa do Risco</w:t>
            </w:r>
            <w:r>
              <w:rPr>
                <w:sz w:val="17"/>
              </w:rPr>
              <w:tab/>
              <w:t>Fase</w:t>
            </w:r>
          </w:p>
        </w:tc>
        <w:tc>
          <w:tcPr>
            <w:tcW w:w="3709" w:type="dxa"/>
            <w:tcBorders>
              <w:top w:val="single" w:sz="3" w:space="0" w:color="808080"/>
              <w:left w:val="nil"/>
              <w:bottom w:val="nil"/>
              <w:right w:val="nil"/>
            </w:tcBorders>
            <w:shd w:val="clear" w:color="auto" w:fill="CCCCCC"/>
          </w:tcPr>
          <w:p w14:paraId="25D8C7C7" w14:textId="77777777" w:rsidR="00EB6F9C" w:rsidRDefault="00000000">
            <w:pPr>
              <w:tabs>
                <w:tab w:val="center" w:pos="657"/>
                <w:tab w:val="center" w:pos="2274"/>
                <w:tab w:val="right" w:pos="3669"/>
              </w:tabs>
            </w:pPr>
            <w:r>
              <w:tab/>
            </w:r>
            <w:r>
              <w:rPr>
                <w:sz w:val="17"/>
              </w:rPr>
              <w:t>Alocado para</w:t>
            </w:r>
            <w:r>
              <w:rPr>
                <w:sz w:val="17"/>
              </w:rPr>
              <w:tab/>
              <w:t>Nível do Risco (I x P)</w:t>
            </w:r>
            <w:r>
              <w:rPr>
                <w:sz w:val="17"/>
              </w:rPr>
              <w:tab/>
              <w:t>Nº Item</w:t>
            </w:r>
          </w:p>
        </w:tc>
      </w:tr>
      <w:tr w:rsidR="00EB6F9C" w14:paraId="719803DD" w14:textId="77777777">
        <w:trPr>
          <w:trHeight w:val="641"/>
        </w:trPr>
        <w:tc>
          <w:tcPr>
            <w:tcW w:w="776" w:type="dxa"/>
            <w:tcBorders>
              <w:top w:val="nil"/>
              <w:left w:val="nil"/>
              <w:bottom w:val="single" w:sz="3" w:space="0" w:color="808080"/>
              <w:right w:val="nil"/>
            </w:tcBorders>
            <w:vAlign w:val="center"/>
          </w:tcPr>
          <w:p w14:paraId="070F097F" w14:textId="77777777" w:rsidR="00EB6F9C" w:rsidRDefault="00000000">
            <w:r>
              <w:rPr>
                <w:b/>
                <w:color w:val="F3D001"/>
                <w:sz w:val="17"/>
              </w:rPr>
              <w:t>R-14</w:t>
            </w:r>
          </w:p>
        </w:tc>
        <w:tc>
          <w:tcPr>
            <w:tcW w:w="6613" w:type="dxa"/>
            <w:gridSpan w:val="2"/>
            <w:tcBorders>
              <w:top w:val="nil"/>
              <w:left w:val="nil"/>
              <w:bottom w:val="single" w:sz="3" w:space="0" w:color="808080"/>
              <w:right w:val="nil"/>
            </w:tcBorders>
          </w:tcPr>
          <w:p w14:paraId="66EC0B66" w14:textId="77777777" w:rsidR="00EB6F9C" w:rsidRDefault="00000000">
            <w:pPr>
              <w:tabs>
                <w:tab w:val="center" w:pos="1506"/>
              </w:tabs>
            </w:pPr>
            <w:r>
              <w:rPr>
                <w:sz w:val="17"/>
              </w:rPr>
              <w:t xml:space="preserve">Morosidade </w:t>
            </w:r>
            <w:r>
              <w:rPr>
                <w:sz w:val="17"/>
              </w:rPr>
              <w:tab/>
              <w:t>na</w:t>
            </w:r>
          </w:p>
          <w:p w14:paraId="087E4616" w14:textId="77777777" w:rsidR="00EB6F9C" w:rsidRDefault="00000000">
            <w:r>
              <w:rPr>
                <w:sz w:val="17"/>
              </w:rPr>
              <w:t>execução do processo Dificuldades quanto à seleção do fornecedor</w:t>
            </w:r>
            <w:r>
              <w:rPr>
                <w:sz w:val="17"/>
              </w:rPr>
              <w:tab/>
              <w:t>Seleção do Fornecedor licitatório</w:t>
            </w:r>
          </w:p>
        </w:tc>
        <w:tc>
          <w:tcPr>
            <w:tcW w:w="3709" w:type="dxa"/>
            <w:tcBorders>
              <w:top w:val="nil"/>
              <w:left w:val="nil"/>
              <w:bottom w:val="single" w:sz="3" w:space="0" w:color="808080"/>
              <w:right w:val="nil"/>
            </w:tcBorders>
            <w:vAlign w:val="center"/>
          </w:tcPr>
          <w:p w14:paraId="6F538165" w14:textId="77777777" w:rsidR="00EB6F9C" w:rsidRDefault="00000000">
            <w:pPr>
              <w:tabs>
                <w:tab w:val="center" w:pos="700"/>
                <w:tab w:val="center" w:pos="2274"/>
              </w:tabs>
            </w:pPr>
            <w:r>
              <w:tab/>
            </w:r>
            <w:r>
              <w:rPr>
                <w:sz w:val="17"/>
              </w:rPr>
              <w:t>Administração</w:t>
            </w:r>
            <w:r>
              <w:rPr>
                <w:sz w:val="17"/>
              </w:rPr>
              <w:tab/>
              <w:t>Médio</w:t>
            </w:r>
          </w:p>
        </w:tc>
      </w:tr>
      <w:tr w:rsidR="00EB6F9C" w14:paraId="3A173C0C" w14:textId="77777777">
        <w:trPr>
          <w:trHeight w:val="217"/>
        </w:trPr>
        <w:tc>
          <w:tcPr>
            <w:tcW w:w="776" w:type="dxa"/>
            <w:tcBorders>
              <w:top w:val="single" w:sz="3" w:space="0" w:color="808080"/>
              <w:left w:val="nil"/>
              <w:bottom w:val="nil"/>
              <w:right w:val="nil"/>
            </w:tcBorders>
            <w:shd w:val="clear" w:color="auto" w:fill="EAEAEA"/>
          </w:tcPr>
          <w:p w14:paraId="6FD91F02" w14:textId="77777777" w:rsidR="00EB6F9C" w:rsidRDefault="00EB6F9C"/>
        </w:tc>
        <w:tc>
          <w:tcPr>
            <w:tcW w:w="6613" w:type="dxa"/>
            <w:gridSpan w:val="2"/>
            <w:tcBorders>
              <w:top w:val="single" w:sz="3" w:space="0" w:color="808080"/>
              <w:left w:val="nil"/>
              <w:bottom w:val="nil"/>
              <w:right w:val="nil"/>
            </w:tcBorders>
            <w:shd w:val="clear" w:color="auto" w:fill="EAEAEA"/>
          </w:tcPr>
          <w:p w14:paraId="778774F4" w14:textId="77777777" w:rsidR="00EB6F9C" w:rsidRDefault="00000000">
            <w:pPr>
              <w:ind w:left="333"/>
            </w:pPr>
            <w:r>
              <w:rPr>
                <w:b/>
                <w:sz w:val="17"/>
              </w:rPr>
              <w:t>Impactos</w:t>
            </w:r>
          </w:p>
        </w:tc>
        <w:tc>
          <w:tcPr>
            <w:tcW w:w="3709" w:type="dxa"/>
            <w:tcBorders>
              <w:top w:val="single" w:sz="3" w:space="0" w:color="808080"/>
              <w:left w:val="nil"/>
              <w:bottom w:val="nil"/>
              <w:right w:val="nil"/>
            </w:tcBorders>
            <w:shd w:val="clear" w:color="auto" w:fill="EAEAEA"/>
          </w:tcPr>
          <w:p w14:paraId="229E9DC4" w14:textId="77777777" w:rsidR="00EB6F9C" w:rsidRDefault="00EB6F9C"/>
        </w:tc>
      </w:tr>
      <w:tr w:rsidR="00EB6F9C" w14:paraId="25805929" w14:textId="77777777">
        <w:trPr>
          <w:trHeight w:val="212"/>
        </w:trPr>
        <w:tc>
          <w:tcPr>
            <w:tcW w:w="776" w:type="dxa"/>
            <w:tcBorders>
              <w:top w:val="nil"/>
              <w:left w:val="nil"/>
              <w:bottom w:val="nil"/>
              <w:right w:val="nil"/>
            </w:tcBorders>
          </w:tcPr>
          <w:p w14:paraId="28677C04" w14:textId="77777777" w:rsidR="00EB6F9C" w:rsidRDefault="00000000">
            <w:pPr>
              <w:ind w:left="150"/>
            </w:pPr>
            <w:r>
              <w:rPr>
                <w:sz w:val="17"/>
              </w:rPr>
              <w:t>1</w:t>
            </w:r>
          </w:p>
        </w:tc>
        <w:tc>
          <w:tcPr>
            <w:tcW w:w="6613" w:type="dxa"/>
            <w:gridSpan w:val="2"/>
            <w:tcBorders>
              <w:top w:val="nil"/>
              <w:left w:val="nil"/>
              <w:bottom w:val="nil"/>
              <w:right w:val="nil"/>
            </w:tcBorders>
          </w:tcPr>
          <w:p w14:paraId="250D6F42" w14:textId="77777777" w:rsidR="00EB6F9C" w:rsidRDefault="00000000">
            <w:pPr>
              <w:ind w:left="333"/>
            </w:pPr>
            <w:r>
              <w:rPr>
                <w:sz w:val="17"/>
              </w:rPr>
              <w:t>Atraso na execução do objeto</w:t>
            </w:r>
          </w:p>
        </w:tc>
        <w:tc>
          <w:tcPr>
            <w:tcW w:w="3709" w:type="dxa"/>
            <w:tcBorders>
              <w:top w:val="nil"/>
              <w:left w:val="nil"/>
              <w:bottom w:val="nil"/>
              <w:right w:val="nil"/>
            </w:tcBorders>
          </w:tcPr>
          <w:p w14:paraId="0F720D99" w14:textId="77777777" w:rsidR="00EB6F9C" w:rsidRDefault="00EB6F9C"/>
        </w:tc>
      </w:tr>
      <w:tr w:rsidR="00EB6F9C" w14:paraId="442FC584" w14:textId="77777777">
        <w:trPr>
          <w:trHeight w:val="217"/>
        </w:trPr>
        <w:tc>
          <w:tcPr>
            <w:tcW w:w="776" w:type="dxa"/>
            <w:tcBorders>
              <w:top w:val="nil"/>
              <w:left w:val="nil"/>
              <w:bottom w:val="nil"/>
              <w:right w:val="nil"/>
            </w:tcBorders>
            <w:shd w:val="clear" w:color="auto" w:fill="EAEAEA"/>
          </w:tcPr>
          <w:p w14:paraId="47E944AC" w14:textId="77777777" w:rsidR="00EB6F9C" w:rsidRDefault="00000000">
            <w:r>
              <w:rPr>
                <w:sz w:val="17"/>
              </w:rPr>
              <w:t xml:space="preserve"> </w:t>
            </w:r>
          </w:p>
        </w:tc>
        <w:tc>
          <w:tcPr>
            <w:tcW w:w="6613" w:type="dxa"/>
            <w:gridSpan w:val="2"/>
            <w:tcBorders>
              <w:top w:val="nil"/>
              <w:left w:val="nil"/>
              <w:bottom w:val="nil"/>
              <w:right w:val="nil"/>
            </w:tcBorders>
            <w:shd w:val="clear" w:color="auto" w:fill="EAEAEA"/>
          </w:tcPr>
          <w:p w14:paraId="5AFC5EF6" w14:textId="77777777" w:rsidR="00EB6F9C" w:rsidRDefault="00000000">
            <w:pPr>
              <w:ind w:left="293"/>
            </w:pPr>
            <w:r>
              <w:rPr>
                <w:b/>
                <w:sz w:val="17"/>
              </w:rPr>
              <w:t>Ações Preventivas</w:t>
            </w:r>
          </w:p>
        </w:tc>
        <w:tc>
          <w:tcPr>
            <w:tcW w:w="3709" w:type="dxa"/>
            <w:tcBorders>
              <w:top w:val="nil"/>
              <w:left w:val="nil"/>
              <w:bottom w:val="nil"/>
              <w:right w:val="nil"/>
            </w:tcBorders>
            <w:shd w:val="clear" w:color="auto" w:fill="EAEAEA"/>
          </w:tcPr>
          <w:p w14:paraId="1ED3F376" w14:textId="77777777" w:rsidR="00EB6F9C" w:rsidRDefault="00EB6F9C"/>
        </w:tc>
      </w:tr>
      <w:tr w:rsidR="00EB6F9C" w14:paraId="4B9F2A27" w14:textId="77777777">
        <w:trPr>
          <w:trHeight w:val="425"/>
        </w:trPr>
        <w:tc>
          <w:tcPr>
            <w:tcW w:w="776" w:type="dxa"/>
            <w:tcBorders>
              <w:top w:val="nil"/>
              <w:left w:val="nil"/>
              <w:bottom w:val="nil"/>
              <w:right w:val="nil"/>
            </w:tcBorders>
          </w:tcPr>
          <w:p w14:paraId="77B93603" w14:textId="77777777" w:rsidR="00EB6F9C" w:rsidRDefault="00000000">
            <w:pPr>
              <w:ind w:left="150"/>
            </w:pPr>
            <w:r>
              <w:rPr>
                <w:sz w:val="17"/>
              </w:rPr>
              <w:t>P-01</w:t>
            </w:r>
          </w:p>
        </w:tc>
        <w:tc>
          <w:tcPr>
            <w:tcW w:w="6613" w:type="dxa"/>
            <w:gridSpan w:val="2"/>
            <w:tcBorders>
              <w:top w:val="nil"/>
              <w:left w:val="nil"/>
              <w:bottom w:val="nil"/>
              <w:right w:val="nil"/>
            </w:tcBorders>
          </w:tcPr>
          <w:p w14:paraId="175A01DC" w14:textId="77777777" w:rsidR="00EB6F9C" w:rsidRDefault="00000000">
            <w:pPr>
              <w:ind w:left="293"/>
            </w:pPr>
            <w:r>
              <w:rPr>
                <w:sz w:val="17"/>
              </w:rPr>
              <w:t>Definir lastro temporal viável</w:t>
            </w:r>
          </w:p>
        </w:tc>
        <w:tc>
          <w:tcPr>
            <w:tcW w:w="3709" w:type="dxa"/>
            <w:tcBorders>
              <w:top w:val="nil"/>
              <w:left w:val="nil"/>
              <w:bottom w:val="nil"/>
              <w:right w:val="nil"/>
            </w:tcBorders>
          </w:tcPr>
          <w:p w14:paraId="730616A2" w14:textId="77777777" w:rsidR="00EB6F9C" w:rsidRDefault="00000000">
            <w:pPr>
              <w:ind w:left="1016" w:hanging="967"/>
              <w:jc w:val="both"/>
            </w:pPr>
            <w:r>
              <w:rPr>
                <w:b/>
                <w:sz w:val="17"/>
              </w:rPr>
              <w:t xml:space="preserve">Responsável: </w:t>
            </w:r>
            <w:r>
              <w:rPr>
                <w:sz w:val="17"/>
              </w:rPr>
              <w:t>MARCIA VALERIA GUIMARAES CARDOSO MOROSINI</w:t>
            </w:r>
          </w:p>
        </w:tc>
      </w:tr>
      <w:tr w:rsidR="00EB6F9C" w14:paraId="1F564BBC" w14:textId="77777777">
        <w:trPr>
          <w:trHeight w:val="217"/>
        </w:trPr>
        <w:tc>
          <w:tcPr>
            <w:tcW w:w="776" w:type="dxa"/>
            <w:tcBorders>
              <w:top w:val="nil"/>
              <w:left w:val="nil"/>
              <w:bottom w:val="nil"/>
              <w:right w:val="nil"/>
            </w:tcBorders>
            <w:shd w:val="clear" w:color="auto" w:fill="EAEAEA"/>
          </w:tcPr>
          <w:p w14:paraId="34210A30" w14:textId="77777777" w:rsidR="00EB6F9C" w:rsidRDefault="00000000">
            <w:r>
              <w:rPr>
                <w:sz w:val="17"/>
              </w:rPr>
              <w:t xml:space="preserve"> </w:t>
            </w:r>
          </w:p>
        </w:tc>
        <w:tc>
          <w:tcPr>
            <w:tcW w:w="6613" w:type="dxa"/>
            <w:gridSpan w:val="2"/>
            <w:tcBorders>
              <w:top w:val="nil"/>
              <w:left w:val="nil"/>
              <w:bottom w:val="nil"/>
              <w:right w:val="nil"/>
            </w:tcBorders>
            <w:shd w:val="clear" w:color="auto" w:fill="EAEAEA"/>
          </w:tcPr>
          <w:p w14:paraId="72909C1D" w14:textId="77777777" w:rsidR="00EB6F9C" w:rsidRDefault="00000000">
            <w:pPr>
              <w:ind w:left="286"/>
            </w:pPr>
            <w:r>
              <w:rPr>
                <w:b/>
                <w:sz w:val="17"/>
              </w:rPr>
              <w:t>Ações de Contingência</w:t>
            </w:r>
          </w:p>
        </w:tc>
        <w:tc>
          <w:tcPr>
            <w:tcW w:w="3709" w:type="dxa"/>
            <w:tcBorders>
              <w:top w:val="nil"/>
              <w:left w:val="nil"/>
              <w:bottom w:val="nil"/>
              <w:right w:val="nil"/>
            </w:tcBorders>
            <w:shd w:val="clear" w:color="auto" w:fill="EAEAEA"/>
          </w:tcPr>
          <w:p w14:paraId="30C20C15" w14:textId="77777777" w:rsidR="00EB6F9C" w:rsidRDefault="00EB6F9C"/>
        </w:tc>
      </w:tr>
    </w:tbl>
    <w:p w14:paraId="4CA4376C" w14:textId="77777777" w:rsidR="00EB6F9C" w:rsidRDefault="00000000">
      <w:pPr>
        <w:spacing w:after="0" w:line="265" w:lineRule="auto"/>
        <w:ind w:left="160" w:hanging="10"/>
      </w:pPr>
      <w:r>
        <w:rPr>
          <w:sz w:val="17"/>
        </w:rPr>
        <w:lastRenderedPageBreak/>
        <w:t>C-01</w:t>
      </w:r>
      <w:r>
        <w:rPr>
          <w:sz w:val="17"/>
        </w:rPr>
        <w:tab/>
        <w:t>Obter compromisso das áreas envolvidas visando dar velocidade adequada ao processo</w:t>
      </w:r>
      <w:r>
        <w:rPr>
          <w:sz w:val="17"/>
        </w:rPr>
        <w:tab/>
      </w:r>
      <w:r>
        <w:rPr>
          <w:b/>
          <w:sz w:val="17"/>
        </w:rPr>
        <w:t xml:space="preserve">Responsáveis: </w:t>
      </w:r>
      <w:r>
        <w:rPr>
          <w:sz w:val="17"/>
        </w:rPr>
        <w:t xml:space="preserve">ANAMARIA D ANDREA CORBO, JULIANA </w:t>
      </w:r>
      <w:r>
        <w:rPr>
          <w:sz w:val="17"/>
        </w:rPr>
        <w:tab/>
        <w:t xml:space="preserve">E </w:t>
      </w:r>
      <w:r>
        <w:rPr>
          <w:sz w:val="17"/>
        </w:rPr>
        <w:tab/>
        <w:t xml:space="preserve">COSTA </w:t>
      </w:r>
      <w:r>
        <w:rPr>
          <w:sz w:val="17"/>
        </w:rPr>
        <w:tab/>
        <w:t>DE</w:t>
      </w:r>
    </w:p>
    <w:p w14:paraId="52EF190D" w14:textId="77777777" w:rsidR="00EB6F9C" w:rsidRDefault="00000000">
      <w:pPr>
        <w:pStyle w:val="Ttulo3"/>
        <w:spacing w:after="5"/>
        <w:ind w:right="1765"/>
        <w:jc w:val="right"/>
      </w:pPr>
      <w:r>
        <w:rPr>
          <w:b w:val="0"/>
          <w:sz w:val="17"/>
        </w:rPr>
        <w:t>CARVALHO</w:t>
      </w:r>
    </w:p>
    <w:tbl>
      <w:tblPr>
        <w:tblStyle w:val="TableGrid"/>
        <w:tblW w:w="11098" w:type="dxa"/>
        <w:tblInd w:w="0" w:type="dxa"/>
        <w:tblCellMar>
          <w:top w:w="15" w:type="dxa"/>
        </w:tblCellMar>
        <w:tblLook w:val="04A0" w:firstRow="1" w:lastRow="0" w:firstColumn="1" w:lastColumn="0" w:noHBand="0" w:noVBand="1"/>
      </w:tblPr>
      <w:tblGrid>
        <w:gridCol w:w="776"/>
        <w:gridCol w:w="4993"/>
        <w:gridCol w:w="1290"/>
        <w:gridCol w:w="1363"/>
        <w:gridCol w:w="2676"/>
      </w:tblGrid>
      <w:tr w:rsidR="00EB6F9C" w14:paraId="0B27E0C0" w14:textId="77777777">
        <w:trPr>
          <w:trHeight w:val="216"/>
        </w:trPr>
        <w:tc>
          <w:tcPr>
            <w:tcW w:w="776" w:type="dxa"/>
            <w:tcBorders>
              <w:top w:val="single" w:sz="3" w:space="0" w:color="808080"/>
              <w:left w:val="nil"/>
              <w:bottom w:val="nil"/>
              <w:right w:val="nil"/>
            </w:tcBorders>
            <w:shd w:val="clear" w:color="auto" w:fill="CCCCCC"/>
          </w:tcPr>
          <w:p w14:paraId="39A0FA5D" w14:textId="77777777" w:rsidR="00EB6F9C" w:rsidRDefault="00000000">
            <w:r>
              <w:rPr>
                <w:sz w:val="17"/>
              </w:rPr>
              <w:t>Número</w:t>
            </w:r>
          </w:p>
        </w:tc>
        <w:tc>
          <w:tcPr>
            <w:tcW w:w="10322" w:type="dxa"/>
            <w:gridSpan w:val="4"/>
            <w:tcBorders>
              <w:top w:val="single" w:sz="3" w:space="0" w:color="808080"/>
              <w:left w:val="nil"/>
              <w:bottom w:val="nil"/>
              <w:right w:val="nil"/>
            </w:tcBorders>
            <w:shd w:val="clear" w:color="auto" w:fill="CCCCCC"/>
          </w:tcPr>
          <w:p w14:paraId="6FB1982D" w14:textId="77777777" w:rsidR="00EB6F9C" w:rsidRDefault="00000000">
            <w:pPr>
              <w:tabs>
                <w:tab w:val="center" w:pos="2177"/>
                <w:tab w:val="center" w:pos="5144"/>
                <w:tab w:val="center" w:pos="7270"/>
                <w:tab w:val="center" w:pos="8887"/>
                <w:tab w:val="right" w:pos="10322"/>
              </w:tabs>
            </w:pPr>
            <w:r>
              <w:rPr>
                <w:sz w:val="17"/>
              </w:rPr>
              <w:t>Risco</w:t>
            </w:r>
            <w:r>
              <w:rPr>
                <w:sz w:val="17"/>
              </w:rPr>
              <w:tab/>
              <w:t>Causa do Risco</w:t>
            </w:r>
            <w:r>
              <w:rPr>
                <w:sz w:val="17"/>
              </w:rPr>
              <w:tab/>
              <w:t>Fase</w:t>
            </w:r>
            <w:r>
              <w:rPr>
                <w:sz w:val="17"/>
              </w:rPr>
              <w:tab/>
              <w:t>Alocado para</w:t>
            </w:r>
            <w:r>
              <w:rPr>
                <w:sz w:val="17"/>
              </w:rPr>
              <w:tab/>
              <w:t>Nível do Risco (I x P)</w:t>
            </w:r>
            <w:r>
              <w:rPr>
                <w:sz w:val="17"/>
              </w:rPr>
              <w:tab/>
              <w:t>Nº Item</w:t>
            </w:r>
          </w:p>
        </w:tc>
      </w:tr>
      <w:tr w:rsidR="00EB6F9C" w14:paraId="17728283" w14:textId="77777777">
        <w:trPr>
          <w:trHeight w:val="641"/>
        </w:trPr>
        <w:tc>
          <w:tcPr>
            <w:tcW w:w="776" w:type="dxa"/>
            <w:tcBorders>
              <w:top w:val="nil"/>
              <w:left w:val="nil"/>
              <w:bottom w:val="single" w:sz="3" w:space="0" w:color="808080"/>
              <w:right w:val="nil"/>
            </w:tcBorders>
            <w:vAlign w:val="center"/>
          </w:tcPr>
          <w:p w14:paraId="13E5D688" w14:textId="77777777" w:rsidR="00EB6F9C" w:rsidRDefault="00000000">
            <w:r>
              <w:rPr>
                <w:b/>
                <w:color w:val="FF8600"/>
                <w:sz w:val="17"/>
              </w:rPr>
              <w:t>R-15</w:t>
            </w:r>
          </w:p>
        </w:tc>
        <w:tc>
          <w:tcPr>
            <w:tcW w:w="10322" w:type="dxa"/>
            <w:gridSpan w:val="4"/>
            <w:tcBorders>
              <w:top w:val="nil"/>
              <w:left w:val="nil"/>
              <w:bottom w:val="single" w:sz="3" w:space="0" w:color="808080"/>
              <w:right w:val="nil"/>
            </w:tcBorders>
          </w:tcPr>
          <w:p w14:paraId="7363DC65" w14:textId="77777777" w:rsidR="00EB6F9C" w:rsidRDefault="00000000">
            <w:r>
              <w:rPr>
                <w:sz w:val="17"/>
              </w:rPr>
              <w:t>Suspenção da licitação</w:t>
            </w:r>
          </w:p>
          <w:p w14:paraId="590B0959" w14:textId="77777777" w:rsidR="00EB6F9C" w:rsidRDefault="00000000">
            <w:pPr>
              <w:ind w:right="1288" w:firstLine="1664"/>
              <w:jc w:val="both"/>
            </w:pPr>
            <w:r>
              <w:rPr>
                <w:sz w:val="17"/>
              </w:rPr>
              <w:t>Comprometimento de ilegalidade detectado em face de ação de Seleção do Fornecedor Administração Alto pelos órgãos de controle orgão de controle</w:t>
            </w:r>
          </w:p>
        </w:tc>
      </w:tr>
      <w:tr w:rsidR="00EB6F9C" w14:paraId="47614416" w14:textId="77777777">
        <w:trPr>
          <w:trHeight w:val="217"/>
        </w:trPr>
        <w:tc>
          <w:tcPr>
            <w:tcW w:w="776" w:type="dxa"/>
            <w:tcBorders>
              <w:top w:val="single" w:sz="3" w:space="0" w:color="808080"/>
              <w:left w:val="nil"/>
              <w:bottom w:val="nil"/>
              <w:right w:val="nil"/>
            </w:tcBorders>
            <w:shd w:val="clear" w:color="auto" w:fill="EAEAEA"/>
          </w:tcPr>
          <w:p w14:paraId="1F0593A3" w14:textId="77777777" w:rsidR="00EB6F9C" w:rsidRDefault="00EB6F9C"/>
        </w:tc>
        <w:tc>
          <w:tcPr>
            <w:tcW w:w="4993" w:type="dxa"/>
            <w:tcBorders>
              <w:top w:val="single" w:sz="3" w:space="0" w:color="808080"/>
              <w:left w:val="nil"/>
              <w:bottom w:val="nil"/>
              <w:right w:val="nil"/>
            </w:tcBorders>
            <w:shd w:val="clear" w:color="auto" w:fill="EAEAEA"/>
          </w:tcPr>
          <w:p w14:paraId="33FDA8F6" w14:textId="77777777" w:rsidR="00EB6F9C" w:rsidRDefault="00000000">
            <w:pPr>
              <w:ind w:left="333"/>
            </w:pPr>
            <w:r>
              <w:rPr>
                <w:b/>
                <w:sz w:val="17"/>
              </w:rPr>
              <w:t>Impactos</w:t>
            </w:r>
          </w:p>
        </w:tc>
        <w:tc>
          <w:tcPr>
            <w:tcW w:w="1290" w:type="dxa"/>
            <w:tcBorders>
              <w:top w:val="single" w:sz="3" w:space="0" w:color="808080"/>
              <w:left w:val="nil"/>
              <w:bottom w:val="nil"/>
              <w:right w:val="nil"/>
            </w:tcBorders>
            <w:shd w:val="clear" w:color="auto" w:fill="EAEAEA"/>
          </w:tcPr>
          <w:p w14:paraId="2547A98E" w14:textId="77777777" w:rsidR="00EB6F9C" w:rsidRDefault="00EB6F9C"/>
        </w:tc>
        <w:tc>
          <w:tcPr>
            <w:tcW w:w="4039" w:type="dxa"/>
            <w:gridSpan w:val="2"/>
            <w:tcBorders>
              <w:top w:val="single" w:sz="3" w:space="0" w:color="808080"/>
              <w:left w:val="nil"/>
              <w:bottom w:val="nil"/>
              <w:right w:val="nil"/>
            </w:tcBorders>
            <w:shd w:val="clear" w:color="auto" w:fill="EAEAEA"/>
          </w:tcPr>
          <w:p w14:paraId="49406B4D" w14:textId="77777777" w:rsidR="00EB6F9C" w:rsidRDefault="00EB6F9C"/>
        </w:tc>
      </w:tr>
      <w:tr w:rsidR="00EB6F9C" w14:paraId="4431B4A1" w14:textId="77777777">
        <w:trPr>
          <w:trHeight w:val="212"/>
        </w:trPr>
        <w:tc>
          <w:tcPr>
            <w:tcW w:w="776" w:type="dxa"/>
            <w:tcBorders>
              <w:top w:val="nil"/>
              <w:left w:val="nil"/>
              <w:bottom w:val="nil"/>
              <w:right w:val="nil"/>
            </w:tcBorders>
          </w:tcPr>
          <w:p w14:paraId="797DD508" w14:textId="77777777" w:rsidR="00EB6F9C" w:rsidRDefault="00000000">
            <w:pPr>
              <w:ind w:left="150"/>
            </w:pPr>
            <w:r>
              <w:rPr>
                <w:sz w:val="17"/>
              </w:rPr>
              <w:t>1</w:t>
            </w:r>
          </w:p>
        </w:tc>
        <w:tc>
          <w:tcPr>
            <w:tcW w:w="4993" w:type="dxa"/>
            <w:tcBorders>
              <w:top w:val="nil"/>
              <w:left w:val="nil"/>
              <w:bottom w:val="nil"/>
              <w:right w:val="nil"/>
            </w:tcBorders>
          </w:tcPr>
          <w:p w14:paraId="6B629A53" w14:textId="77777777" w:rsidR="00EB6F9C" w:rsidRDefault="00000000">
            <w:pPr>
              <w:ind w:left="333"/>
            </w:pPr>
            <w:r>
              <w:rPr>
                <w:sz w:val="17"/>
              </w:rPr>
              <w:t>impossibilidade de continuidade da licitação</w:t>
            </w:r>
          </w:p>
        </w:tc>
        <w:tc>
          <w:tcPr>
            <w:tcW w:w="1290" w:type="dxa"/>
            <w:tcBorders>
              <w:top w:val="nil"/>
              <w:left w:val="nil"/>
              <w:bottom w:val="nil"/>
              <w:right w:val="nil"/>
            </w:tcBorders>
          </w:tcPr>
          <w:p w14:paraId="40C75D43" w14:textId="77777777" w:rsidR="00EB6F9C" w:rsidRDefault="00EB6F9C"/>
        </w:tc>
        <w:tc>
          <w:tcPr>
            <w:tcW w:w="4039" w:type="dxa"/>
            <w:gridSpan w:val="2"/>
            <w:tcBorders>
              <w:top w:val="nil"/>
              <w:left w:val="nil"/>
              <w:bottom w:val="nil"/>
              <w:right w:val="nil"/>
            </w:tcBorders>
          </w:tcPr>
          <w:p w14:paraId="3B51979A" w14:textId="77777777" w:rsidR="00EB6F9C" w:rsidRDefault="00EB6F9C"/>
        </w:tc>
      </w:tr>
      <w:tr w:rsidR="00EB6F9C" w14:paraId="7D130520" w14:textId="77777777">
        <w:trPr>
          <w:trHeight w:val="217"/>
        </w:trPr>
        <w:tc>
          <w:tcPr>
            <w:tcW w:w="776" w:type="dxa"/>
            <w:tcBorders>
              <w:top w:val="nil"/>
              <w:left w:val="nil"/>
              <w:bottom w:val="nil"/>
              <w:right w:val="nil"/>
            </w:tcBorders>
            <w:shd w:val="clear" w:color="auto" w:fill="EAEAEA"/>
          </w:tcPr>
          <w:p w14:paraId="41EB5B7B"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7D215319" w14:textId="77777777" w:rsidR="00EB6F9C" w:rsidRDefault="00000000">
            <w:pPr>
              <w:ind w:left="285"/>
            </w:pPr>
            <w:r>
              <w:rPr>
                <w:b/>
                <w:sz w:val="17"/>
              </w:rPr>
              <w:t>Ações Preventivas</w:t>
            </w:r>
          </w:p>
        </w:tc>
        <w:tc>
          <w:tcPr>
            <w:tcW w:w="1290" w:type="dxa"/>
            <w:tcBorders>
              <w:top w:val="nil"/>
              <w:left w:val="nil"/>
              <w:bottom w:val="nil"/>
              <w:right w:val="nil"/>
            </w:tcBorders>
            <w:shd w:val="clear" w:color="auto" w:fill="EAEAEA"/>
          </w:tcPr>
          <w:p w14:paraId="027DE8FC" w14:textId="77777777" w:rsidR="00EB6F9C" w:rsidRDefault="00EB6F9C"/>
        </w:tc>
        <w:tc>
          <w:tcPr>
            <w:tcW w:w="4039" w:type="dxa"/>
            <w:gridSpan w:val="2"/>
            <w:tcBorders>
              <w:top w:val="nil"/>
              <w:left w:val="nil"/>
              <w:bottom w:val="nil"/>
              <w:right w:val="nil"/>
            </w:tcBorders>
            <w:shd w:val="clear" w:color="auto" w:fill="EAEAEA"/>
          </w:tcPr>
          <w:p w14:paraId="335FCB9D" w14:textId="77777777" w:rsidR="00EB6F9C" w:rsidRDefault="00EB6F9C"/>
        </w:tc>
      </w:tr>
      <w:tr w:rsidR="00EB6F9C" w14:paraId="405E34A7" w14:textId="77777777">
        <w:trPr>
          <w:trHeight w:val="849"/>
        </w:trPr>
        <w:tc>
          <w:tcPr>
            <w:tcW w:w="776" w:type="dxa"/>
            <w:tcBorders>
              <w:top w:val="nil"/>
              <w:left w:val="nil"/>
              <w:bottom w:val="nil"/>
              <w:right w:val="nil"/>
            </w:tcBorders>
          </w:tcPr>
          <w:p w14:paraId="5DB88B38" w14:textId="77777777" w:rsidR="00EB6F9C" w:rsidRDefault="00000000">
            <w:pPr>
              <w:ind w:left="150"/>
            </w:pPr>
            <w:r>
              <w:rPr>
                <w:sz w:val="17"/>
              </w:rPr>
              <w:t>P-01</w:t>
            </w:r>
          </w:p>
        </w:tc>
        <w:tc>
          <w:tcPr>
            <w:tcW w:w="4993" w:type="dxa"/>
            <w:tcBorders>
              <w:top w:val="nil"/>
              <w:left w:val="nil"/>
              <w:bottom w:val="nil"/>
              <w:right w:val="nil"/>
            </w:tcBorders>
          </w:tcPr>
          <w:p w14:paraId="0BC1C115" w14:textId="77777777" w:rsidR="00EB6F9C" w:rsidRDefault="00000000">
            <w:pPr>
              <w:ind w:left="285"/>
            </w:pPr>
            <w:r>
              <w:rPr>
                <w:sz w:val="17"/>
              </w:rPr>
              <w:t>Monitoramento contínuo das etapas da fase de planejamento</w:t>
            </w:r>
          </w:p>
        </w:tc>
        <w:tc>
          <w:tcPr>
            <w:tcW w:w="1290" w:type="dxa"/>
            <w:tcBorders>
              <w:top w:val="nil"/>
              <w:left w:val="nil"/>
              <w:bottom w:val="nil"/>
              <w:right w:val="nil"/>
            </w:tcBorders>
          </w:tcPr>
          <w:p w14:paraId="2318FF06" w14:textId="77777777" w:rsidR="00EB6F9C" w:rsidRDefault="00EB6F9C"/>
        </w:tc>
        <w:tc>
          <w:tcPr>
            <w:tcW w:w="4039" w:type="dxa"/>
            <w:gridSpan w:val="2"/>
            <w:tcBorders>
              <w:top w:val="nil"/>
              <w:left w:val="nil"/>
              <w:bottom w:val="nil"/>
              <w:right w:val="nil"/>
            </w:tcBorders>
          </w:tcPr>
          <w:p w14:paraId="10FC4C18" w14:textId="77777777" w:rsidR="00EB6F9C" w:rsidRDefault="00000000">
            <w:pPr>
              <w:spacing w:line="256" w:lineRule="auto"/>
              <w:ind w:left="1363" w:hanging="1031"/>
            </w:pPr>
            <w:r>
              <w:rPr>
                <w:b/>
                <w:sz w:val="17"/>
              </w:rPr>
              <w:t xml:space="preserve">Responsáveis: </w:t>
            </w:r>
            <w:r>
              <w:rPr>
                <w:sz w:val="17"/>
              </w:rPr>
              <w:t xml:space="preserve">JULIANA </w:t>
            </w:r>
            <w:r>
              <w:rPr>
                <w:sz w:val="17"/>
              </w:rPr>
              <w:tab/>
              <w:t xml:space="preserve">E </w:t>
            </w:r>
            <w:r>
              <w:rPr>
                <w:sz w:val="17"/>
              </w:rPr>
              <w:tab/>
              <w:t xml:space="preserve">COSTA </w:t>
            </w:r>
            <w:r>
              <w:rPr>
                <w:sz w:val="17"/>
              </w:rPr>
              <w:tab/>
              <w:t>DE CARVALHO, MARCIA VALERIA</w:t>
            </w:r>
          </w:p>
          <w:p w14:paraId="39FFF010" w14:textId="77777777" w:rsidR="00EB6F9C" w:rsidRDefault="00000000">
            <w:pPr>
              <w:tabs>
                <w:tab w:val="center" w:pos="1895"/>
                <w:tab w:val="right" w:pos="4038"/>
              </w:tabs>
            </w:pPr>
            <w:r>
              <w:tab/>
            </w:r>
            <w:r>
              <w:rPr>
                <w:sz w:val="17"/>
              </w:rPr>
              <w:t xml:space="preserve">GUIMARAES </w:t>
            </w:r>
            <w:r>
              <w:rPr>
                <w:sz w:val="17"/>
              </w:rPr>
              <w:tab/>
              <w:t>CARDOSO</w:t>
            </w:r>
          </w:p>
          <w:p w14:paraId="2AA96A42" w14:textId="77777777" w:rsidR="00EB6F9C" w:rsidRDefault="00000000">
            <w:pPr>
              <w:ind w:left="1363"/>
            </w:pPr>
            <w:r>
              <w:rPr>
                <w:sz w:val="17"/>
              </w:rPr>
              <w:t>MOROSINI</w:t>
            </w:r>
          </w:p>
        </w:tc>
      </w:tr>
      <w:tr w:rsidR="00EB6F9C" w14:paraId="7906744D" w14:textId="77777777">
        <w:trPr>
          <w:trHeight w:val="217"/>
        </w:trPr>
        <w:tc>
          <w:tcPr>
            <w:tcW w:w="776" w:type="dxa"/>
            <w:tcBorders>
              <w:top w:val="nil"/>
              <w:left w:val="nil"/>
              <w:bottom w:val="nil"/>
              <w:right w:val="nil"/>
            </w:tcBorders>
            <w:shd w:val="clear" w:color="auto" w:fill="EAEAEA"/>
          </w:tcPr>
          <w:p w14:paraId="7916B9DD" w14:textId="77777777" w:rsidR="00EB6F9C" w:rsidRDefault="00000000">
            <w:r>
              <w:rPr>
                <w:sz w:val="17"/>
              </w:rPr>
              <w:t xml:space="preserve"> </w:t>
            </w:r>
          </w:p>
        </w:tc>
        <w:tc>
          <w:tcPr>
            <w:tcW w:w="4993" w:type="dxa"/>
            <w:tcBorders>
              <w:top w:val="nil"/>
              <w:left w:val="nil"/>
              <w:bottom w:val="nil"/>
              <w:right w:val="nil"/>
            </w:tcBorders>
            <w:shd w:val="clear" w:color="auto" w:fill="EAEAEA"/>
          </w:tcPr>
          <w:p w14:paraId="77E55342" w14:textId="77777777" w:rsidR="00EB6F9C" w:rsidRDefault="00000000">
            <w:pPr>
              <w:ind w:left="285"/>
            </w:pPr>
            <w:r>
              <w:rPr>
                <w:b/>
                <w:sz w:val="17"/>
              </w:rPr>
              <w:t>Ações de Contingência</w:t>
            </w:r>
          </w:p>
        </w:tc>
        <w:tc>
          <w:tcPr>
            <w:tcW w:w="1290" w:type="dxa"/>
            <w:tcBorders>
              <w:top w:val="nil"/>
              <w:left w:val="nil"/>
              <w:bottom w:val="nil"/>
              <w:right w:val="nil"/>
            </w:tcBorders>
            <w:shd w:val="clear" w:color="auto" w:fill="EAEAEA"/>
          </w:tcPr>
          <w:p w14:paraId="33B81479" w14:textId="77777777" w:rsidR="00EB6F9C" w:rsidRDefault="00EB6F9C"/>
        </w:tc>
        <w:tc>
          <w:tcPr>
            <w:tcW w:w="4039" w:type="dxa"/>
            <w:gridSpan w:val="2"/>
            <w:tcBorders>
              <w:top w:val="nil"/>
              <w:left w:val="nil"/>
              <w:bottom w:val="nil"/>
              <w:right w:val="nil"/>
            </w:tcBorders>
            <w:shd w:val="clear" w:color="auto" w:fill="EAEAEA"/>
          </w:tcPr>
          <w:p w14:paraId="37F6256C" w14:textId="77777777" w:rsidR="00EB6F9C" w:rsidRDefault="00EB6F9C"/>
        </w:tc>
      </w:tr>
      <w:tr w:rsidR="00EB6F9C" w14:paraId="28C76445" w14:textId="77777777">
        <w:trPr>
          <w:trHeight w:val="1061"/>
        </w:trPr>
        <w:tc>
          <w:tcPr>
            <w:tcW w:w="776" w:type="dxa"/>
            <w:tcBorders>
              <w:top w:val="nil"/>
              <w:left w:val="nil"/>
              <w:bottom w:val="single" w:sz="3" w:space="0" w:color="808080"/>
              <w:right w:val="nil"/>
            </w:tcBorders>
          </w:tcPr>
          <w:p w14:paraId="07A8A689" w14:textId="77777777" w:rsidR="00EB6F9C" w:rsidRDefault="00000000">
            <w:pPr>
              <w:ind w:left="150"/>
            </w:pPr>
            <w:r>
              <w:rPr>
                <w:sz w:val="17"/>
              </w:rPr>
              <w:t>C-01</w:t>
            </w:r>
          </w:p>
        </w:tc>
        <w:tc>
          <w:tcPr>
            <w:tcW w:w="4993" w:type="dxa"/>
            <w:tcBorders>
              <w:top w:val="nil"/>
              <w:left w:val="nil"/>
              <w:bottom w:val="single" w:sz="3" w:space="0" w:color="808080"/>
              <w:right w:val="nil"/>
            </w:tcBorders>
          </w:tcPr>
          <w:p w14:paraId="6C099349" w14:textId="77777777" w:rsidR="00EB6F9C" w:rsidRDefault="00000000">
            <w:pPr>
              <w:ind w:left="285"/>
            </w:pPr>
            <w:r>
              <w:rPr>
                <w:sz w:val="17"/>
              </w:rPr>
              <w:t>Atender às recomendações dos órgãos de controle</w:t>
            </w:r>
          </w:p>
        </w:tc>
        <w:tc>
          <w:tcPr>
            <w:tcW w:w="1290" w:type="dxa"/>
            <w:tcBorders>
              <w:top w:val="nil"/>
              <w:left w:val="nil"/>
              <w:bottom w:val="single" w:sz="3" w:space="0" w:color="808080"/>
              <w:right w:val="nil"/>
            </w:tcBorders>
          </w:tcPr>
          <w:p w14:paraId="4664363B" w14:textId="77777777" w:rsidR="00EB6F9C" w:rsidRDefault="00EB6F9C"/>
        </w:tc>
        <w:tc>
          <w:tcPr>
            <w:tcW w:w="1363" w:type="dxa"/>
            <w:tcBorders>
              <w:top w:val="nil"/>
              <w:left w:val="nil"/>
              <w:bottom w:val="single" w:sz="3" w:space="0" w:color="808080"/>
              <w:right w:val="nil"/>
            </w:tcBorders>
          </w:tcPr>
          <w:p w14:paraId="0D813FB1" w14:textId="77777777" w:rsidR="00EB6F9C" w:rsidRDefault="00000000">
            <w:pPr>
              <w:ind w:right="41"/>
              <w:jc w:val="right"/>
            </w:pPr>
            <w:r>
              <w:rPr>
                <w:b/>
                <w:sz w:val="17"/>
              </w:rPr>
              <w:t xml:space="preserve">Responsáveis: </w:t>
            </w:r>
          </w:p>
        </w:tc>
        <w:tc>
          <w:tcPr>
            <w:tcW w:w="2676" w:type="dxa"/>
            <w:tcBorders>
              <w:top w:val="nil"/>
              <w:left w:val="nil"/>
              <w:bottom w:val="single" w:sz="3" w:space="0" w:color="808080"/>
              <w:right w:val="nil"/>
            </w:tcBorders>
          </w:tcPr>
          <w:p w14:paraId="32751D01" w14:textId="77777777" w:rsidR="00EB6F9C" w:rsidRDefault="00000000">
            <w:pPr>
              <w:tabs>
                <w:tab w:val="center" w:pos="1125"/>
                <w:tab w:val="center" w:pos="1771"/>
                <w:tab w:val="right" w:pos="2676"/>
              </w:tabs>
            </w:pPr>
            <w:r>
              <w:rPr>
                <w:sz w:val="17"/>
              </w:rPr>
              <w:t xml:space="preserve">JULIANA </w:t>
            </w:r>
            <w:r>
              <w:rPr>
                <w:sz w:val="17"/>
              </w:rPr>
              <w:tab/>
              <w:t xml:space="preserve">E </w:t>
            </w:r>
            <w:r>
              <w:rPr>
                <w:sz w:val="17"/>
              </w:rPr>
              <w:tab/>
              <w:t xml:space="preserve">COSTA </w:t>
            </w:r>
            <w:r>
              <w:rPr>
                <w:sz w:val="17"/>
              </w:rPr>
              <w:tab/>
              <w:t>DE</w:t>
            </w:r>
          </w:p>
          <w:p w14:paraId="51E66F93" w14:textId="77777777" w:rsidR="00EB6F9C" w:rsidRDefault="00000000">
            <w:pPr>
              <w:jc w:val="both"/>
            </w:pPr>
            <w:r>
              <w:rPr>
                <w:sz w:val="17"/>
              </w:rPr>
              <w:t>CARVALHO, MARCIA VALERIA</w:t>
            </w:r>
          </w:p>
          <w:p w14:paraId="10534DCC" w14:textId="77777777" w:rsidR="00EB6F9C" w:rsidRDefault="00000000">
            <w:pPr>
              <w:tabs>
                <w:tab w:val="right" w:pos="2676"/>
              </w:tabs>
            </w:pPr>
            <w:r>
              <w:rPr>
                <w:sz w:val="17"/>
              </w:rPr>
              <w:t xml:space="preserve">GUIMARAES </w:t>
            </w:r>
            <w:r>
              <w:rPr>
                <w:sz w:val="17"/>
              </w:rPr>
              <w:tab/>
              <w:t>CARDOSO</w:t>
            </w:r>
          </w:p>
          <w:p w14:paraId="66DC3418" w14:textId="77777777" w:rsidR="00EB6F9C" w:rsidRDefault="00000000">
            <w:r>
              <w:rPr>
                <w:sz w:val="17"/>
              </w:rPr>
              <w:t>MOROSINI</w:t>
            </w:r>
          </w:p>
        </w:tc>
      </w:tr>
      <w:tr w:rsidR="00EB6F9C" w14:paraId="05BF087B" w14:textId="77777777">
        <w:trPr>
          <w:trHeight w:val="216"/>
        </w:trPr>
        <w:tc>
          <w:tcPr>
            <w:tcW w:w="776" w:type="dxa"/>
            <w:tcBorders>
              <w:top w:val="single" w:sz="3" w:space="0" w:color="808080"/>
              <w:left w:val="nil"/>
              <w:bottom w:val="nil"/>
              <w:right w:val="nil"/>
            </w:tcBorders>
            <w:shd w:val="clear" w:color="auto" w:fill="CCCCCC"/>
          </w:tcPr>
          <w:p w14:paraId="045E85F5" w14:textId="77777777" w:rsidR="00EB6F9C" w:rsidRDefault="00000000">
            <w:r>
              <w:rPr>
                <w:sz w:val="17"/>
              </w:rPr>
              <w:t>Número</w:t>
            </w:r>
          </w:p>
        </w:tc>
        <w:tc>
          <w:tcPr>
            <w:tcW w:w="4993" w:type="dxa"/>
            <w:tcBorders>
              <w:top w:val="single" w:sz="3" w:space="0" w:color="808080"/>
              <w:left w:val="nil"/>
              <w:bottom w:val="nil"/>
              <w:right w:val="nil"/>
            </w:tcBorders>
            <w:shd w:val="clear" w:color="auto" w:fill="CCCCCC"/>
          </w:tcPr>
          <w:p w14:paraId="3945C825" w14:textId="77777777" w:rsidR="00EB6F9C" w:rsidRDefault="00000000">
            <w:pPr>
              <w:tabs>
                <w:tab w:val="center" w:pos="2177"/>
              </w:tabs>
            </w:pPr>
            <w:r>
              <w:rPr>
                <w:sz w:val="17"/>
              </w:rPr>
              <w:t>Risco</w:t>
            </w:r>
            <w:r>
              <w:rPr>
                <w:sz w:val="17"/>
              </w:rPr>
              <w:tab/>
              <w:t>Causa do Risco</w:t>
            </w:r>
          </w:p>
        </w:tc>
        <w:tc>
          <w:tcPr>
            <w:tcW w:w="1290" w:type="dxa"/>
            <w:tcBorders>
              <w:top w:val="single" w:sz="3" w:space="0" w:color="808080"/>
              <w:left w:val="nil"/>
              <w:bottom w:val="nil"/>
              <w:right w:val="nil"/>
            </w:tcBorders>
            <w:shd w:val="clear" w:color="auto" w:fill="CCCCCC"/>
          </w:tcPr>
          <w:p w14:paraId="451BF980" w14:textId="77777777" w:rsidR="00EB6F9C" w:rsidRDefault="00000000">
            <w:r>
              <w:rPr>
                <w:sz w:val="17"/>
              </w:rPr>
              <w:t>Fase</w:t>
            </w:r>
          </w:p>
        </w:tc>
        <w:tc>
          <w:tcPr>
            <w:tcW w:w="1363" w:type="dxa"/>
            <w:tcBorders>
              <w:top w:val="single" w:sz="3" w:space="0" w:color="808080"/>
              <w:left w:val="nil"/>
              <w:bottom w:val="nil"/>
              <w:right w:val="nil"/>
            </w:tcBorders>
            <w:shd w:val="clear" w:color="auto" w:fill="CCCCCC"/>
          </w:tcPr>
          <w:p w14:paraId="5D3F76F8" w14:textId="77777777" w:rsidR="00EB6F9C" w:rsidRDefault="00000000">
            <w:r>
              <w:rPr>
                <w:sz w:val="17"/>
              </w:rPr>
              <w:t>Alocado para</w:t>
            </w:r>
          </w:p>
        </w:tc>
        <w:tc>
          <w:tcPr>
            <w:tcW w:w="2676" w:type="dxa"/>
            <w:tcBorders>
              <w:top w:val="single" w:sz="3" w:space="0" w:color="808080"/>
              <w:left w:val="nil"/>
              <w:bottom w:val="nil"/>
              <w:right w:val="nil"/>
            </w:tcBorders>
            <w:shd w:val="clear" w:color="auto" w:fill="CCCCCC"/>
          </w:tcPr>
          <w:p w14:paraId="66C3EF45" w14:textId="77777777" w:rsidR="00EB6F9C" w:rsidRDefault="00000000">
            <w:pPr>
              <w:tabs>
                <w:tab w:val="center" w:pos="1077"/>
                <w:tab w:val="right" w:pos="2676"/>
              </w:tabs>
            </w:pPr>
            <w:r>
              <w:tab/>
            </w:r>
            <w:r>
              <w:rPr>
                <w:sz w:val="17"/>
              </w:rPr>
              <w:t>Nível do Risco (I x P)</w:t>
            </w:r>
            <w:r>
              <w:rPr>
                <w:sz w:val="17"/>
              </w:rPr>
              <w:tab/>
              <w:t>Nº Item</w:t>
            </w:r>
          </w:p>
        </w:tc>
      </w:tr>
      <w:tr w:rsidR="00EB6F9C" w14:paraId="438F2B9E" w14:textId="77777777">
        <w:trPr>
          <w:trHeight w:val="640"/>
        </w:trPr>
        <w:tc>
          <w:tcPr>
            <w:tcW w:w="776" w:type="dxa"/>
            <w:tcBorders>
              <w:top w:val="nil"/>
              <w:left w:val="nil"/>
              <w:bottom w:val="single" w:sz="3" w:space="0" w:color="808080"/>
              <w:right w:val="nil"/>
            </w:tcBorders>
            <w:vAlign w:val="center"/>
          </w:tcPr>
          <w:p w14:paraId="0CB50511" w14:textId="77777777" w:rsidR="00EB6F9C" w:rsidRDefault="00000000">
            <w:r>
              <w:rPr>
                <w:b/>
                <w:color w:val="FF8600"/>
                <w:sz w:val="17"/>
              </w:rPr>
              <w:t>R-16</w:t>
            </w:r>
          </w:p>
        </w:tc>
        <w:tc>
          <w:tcPr>
            <w:tcW w:w="6283" w:type="dxa"/>
            <w:gridSpan w:val="2"/>
            <w:tcBorders>
              <w:top w:val="nil"/>
              <w:left w:val="nil"/>
              <w:bottom w:val="single" w:sz="3" w:space="0" w:color="808080"/>
              <w:right w:val="nil"/>
            </w:tcBorders>
          </w:tcPr>
          <w:p w14:paraId="1790215D" w14:textId="77777777" w:rsidR="00EB6F9C" w:rsidRDefault="00000000">
            <w:pPr>
              <w:ind w:left="299"/>
              <w:jc w:val="center"/>
            </w:pPr>
            <w:r>
              <w:rPr>
                <w:sz w:val="17"/>
              </w:rPr>
              <w:t>instabilidade no sistema de banco de dados ou</w:t>
            </w:r>
          </w:p>
          <w:p w14:paraId="0F5CAB81" w14:textId="77777777" w:rsidR="00EB6F9C" w:rsidRDefault="00000000">
            <w:pPr>
              <w:tabs>
                <w:tab w:val="center" w:pos="1507"/>
              </w:tabs>
            </w:pPr>
            <w:r>
              <w:rPr>
                <w:sz w:val="17"/>
              </w:rPr>
              <w:t xml:space="preserve">Inexistência </w:t>
            </w:r>
            <w:r>
              <w:rPr>
                <w:sz w:val="17"/>
              </w:rPr>
              <w:tab/>
              <w:t>de</w:t>
            </w:r>
          </w:p>
          <w:p w14:paraId="712C289C" w14:textId="77777777" w:rsidR="00EB6F9C" w:rsidRDefault="00000000">
            <w:pPr>
              <w:ind w:right="393" w:firstLine="1664"/>
              <w:jc w:val="both"/>
            </w:pPr>
            <w:r>
              <w:rPr>
                <w:sz w:val="17"/>
              </w:rPr>
              <w:t>escassez no recebimento de planejamento de Planejamento pesquisa de mercado propostas pelos fornecedores</w:t>
            </w:r>
          </w:p>
        </w:tc>
        <w:tc>
          <w:tcPr>
            <w:tcW w:w="1363" w:type="dxa"/>
            <w:tcBorders>
              <w:top w:val="nil"/>
              <w:left w:val="nil"/>
              <w:bottom w:val="single" w:sz="3" w:space="0" w:color="808080"/>
              <w:right w:val="nil"/>
            </w:tcBorders>
            <w:vAlign w:val="center"/>
          </w:tcPr>
          <w:p w14:paraId="461EE414" w14:textId="77777777" w:rsidR="00EB6F9C" w:rsidRDefault="00000000">
            <w:r>
              <w:rPr>
                <w:sz w:val="17"/>
              </w:rPr>
              <w:t>Administração</w:t>
            </w:r>
          </w:p>
        </w:tc>
        <w:tc>
          <w:tcPr>
            <w:tcW w:w="2676" w:type="dxa"/>
            <w:tcBorders>
              <w:top w:val="nil"/>
              <w:left w:val="nil"/>
              <w:bottom w:val="single" w:sz="3" w:space="0" w:color="808080"/>
              <w:right w:val="nil"/>
            </w:tcBorders>
            <w:vAlign w:val="center"/>
          </w:tcPr>
          <w:p w14:paraId="2A20B366" w14:textId="77777777" w:rsidR="00EB6F9C" w:rsidRDefault="00000000">
            <w:pPr>
              <w:ind w:left="931"/>
            </w:pPr>
            <w:r>
              <w:rPr>
                <w:sz w:val="17"/>
              </w:rPr>
              <w:t>Alto</w:t>
            </w:r>
          </w:p>
        </w:tc>
      </w:tr>
      <w:tr w:rsidR="00EB6F9C" w14:paraId="21A3FF25" w14:textId="77777777">
        <w:trPr>
          <w:trHeight w:val="217"/>
        </w:trPr>
        <w:tc>
          <w:tcPr>
            <w:tcW w:w="776" w:type="dxa"/>
            <w:tcBorders>
              <w:top w:val="single" w:sz="3" w:space="0" w:color="808080"/>
              <w:left w:val="nil"/>
              <w:bottom w:val="nil"/>
              <w:right w:val="nil"/>
            </w:tcBorders>
            <w:shd w:val="clear" w:color="auto" w:fill="EAEAEA"/>
          </w:tcPr>
          <w:p w14:paraId="668924E3" w14:textId="77777777" w:rsidR="00EB6F9C" w:rsidRDefault="00EB6F9C"/>
        </w:tc>
        <w:tc>
          <w:tcPr>
            <w:tcW w:w="6283" w:type="dxa"/>
            <w:gridSpan w:val="2"/>
            <w:tcBorders>
              <w:top w:val="single" w:sz="3" w:space="0" w:color="808080"/>
              <w:left w:val="nil"/>
              <w:bottom w:val="nil"/>
              <w:right w:val="nil"/>
            </w:tcBorders>
            <w:shd w:val="clear" w:color="auto" w:fill="EAEAEA"/>
          </w:tcPr>
          <w:p w14:paraId="36590629" w14:textId="77777777" w:rsidR="00EB6F9C" w:rsidRDefault="00000000">
            <w:pPr>
              <w:ind w:left="333"/>
            </w:pPr>
            <w:r>
              <w:rPr>
                <w:b/>
                <w:sz w:val="17"/>
              </w:rPr>
              <w:t>Impactos</w:t>
            </w:r>
          </w:p>
        </w:tc>
        <w:tc>
          <w:tcPr>
            <w:tcW w:w="4039" w:type="dxa"/>
            <w:gridSpan w:val="2"/>
            <w:tcBorders>
              <w:top w:val="single" w:sz="3" w:space="0" w:color="808080"/>
              <w:left w:val="nil"/>
              <w:bottom w:val="nil"/>
              <w:right w:val="nil"/>
            </w:tcBorders>
            <w:shd w:val="clear" w:color="auto" w:fill="EAEAEA"/>
          </w:tcPr>
          <w:p w14:paraId="104E29BD" w14:textId="77777777" w:rsidR="00EB6F9C" w:rsidRDefault="00EB6F9C"/>
        </w:tc>
      </w:tr>
      <w:tr w:rsidR="00EB6F9C" w14:paraId="3262FACC" w14:textId="77777777">
        <w:trPr>
          <w:trHeight w:val="212"/>
        </w:trPr>
        <w:tc>
          <w:tcPr>
            <w:tcW w:w="776" w:type="dxa"/>
            <w:tcBorders>
              <w:top w:val="nil"/>
              <w:left w:val="nil"/>
              <w:bottom w:val="nil"/>
              <w:right w:val="nil"/>
            </w:tcBorders>
          </w:tcPr>
          <w:p w14:paraId="2B7FECDC" w14:textId="77777777" w:rsidR="00EB6F9C" w:rsidRDefault="00000000">
            <w:pPr>
              <w:ind w:left="150"/>
            </w:pPr>
            <w:r>
              <w:rPr>
                <w:sz w:val="17"/>
              </w:rPr>
              <w:t>1</w:t>
            </w:r>
          </w:p>
        </w:tc>
        <w:tc>
          <w:tcPr>
            <w:tcW w:w="6283" w:type="dxa"/>
            <w:gridSpan w:val="2"/>
            <w:tcBorders>
              <w:top w:val="nil"/>
              <w:left w:val="nil"/>
              <w:bottom w:val="nil"/>
              <w:right w:val="nil"/>
            </w:tcBorders>
          </w:tcPr>
          <w:p w14:paraId="65AE7329" w14:textId="77777777" w:rsidR="00EB6F9C" w:rsidRDefault="00000000">
            <w:pPr>
              <w:ind w:left="333"/>
            </w:pPr>
            <w:r>
              <w:rPr>
                <w:sz w:val="17"/>
              </w:rPr>
              <w:t>Fragilidade na formação de preços para prestação de serviço</w:t>
            </w:r>
          </w:p>
        </w:tc>
        <w:tc>
          <w:tcPr>
            <w:tcW w:w="4039" w:type="dxa"/>
            <w:gridSpan w:val="2"/>
            <w:tcBorders>
              <w:top w:val="nil"/>
              <w:left w:val="nil"/>
              <w:bottom w:val="nil"/>
              <w:right w:val="nil"/>
            </w:tcBorders>
          </w:tcPr>
          <w:p w14:paraId="7084D16B" w14:textId="77777777" w:rsidR="00EB6F9C" w:rsidRDefault="00EB6F9C"/>
        </w:tc>
      </w:tr>
      <w:tr w:rsidR="00EB6F9C" w14:paraId="502E79DC" w14:textId="77777777">
        <w:trPr>
          <w:trHeight w:val="217"/>
        </w:trPr>
        <w:tc>
          <w:tcPr>
            <w:tcW w:w="776" w:type="dxa"/>
            <w:tcBorders>
              <w:top w:val="nil"/>
              <w:left w:val="nil"/>
              <w:bottom w:val="nil"/>
              <w:right w:val="nil"/>
            </w:tcBorders>
            <w:shd w:val="clear" w:color="auto" w:fill="EAEAEA"/>
          </w:tcPr>
          <w:p w14:paraId="1A3C2094" w14:textId="77777777" w:rsidR="00EB6F9C" w:rsidRDefault="00000000">
            <w:r>
              <w:rPr>
                <w:sz w:val="17"/>
              </w:rPr>
              <w:t xml:space="preserve"> </w:t>
            </w:r>
          </w:p>
        </w:tc>
        <w:tc>
          <w:tcPr>
            <w:tcW w:w="6283" w:type="dxa"/>
            <w:gridSpan w:val="2"/>
            <w:tcBorders>
              <w:top w:val="nil"/>
              <w:left w:val="nil"/>
              <w:bottom w:val="nil"/>
              <w:right w:val="nil"/>
            </w:tcBorders>
            <w:shd w:val="clear" w:color="auto" w:fill="EAEAEA"/>
          </w:tcPr>
          <w:p w14:paraId="0FBA97A6" w14:textId="77777777" w:rsidR="00EB6F9C" w:rsidRDefault="00000000">
            <w:pPr>
              <w:ind w:left="292"/>
            </w:pPr>
            <w:r>
              <w:rPr>
                <w:b/>
                <w:sz w:val="17"/>
              </w:rPr>
              <w:t>Ações Preventivas</w:t>
            </w:r>
          </w:p>
        </w:tc>
        <w:tc>
          <w:tcPr>
            <w:tcW w:w="4039" w:type="dxa"/>
            <w:gridSpan w:val="2"/>
            <w:tcBorders>
              <w:top w:val="nil"/>
              <w:left w:val="nil"/>
              <w:bottom w:val="nil"/>
              <w:right w:val="nil"/>
            </w:tcBorders>
            <w:shd w:val="clear" w:color="auto" w:fill="EAEAEA"/>
          </w:tcPr>
          <w:p w14:paraId="04587288" w14:textId="77777777" w:rsidR="00EB6F9C" w:rsidRDefault="00EB6F9C"/>
        </w:tc>
      </w:tr>
      <w:tr w:rsidR="00EB6F9C" w14:paraId="0C7E757D" w14:textId="77777777">
        <w:trPr>
          <w:trHeight w:val="425"/>
        </w:trPr>
        <w:tc>
          <w:tcPr>
            <w:tcW w:w="776" w:type="dxa"/>
            <w:tcBorders>
              <w:top w:val="nil"/>
              <w:left w:val="nil"/>
              <w:bottom w:val="nil"/>
              <w:right w:val="nil"/>
            </w:tcBorders>
          </w:tcPr>
          <w:p w14:paraId="2205DE71" w14:textId="77777777" w:rsidR="00EB6F9C" w:rsidRDefault="00000000">
            <w:pPr>
              <w:ind w:left="150"/>
            </w:pPr>
            <w:r>
              <w:rPr>
                <w:sz w:val="17"/>
              </w:rPr>
              <w:t>P-01</w:t>
            </w:r>
          </w:p>
        </w:tc>
        <w:tc>
          <w:tcPr>
            <w:tcW w:w="6283" w:type="dxa"/>
            <w:gridSpan w:val="2"/>
            <w:tcBorders>
              <w:top w:val="nil"/>
              <w:left w:val="nil"/>
              <w:bottom w:val="nil"/>
              <w:right w:val="nil"/>
            </w:tcBorders>
          </w:tcPr>
          <w:p w14:paraId="56334FA5" w14:textId="77777777" w:rsidR="00EB6F9C" w:rsidRDefault="00000000">
            <w:pPr>
              <w:ind w:left="292"/>
            </w:pPr>
            <w:r>
              <w:rPr>
                <w:sz w:val="17"/>
              </w:rPr>
              <w:t>efetuar levantamento de contratações similares feitas por outros órgãos</w:t>
            </w:r>
          </w:p>
        </w:tc>
        <w:tc>
          <w:tcPr>
            <w:tcW w:w="4039" w:type="dxa"/>
            <w:gridSpan w:val="2"/>
            <w:tcBorders>
              <w:top w:val="nil"/>
              <w:left w:val="nil"/>
              <w:bottom w:val="nil"/>
              <w:right w:val="nil"/>
            </w:tcBorders>
          </w:tcPr>
          <w:p w14:paraId="0983486F" w14:textId="77777777" w:rsidR="00EB6F9C" w:rsidRDefault="00000000">
            <w:pPr>
              <w:ind w:left="1348" w:hanging="967"/>
              <w:jc w:val="both"/>
            </w:pPr>
            <w:r>
              <w:rPr>
                <w:b/>
                <w:sz w:val="17"/>
              </w:rPr>
              <w:t xml:space="preserve">Responsável: </w:t>
            </w:r>
            <w:r>
              <w:rPr>
                <w:sz w:val="17"/>
              </w:rPr>
              <w:t>MARCIA VALERIA GUIMARAES CARDOSO MOROSINI</w:t>
            </w:r>
          </w:p>
        </w:tc>
      </w:tr>
      <w:tr w:rsidR="00EB6F9C" w14:paraId="30991C1B" w14:textId="77777777">
        <w:trPr>
          <w:trHeight w:val="217"/>
        </w:trPr>
        <w:tc>
          <w:tcPr>
            <w:tcW w:w="776" w:type="dxa"/>
            <w:tcBorders>
              <w:top w:val="nil"/>
              <w:left w:val="nil"/>
              <w:bottom w:val="nil"/>
              <w:right w:val="nil"/>
            </w:tcBorders>
            <w:shd w:val="clear" w:color="auto" w:fill="EAEAEA"/>
          </w:tcPr>
          <w:p w14:paraId="6A6DE17F" w14:textId="77777777" w:rsidR="00EB6F9C" w:rsidRDefault="00000000">
            <w:r>
              <w:rPr>
                <w:sz w:val="17"/>
              </w:rPr>
              <w:t xml:space="preserve"> </w:t>
            </w:r>
          </w:p>
        </w:tc>
        <w:tc>
          <w:tcPr>
            <w:tcW w:w="6283" w:type="dxa"/>
            <w:gridSpan w:val="2"/>
            <w:tcBorders>
              <w:top w:val="nil"/>
              <w:left w:val="nil"/>
              <w:bottom w:val="nil"/>
              <w:right w:val="nil"/>
            </w:tcBorders>
            <w:shd w:val="clear" w:color="auto" w:fill="EAEAEA"/>
          </w:tcPr>
          <w:p w14:paraId="1470C1F8" w14:textId="77777777" w:rsidR="00EB6F9C" w:rsidRDefault="00000000">
            <w:pPr>
              <w:ind w:left="286"/>
            </w:pPr>
            <w:r>
              <w:rPr>
                <w:b/>
                <w:sz w:val="17"/>
              </w:rPr>
              <w:t>Ações de Contingência</w:t>
            </w:r>
          </w:p>
        </w:tc>
        <w:tc>
          <w:tcPr>
            <w:tcW w:w="4039" w:type="dxa"/>
            <w:gridSpan w:val="2"/>
            <w:tcBorders>
              <w:top w:val="nil"/>
              <w:left w:val="nil"/>
              <w:bottom w:val="nil"/>
              <w:right w:val="nil"/>
            </w:tcBorders>
            <w:shd w:val="clear" w:color="auto" w:fill="EAEAEA"/>
          </w:tcPr>
          <w:p w14:paraId="44CE1219" w14:textId="77777777" w:rsidR="00EB6F9C" w:rsidRDefault="00EB6F9C"/>
        </w:tc>
      </w:tr>
    </w:tbl>
    <w:p w14:paraId="7CD7F52C" w14:textId="77777777" w:rsidR="00EB6F9C" w:rsidRDefault="00000000">
      <w:pPr>
        <w:tabs>
          <w:tab w:val="center" w:pos="3681"/>
          <w:tab w:val="right" w:pos="11105"/>
        </w:tabs>
        <w:spacing w:after="0" w:line="265" w:lineRule="auto"/>
      </w:pPr>
      <w:r>
        <w:rPr>
          <w:sz w:val="17"/>
        </w:rPr>
        <w:t>C-01</w:t>
      </w:r>
      <w:r>
        <w:rPr>
          <w:sz w:val="17"/>
        </w:rPr>
        <w:tab/>
        <w:t>Suspensão temporária da licitação até que seja assegurada pesquisa de mercado</w:t>
      </w:r>
      <w:r>
        <w:rPr>
          <w:sz w:val="17"/>
        </w:rPr>
        <w:tab/>
      </w:r>
      <w:r>
        <w:rPr>
          <w:b/>
          <w:sz w:val="17"/>
        </w:rPr>
        <w:t xml:space="preserve">Responsáveis: </w:t>
      </w:r>
      <w:r>
        <w:rPr>
          <w:sz w:val="17"/>
        </w:rPr>
        <w:t xml:space="preserve">ANAMARIA D ANDREA CORBO, </w:t>
      </w:r>
    </w:p>
    <w:p w14:paraId="03E59020" w14:textId="77777777" w:rsidR="00EB6F9C" w:rsidRDefault="00000000">
      <w:pPr>
        <w:pStyle w:val="Ttulo3"/>
        <w:tabs>
          <w:tab w:val="center" w:pos="8810"/>
          <w:tab w:val="center" w:pos="9547"/>
          <w:tab w:val="center" w:pos="10194"/>
          <w:tab w:val="right" w:pos="11105"/>
        </w:tabs>
        <w:spacing w:after="5"/>
        <w:ind w:left="0" w:firstLine="0"/>
      </w:pPr>
      <w:r>
        <w:rPr>
          <w:b w:val="0"/>
          <w:sz w:val="22"/>
        </w:rPr>
        <w:tab/>
      </w:r>
      <w:r>
        <w:rPr>
          <w:b w:val="0"/>
          <w:sz w:val="17"/>
        </w:rPr>
        <w:t xml:space="preserve">JULIANA </w:t>
      </w:r>
      <w:r>
        <w:rPr>
          <w:b w:val="0"/>
          <w:sz w:val="17"/>
        </w:rPr>
        <w:tab/>
        <w:t xml:space="preserve">E </w:t>
      </w:r>
      <w:r>
        <w:rPr>
          <w:b w:val="0"/>
          <w:sz w:val="17"/>
        </w:rPr>
        <w:tab/>
        <w:t xml:space="preserve">COSTA </w:t>
      </w:r>
      <w:r>
        <w:rPr>
          <w:b w:val="0"/>
          <w:sz w:val="17"/>
        </w:rPr>
        <w:tab/>
        <w:t>DE</w:t>
      </w:r>
    </w:p>
    <w:p w14:paraId="18D6C7E9" w14:textId="77777777" w:rsidR="00EB6F9C" w:rsidRDefault="00000000">
      <w:pPr>
        <w:spacing w:after="395" w:line="265" w:lineRule="auto"/>
        <w:ind w:left="8432" w:hanging="10"/>
      </w:pPr>
      <w:r>
        <w:rPr>
          <w:sz w:val="17"/>
        </w:rPr>
        <w:t>CARVALHO</w:t>
      </w:r>
    </w:p>
    <w:p w14:paraId="02BFF689" w14:textId="77777777" w:rsidR="00EB6F9C" w:rsidRDefault="00000000">
      <w:pPr>
        <w:numPr>
          <w:ilvl w:val="0"/>
          <w:numId w:val="30"/>
        </w:numPr>
        <w:spacing w:after="330" w:line="265" w:lineRule="auto"/>
      </w:pPr>
      <w:r>
        <w:rPr>
          <w:b/>
          <w:sz w:val="19"/>
        </w:rPr>
        <w:t>Acompanhamento das Ações de Tratamento de Riscos</w:t>
      </w:r>
    </w:p>
    <w:p w14:paraId="1961A4C9" w14:textId="77777777" w:rsidR="00EB6F9C" w:rsidRDefault="00000000">
      <w:pPr>
        <w:spacing w:after="395" w:line="265" w:lineRule="auto"/>
        <w:ind w:left="10" w:hanging="10"/>
      </w:pPr>
      <w:r>
        <w:rPr>
          <w:sz w:val="17"/>
        </w:rPr>
        <w:t xml:space="preserve">Nenhum acompanhamento incluído. </w:t>
      </w:r>
    </w:p>
    <w:p w14:paraId="51FB83A5" w14:textId="77777777" w:rsidR="00EB6F9C" w:rsidRDefault="00000000">
      <w:pPr>
        <w:numPr>
          <w:ilvl w:val="0"/>
          <w:numId w:val="30"/>
        </w:numPr>
        <w:spacing w:after="150" w:line="265" w:lineRule="auto"/>
      </w:pPr>
      <w:r>
        <w:rPr>
          <w:b/>
          <w:sz w:val="19"/>
        </w:rPr>
        <w:t>Responsáveis / Assinantes</w:t>
      </w:r>
    </w:p>
    <w:p w14:paraId="38F62C81" w14:textId="77777777" w:rsidR="00EB6F9C" w:rsidRDefault="00000000">
      <w:pPr>
        <w:spacing w:after="224"/>
        <w:ind w:left="-5" w:hanging="10"/>
      </w:pPr>
      <w:r>
        <w:rPr>
          <w:b/>
          <w:sz w:val="17"/>
        </w:rPr>
        <w:t>Equipe de Planejamento</w:t>
      </w:r>
    </w:p>
    <w:p w14:paraId="5716295A" w14:textId="77777777" w:rsidR="00EB6F9C" w:rsidRDefault="00000000">
      <w:pPr>
        <w:spacing w:after="55"/>
        <w:ind w:right="6"/>
        <w:jc w:val="center"/>
      </w:pPr>
      <w:r>
        <w:rPr>
          <w:sz w:val="17"/>
        </w:rPr>
        <w:t xml:space="preserve"> </w:t>
      </w:r>
    </w:p>
    <w:p w14:paraId="083D4F65" w14:textId="77777777" w:rsidR="00EB6F9C" w:rsidRDefault="00000000">
      <w:pPr>
        <w:spacing w:after="92"/>
        <w:ind w:right="6"/>
        <w:jc w:val="center"/>
      </w:pPr>
      <w:r>
        <w:rPr>
          <w:sz w:val="17"/>
        </w:rPr>
        <w:t xml:space="preserve"> </w:t>
      </w:r>
    </w:p>
    <w:p w14:paraId="331B862C" w14:textId="77777777" w:rsidR="00EB6F9C" w:rsidRDefault="00000000">
      <w:pPr>
        <w:pStyle w:val="Ttulo3"/>
        <w:spacing w:after="22"/>
        <w:ind w:right="6"/>
        <w:jc w:val="center"/>
      </w:pPr>
      <w:r>
        <w:rPr>
          <w:sz w:val="20"/>
        </w:rPr>
        <w:t>MARCIA VALERIA GUIMARAES CARDOSO MOROSINI</w:t>
      </w:r>
    </w:p>
    <w:p w14:paraId="41F70D77" w14:textId="77777777" w:rsidR="00EB6F9C" w:rsidRDefault="00000000">
      <w:pPr>
        <w:spacing w:after="40"/>
        <w:ind w:left="10" w:right="6" w:hanging="10"/>
        <w:jc w:val="center"/>
      </w:pPr>
      <w:r>
        <w:rPr>
          <w:sz w:val="17"/>
        </w:rPr>
        <w:t>Tecnologista em Saúde Pública</w:t>
      </w:r>
    </w:p>
    <w:p w14:paraId="3DCC7302" w14:textId="77777777" w:rsidR="00EB6F9C" w:rsidRDefault="00000000">
      <w:pPr>
        <w:spacing w:after="55"/>
        <w:ind w:left="10" w:right="7" w:hanging="10"/>
        <w:jc w:val="center"/>
      </w:pPr>
      <w:r>
        <w:rPr>
          <w:noProof/>
        </w:rPr>
        <w:drawing>
          <wp:inline distT="0" distB="0" distL="0" distR="0" wp14:anchorId="46756C67" wp14:editId="21CC98AA">
            <wp:extent cx="209550" cy="190500"/>
            <wp:effectExtent l="0" t="0" r="0" b="0"/>
            <wp:docPr id="19390" name="Picture 19390"/>
            <wp:cNvGraphicFramePr/>
            <a:graphic xmlns:a="http://schemas.openxmlformats.org/drawingml/2006/main">
              <a:graphicData uri="http://schemas.openxmlformats.org/drawingml/2006/picture">
                <pic:pic xmlns:pic="http://schemas.openxmlformats.org/drawingml/2006/picture">
                  <pic:nvPicPr>
                    <pic:cNvPr id="19390" name="Picture 19390"/>
                    <pic:cNvPicPr/>
                  </pic:nvPicPr>
                  <pic:blipFill>
                    <a:blip r:embed="rId50"/>
                    <a:stretch>
                      <a:fillRect/>
                    </a:stretch>
                  </pic:blipFill>
                  <pic:spPr>
                    <a:xfrm>
                      <a:off x="0" y="0"/>
                      <a:ext cx="209550" cy="190500"/>
                    </a:xfrm>
                    <a:prstGeom prst="rect">
                      <a:avLst/>
                    </a:prstGeom>
                  </pic:spPr>
                </pic:pic>
              </a:graphicData>
            </a:graphic>
          </wp:inline>
        </w:drawing>
      </w:r>
      <w:r>
        <w:rPr>
          <w:sz w:val="17"/>
        </w:rPr>
        <w:t xml:space="preserve"> </w:t>
      </w:r>
      <w:r>
        <w:rPr>
          <w:i/>
          <w:sz w:val="17"/>
        </w:rPr>
        <w:t>Assinou eletronicamente em 24/03/2026 às 14:15:11.</w:t>
      </w:r>
    </w:p>
    <w:p w14:paraId="6764F954" w14:textId="77777777" w:rsidR="00EB6F9C" w:rsidRDefault="00000000">
      <w:pPr>
        <w:spacing w:after="55"/>
        <w:ind w:right="6"/>
        <w:jc w:val="center"/>
      </w:pPr>
      <w:r>
        <w:rPr>
          <w:sz w:val="17"/>
        </w:rPr>
        <w:t xml:space="preserve"> </w:t>
      </w:r>
    </w:p>
    <w:p w14:paraId="27BDF10C" w14:textId="77777777" w:rsidR="00EB6F9C" w:rsidRDefault="00000000">
      <w:pPr>
        <w:spacing w:after="85"/>
        <w:ind w:right="6"/>
        <w:jc w:val="center"/>
      </w:pPr>
      <w:r>
        <w:rPr>
          <w:sz w:val="17"/>
        </w:rPr>
        <w:lastRenderedPageBreak/>
        <w:t xml:space="preserve"> </w:t>
      </w:r>
    </w:p>
    <w:p w14:paraId="3CD5118E" w14:textId="77777777" w:rsidR="00EB6F9C" w:rsidRDefault="00000000">
      <w:pPr>
        <w:spacing w:after="55"/>
        <w:ind w:right="6"/>
        <w:jc w:val="center"/>
      </w:pPr>
      <w:r>
        <w:rPr>
          <w:sz w:val="17"/>
        </w:rPr>
        <w:t xml:space="preserve"> </w:t>
      </w:r>
    </w:p>
    <w:p w14:paraId="550F5744" w14:textId="77777777" w:rsidR="00EB6F9C" w:rsidRDefault="00000000">
      <w:pPr>
        <w:spacing w:after="92"/>
        <w:ind w:right="6"/>
        <w:jc w:val="center"/>
      </w:pPr>
      <w:r>
        <w:rPr>
          <w:sz w:val="17"/>
        </w:rPr>
        <w:t xml:space="preserve"> </w:t>
      </w:r>
    </w:p>
    <w:p w14:paraId="4893AE02" w14:textId="77777777" w:rsidR="00EB6F9C" w:rsidRDefault="00000000">
      <w:pPr>
        <w:spacing w:after="22"/>
        <w:ind w:left="10" w:right="7" w:hanging="10"/>
        <w:jc w:val="center"/>
      </w:pPr>
      <w:r>
        <w:rPr>
          <w:b/>
          <w:sz w:val="20"/>
        </w:rPr>
        <w:t>ANAMARIA D ANDREA CORBO</w:t>
      </w:r>
    </w:p>
    <w:p w14:paraId="6487688D" w14:textId="77777777" w:rsidR="00EB6F9C" w:rsidRDefault="00000000">
      <w:pPr>
        <w:spacing w:after="40"/>
        <w:ind w:left="10" w:right="6" w:hanging="10"/>
        <w:jc w:val="center"/>
      </w:pPr>
      <w:r>
        <w:rPr>
          <w:sz w:val="17"/>
        </w:rPr>
        <w:t>Tecnologista em Saúde Pública</w:t>
      </w:r>
    </w:p>
    <w:p w14:paraId="39C2E3A8" w14:textId="77777777" w:rsidR="00EB6F9C" w:rsidRDefault="00000000">
      <w:pPr>
        <w:spacing w:after="55"/>
        <w:ind w:right="6"/>
        <w:jc w:val="center"/>
      </w:pPr>
      <w:r>
        <w:rPr>
          <w:sz w:val="17"/>
        </w:rPr>
        <w:t xml:space="preserve"> </w:t>
      </w:r>
    </w:p>
    <w:p w14:paraId="04A4763B" w14:textId="77777777" w:rsidR="00EB6F9C" w:rsidRDefault="00000000">
      <w:pPr>
        <w:spacing w:after="85"/>
        <w:ind w:right="6"/>
        <w:jc w:val="center"/>
      </w:pPr>
      <w:r>
        <w:rPr>
          <w:sz w:val="17"/>
        </w:rPr>
        <w:t xml:space="preserve"> </w:t>
      </w:r>
    </w:p>
    <w:p w14:paraId="345872E0" w14:textId="77777777" w:rsidR="00EB6F9C" w:rsidRDefault="00000000">
      <w:pPr>
        <w:spacing w:after="55"/>
        <w:ind w:right="6"/>
        <w:jc w:val="center"/>
      </w:pPr>
      <w:r>
        <w:rPr>
          <w:sz w:val="17"/>
        </w:rPr>
        <w:t xml:space="preserve"> </w:t>
      </w:r>
    </w:p>
    <w:p w14:paraId="403BD31E" w14:textId="77777777" w:rsidR="00EB6F9C" w:rsidRDefault="00000000">
      <w:pPr>
        <w:spacing w:after="92"/>
        <w:ind w:right="6"/>
        <w:jc w:val="center"/>
      </w:pPr>
      <w:r>
        <w:rPr>
          <w:sz w:val="17"/>
        </w:rPr>
        <w:t xml:space="preserve"> </w:t>
      </w:r>
    </w:p>
    <w:p w14:paraId="521EF446" w14:textId="77777777" w:rsidR="00EB6F9C" w:rsidRDefault="00000000">
      <w:pPr>
        <w:pStyle w:val="Ttulo3"/>
        <w:spacing w:after="22"/>
        <w:ind w:right="7"/>
        <w:jc w:val="center"/>
      </w:pPr>
      <w:r>
        <w:rPr>
          <w:sz w:val="20"/>
        </w:rPr>
        <w:t>DANYELLE NOGUEIRA BRAGA CRUZ</w:t>
      </w:r>
    </w:p>
    <w:p w14:paraId="088DFB1F" w14:textId="77777777" w:rsidR="00EB6F9C" w:rsidRDefault="00000000">
      <w:pPr>
        <w:spacing w:after="40"/>
        <w:ind w:left="10" w:right="7" w:hanging="10"/>
        <w:jc w:val="center"/>
      </w:pPr>
      <w:r>
        <w:rPr>
          <w:sz w:val="17"/>
        </w:rPr>
        <w:t>Analista em Gestão de Educação e Saúde</w:t>
      </w:r>
    </w:p>
    <w:p w14:paraId="49E797FF" w14:textId="77777777" w:rsidR="00EB6F9C" w:rsidRDefault="00000000">
      <w:pPr>
        <w:spacing w:after="55"/>
        <w:ind w:left="10" w:right="7" w:hanging="10"/>
        <w:jc w:val="center"/>
      </w:pPr>
      <w:r>
        <w:rPr>
          <w:noProof/>
        </w:rPr>
        <w:drawing>
          <wp:inline distT="0" distB="0" distL="0" distR="0" wp14:anchorId="41098527" wp14:editId="25460961">
            <wp:extent cx="209550" cy="190500"/>
            <wp:effectExtent l="0" t="0" r="0" b="0"/>
            <wp:docPr id="19406" name="Picture 19406"/>
            <wp:cNvGraphicFramePr/>
            <a:graphic xmlns:a="http://schemas.openxmlformats.org/drawingml/2006/main">
              <a:graphicData uri="http://schemas.openxmlformats.org/drawingml/2006/picture">
                <pic:pic xmlns:pic="http://schemas.openxmlformats.org/drawingml/2006/picture">
                  <pic:nvPicPr>
                    <pic:cNvPr id="19406" name="Picture 19406"/>
                    <pic:cNvPicPr/>
                  </pic:nvPicPr>
                  <pic:blipFill>
                    <a:blip r:embed="rId50"/>
                    <a:stretch>
                      <a:fillRect/>
                    </a:stretch>
                  </pic:blipFill>
                  <pic:spPr>
                    <a:xfrm>
                      <a:off x="0" y="0"/>
                      <a:ext cx="209550" cy="190500"/>
                    </a:xfrm>
                    <a:prstGeom prst="rect">
                      <a:avLst/>
                    </a:prstGeom>
                  </pic:spPr>
                </pic:pic>
              </a:graphicData>
            </a:graphic>
          </wp:inline>
        </w:drawing>
      </w:r>
      <w:r>
        <w:rPr>
          <w:sz w:val="17"/>
        </w:rPr>
        <w:t xml:space="preserve"> </w:t>
      </w:r>
      <w:r>
        <w:rPr>
          <w:i/>
          <w:sz w:val="17"/>
        </w:rPr>
        <w:t>Assinou eletronicamente em 24/03/2026 às 14:21:15.</w:t>
      </w:r>
    </w:p>
    <w:p w14:paraId="54BEF344" w14:textId="77777777" w:rsidR="00EB6F9C" w:rsidRDefault="00000000">
      <w:pPr>
        <w:spacing w:after="55"/>
        <w:ind w:right="6"/>
        <w:jc w:val="center"/>
      </w:pPr>
      <w:r>
        <w:rPr>
          <w:sz w:val="17"/>
        </w:rPr>
        <w:t xml:space="preserve"> </w:t>
      </w:r>
    </w:p>
    <w:p w14:paraId="3C876B8B" w14:textId="77777777" w:rsidR="00EB6F9C" w:rsidRDefault="00000000">
      <w:pPr>
        <w:spacing w:after="0"/>
        <w:ind w:right="6"/>
        <w:jc w:val="center"/>
      </w:pPr>
      <w:r>
        <w:rPr>
          <w:sz w:val="17"/>
        </w:rPr>
        <w:t xml:space="preserve"> </w:t>
      </w:r>
    </w:p>
    <w:p w14:paraId="3235864B" w14:textId="77777777" w:rsidR="00EB6F9C" w:rsidRDefault="00000000">
      <w:pPr>
        <w:spacing w:after="55"/>
        <w:ind w:right="6"/>
        <w:jc w:val="center"/>
      </w:pPr>
      <w:r>
        <w:rPr>
          <w:sz w:val="17"/>
        </w:rPr>
        <w:t xml:space="preserve"> </w:t>
      </w:r>
    </w:p>
    <w:p w14:paraId="4A6DBA12" w14:textId="77777777" w:rsidR="00EB6F9C" w:rsidRDefault="00000000">
      <w:pPr>
        <w:spacing w:after="92"/>
        <w:ind w:right="6"/>
        <w:jc w:val="center"/>
      </w:pPr>
      <w:r>
        <w:rPr>
          <w:sz w:val="17"/>
        </w:rPr>
        <w:t xml:space="preserve"> </w:t>
      </w:r>
    </w:p>
    <w:p w14:paraId="6E8821AC" w14:textId="77777777" w:rsidR="00EB6F9C" w:rsidRDefault="00000000">
      <w:pPr>
        <w:pStyle w:val="Ttulo3"/>
        <w:spacing w:after="22"/>
        <w:ind w:left="3938"/>
      </w:pPr>
      <w:r>
        <w:rPr>
          <w:sz w:val="20"/>
        </w:rPr>
        <w:t>ALEXANDRE MORENO AZEVEDO</w:t>
      </w:r>
    </w:p>
    <w:p w14:paraId="7780BB37" w14:textId="77777777" w:rsidR="00EB6F9C" w:rsidRDefault="00000000">
      <w:pPr>
        <w:spacing w:after="51" w:line="265" w:lineRule="auto"/>
        <w:ind w:left="4243" w:hanging="10"/>
      </w:pPr>
      <w:r>
        <w:rPr>
          <w:sz w:val="17"/>
        </w:rPr>
        <w:t>Assistente Técnico de Gestão em Saúde</w:t>
      </w:r>
    </w:p>
    <w:p w14:paraId="209B3760" w14:textId="77777777" w:rsidR="00EB6F9C" w:rsidRDefault="00000000">
      <w:pPr>
        <w:spacing w:after="55"/>
        <w:ind w:right="3607"/>
        <w:jc w:val="right"/>
      </w:pPr>
      <w:r>
        <w:rPr>
          <w:noProof/>
        </w:rPr>
        <w:drawing>
          <wp:inline distT="0" distB="0" distL="0" distR="0" wp14:anchorId="0AE28A69" wp14:editId="2FE48C27">
            <wp:extent cx="209550" cy="190500"/>
            <wp:effectExtent l="0" t="0" r="0" b="0"/>
            <wp:docPr id="19426" name="Picture 19426"/>
            <wp:cNvGraphicFramePr/>
            <a:graphic xmlns:a="http://schemas.openxmlformats.org/drawingml/2006/main">
              <a:graphicData uri="http://schemas.openxmlformats.org/drawingml/2006/picture">
                <pic:pic xmlns:pic="http://schemas.openxmlformats.org/drawingml/2006/picture">
                  <pic:nvPicPr>
                    <pic:cNvPr id="19426" name="Picture 19426"/>
                    <pic:cNvPicPr/>
                  </pic:nvPicPr>
                  <pic:blipFill>
                    <a:blip r:embed="rId50"/>
                    <a:stretch>
                      <a:fillRect/>
                    </a:stretch>
                  </pic:blipFill>
                  <pic:spPr>
                    <a:xfrm>
                      <a:off x="0" y="0"/>
                      <a:ext cx="209550" cy="190500"/>
                    </a:xfrm>
                    <a:prstGeom prst="rect">
                      <a:avLst/>
                    </a:prstGeom>
                  </pic:spPr>
                </pic:pic>
              </a:graphicData>
            </a:graphic>
          </wp:inline>
        </w:drawing>
      </w:r>
      <w:r>
        <w:rPr>
          <w:sz w:val="17"/>
        </w:rPr>
        <w:t xml:space="preserve"> </w:t>
      </w:r>
      <w:r>
        <w:rPr>
          <w:i/>
          <w:sz w:val="17"/>
        </w:rPr>
        <w:t>Assinou eletronicamente em 24/03/2026 às 14:31:27.</w:t>
      </w:r>
    </w:p>
    <w:p w14:paraId="7DA8243B" w14:textId="77777777" w:rsidR="00EB6F9C" w:rsidRDefault="00000000">
      <w:pPr>
        <w:spacing w:after="55"/>
        <w:ind w:right="6"/>
        <w:jc w:val="center"/>
      </w:pPr>
      <w:r>
        <w:rPr>
          <w:sz w:val="17"/>
        </w:rPr>
        <w:t xml:space="preserve"> </w:t>
      </w:r>
    </w:p>
    <w:p w14:paraId="3682DAC7" w14:textId="77777777" w:rsidR="00EB6F9C" w:rsidRDefault="00000000">
      <w:pPr>
        <w:spacing w:after="229"/>
        <w:ind w:right="6"/>
        <w:jc w:val="center"/>
      </w:pPr>
      <w:r>
        <w:rPr>
          <w:sz w:val="17"/>
        </w:rPr>
        <w:t xml:space="preserve"> </w:t>
      </w:r>
    </w:p>
    <w:p w14:paraId="550FDB22" w14:textId="77777777" w:rsidR="00EB6F9C" w:rsidRDefault="00000000">
      <w:pPr>
        <w:spacing w:after="224"/>
        <w:ind w:left="-5" w:hanging="10"/>
      </w:pPr>
      <w:r>
        <w:rPr>
          <w:b/>
          <w:sz w:val="17"/>
        </w:rPr>
        <w:t>Seleção de fornecedor</w:t>
      </w:r>
    </w:p>
    <w:p w14:paraId="5C569532" w14:textId="77777777" w:rsidR="00EB6F9C" w:rsidRDefault="00000000">
      <w:pPr>
        <w:spacing w:after="55"/>
        <w:ind w:right="6"/>
        <w:jc w:val="center"/>
      </w:pPr>
      <w:r>
        <w:rPr>
          <w:sz w:val="17"/>
        </w:rPr>
        <w:t xml:space="preserve"> </w:t>
      </w:r>
    </w:p>
    <w:p w14:paraId="00A683F2" w14:textId="77777777" w:rsidR="00EB6F9C" w:rsidRDefault="00000000">
      <w:pPr>
        <w:spacing w:after="92"/>
        <w:ind w:right="6"/>
        <w:jc w:val="center"/>
      </w:pPr>
      <w:r>
        <w:rPr>
          <w:sz w:val="17"/>
        </w:rPr>
        <w:t xml:space="preserve"> </w:t>
      </w:r>
    </w:p>
    <w:p w14:paraId="0F209A28" w14:textId="77777777" w:rsidR="00EB6F9C" w:rsidRDefault="00000000">
      <w:pPr>
        <w:spacing w:after="22"/>
        <w:ind w:left="10" w:right="2935" w:hanging="10"/>
        <w:jc w:val="right"/>
      </w:pPr>
      <w:r>
        <w:rPr>
          <w:b/>
          <w:sz w:val="20"/>
        </w:rPr>
        <w:t>MARCIA VALERIA GUIMARAES CARDOSO MOROSINI</w:t>
      </w:r>
    </w:p>
    <w:p w14:paraId="70C6AFB2" w14:textId="77777777" w:rsidR="00EB6F9C" w:rsidRDefault="00000000">
      <w:pPr>
        <w:spacing w:after="51" w:line="265" w:lineRule="auto"/>
        <w:ind w:left="4508" w:hanging="10"/>
      </w:pPr>
      <w:r>
        <w:rPr>
          <w:sz w:val="17"/>
        </w:rPr>
        <w:t>Tecnologista em Saúde Pública</w:t>
      </w:r>
    </w:p>
    <w:p w14:paraId="114F29BA" w14:textId="77777777" w:rsidR="00EB6F9C" w:rsidRDefault="00000000">
      <w:pPr>
        <w:spacing w:after="55"/>
        <w:ind w:right="6"/>
        <w:jc w:val="center"/>
      </w:pPr>
      <w:r>
        <w:rPr>
          <w:sz w:val="17"/>
        </w:rPr>
        <w:t xml:space="preserve"> </w:t>
      </w:r>
    </w:p>
    <w:p w14:paraId="25008F93" w14:textId="77777777" w:rsidR="00EB6F9C" w:rsidRDefault="00000000">
      <w:pPr>
        <w:spacing w:after="85"/>
        <w:ind w:right="6"/>
        <w:jc w:val="center"/>
      </w:pPr>
      <w:r>
        <w:rPr>
          <w:sz w:val="17"/>
        </w:rPr>
        <w:t xml:space="preserve"> </w:t>
      </w:r>
    </w:p>
    <w:p w14:paraId="2190CD6D" w14:textId="77777777" w:rsidR="00EB6F9C" w:rsidRDefault="00000000">
      <w:pPr>
        <w:spacing w:after="55"/>
        <w:ind w:right="6"/>
        <w:jc w:val="center"/>
      </w:pPr>
      <w:r>
        <w:rPr>
          <w:sz w:val="17"/>
        </w:rPr>
        <w:t xml:space="preserve"> </w:t>
      </w:r>
    </w:p>
    <w:p w14:paraId="4B258BF7" w14:textId="77777777" w:rsidR="00EB6F9C" w:rsidRDefault="00000000">
      <w:pPr>
        <w:spacing w:after="92"/>
        <w:ind w:right="6"/>
        <w:jc w:val="center"/>
      </w:pPr>
      <w:r>
        <w:rPr>
          <w:sz w:val="17"/>
        </w:rPr>
        <w:t xml:space="preserve"> </w:t>
      </w:r>
    </w:p>
    <w:p w14:paraId="7A775380" w14:textId="77777777" w:rsidR="00EB6F9C" w:rsidRDefault="00000000">
      <w:pPr>
        <w:spacing w:after="22"/>
        <w:ind w:left="3899" w:hanging="10"/>
      </w:pPr>
      <w:r>
        <w:rPr>
          <w:b/>
          <w:sz w:val="20"/>
        </w:rPr>
        <w:t>JULIANA E COSTA DE CARVALHO</w:t>
      </w:r>
    </w:p>
    <w:p w14:paraId="4ECB4E5C" w14:textId="77777777" w:rsidR="00EB6F9C" w:rsidRDefault="00000000">
      <w:pPr>
        <w:spacing w:after="40"/>
        <w:ind w:left="10" w:right="7" w:hanging="10"/>
        <w:jc w:val="center"/>
      </w:pPr>
      <w:r>
        <w:rPr>
          <w:sz w:val="17"/>
        </w:rPr>
        <w:t>Analista de Gestão em Saúde</w:t>
      </w:r>
    </w:p>
    <w:p w14:paraId="6889F8CF" w14:textId="77777777" w:rsidR="00EB6F9C" w:rsidRDefault="00000000">
      <w:pPr>
        <w:spacing w:after="55"/>
        <w:ind w:right="6"/>
        <w:jc w:val="center"/>
      </w:pPr>
      <w:r>
        <w:rPr>
          <w:sz w:val="17"/>
        </w:rPr>
        <w:t xml:space="preserve"> </w:t>
      </w:r>
    </w:p>
    <w:p w14:paraId="101B11CA" w14:textId="77777777" w:rsidR="00EB6F9C" w:rsidRDefault="00000000">
      <w:pPr>
        <w:spacing w:after="85"/>
        <w:ind w:right="6"/>
        <w:jc w:val="center"/>
      </w:pPr>
      <w:r>
        <w:rPr>
          <w:sz w:val="17"/>
        </w:rPr>
        <w:t xml:space="preserve"> </w:t>
      </w:r>
    </w:p>
    <w:p w14:paraId="79863E22" w14:textId="77777777" w:rsidR="00EB6F9C" w:rsidRDefault="00000000">
      <w:pPr>
        <w:spacing w:after="55"/>
        <w:ind w:right="6"/>
        <w:jc w:val="center"/>
      </w:pPr>
      <w:r>
        <w:rPr>
          <w:sz w:val="17"/>
        </w:rPr>
        <w:t xml:space="preserve"> </w:t>
      </w:r>
    </w:p>
    <w:p w14:paraId="2E0A90B2" w14:textId="77777777" w:rsidR="00EB6F9C" w:rsidRDefault="00000000">
      <w:pPr>
        <w:spacing w:after="92"/>
        <w:ind w:right="6"/>
        <w:jc w:val="center"/>
      </w:pPr>
      <w:r>
        <w:rPr>
          <w:sz w:val="17"/>
        </w:rPr>
        <w:t xml:space="preserve"> </w:t>
      </w:r>
    </w:p>
    <w:p w14:paraId="665DB755" w14:textId="77777777" w:rsidR="00EB6F9C" w:rsidRDefault="00000000">
      <w:pPr>
        <w:pStyle w:val="Ttulo3"/>
        <w:spacing w:after="22"/>
        <w:ind w:left="3738"/>
      </w:pPr>
      <w:r>
        <w:rPr>
          <w:sz w:val="20"/>
        </w:rPr>
        <w:t>DANYELLE NOGUEIRA BRAGA CRUZ</w:t>
      </w:r>
    </w:p>
    <w:p w14:paraId="344F1A56" w14:textId="77777777" w:rsidR="00EB6F9C" w:rsidRDefault="00000000">
      <w:pPr>
        <w:spacing w:after="51" w:line="265" w:lineRule="auto"/>
        <w:ind w:left="4195" w:hanging="10"/>
      </w:pPr>
      <w:r>
        <w:rPr>
          <w:sz w:val="17"/>
        </w:rPr>
        <w:t>Analista em Gestão de Educação e Saúde</w:t>
      </w:r>
    </w:p>
    <w:p w14:paraId="59B222A4" w14:textId="77777777" w:rsidR="00EB6F9C" w:rsidRDefault="00000000">
      <w:pPr>
        <w:spacing w:after="55"/>
        <w:ind w:right="6"/>
        <w:jc w:val="center"/>
      </w:pPr>
      <w:r>
        <w:rPr>
          <w:sz w:val="17"/>
        </w:rPr>
        <w:t xml:space="preserve"> </w:t>
      </w:r>
    </w:p>
    <w:p w14:paraId="21E7DFC5" w14:textId="77777777" w:rsidR="00EB6F9C" w:rsidRDefault="00000000">
      <w:pPr>
        <w:spacing w:after="229"/>
        <w:ind w:right="6"/>
        <w:jc w:val="center"/>
      </w:pPr>
      <w:r>
        <w:rPr>
          <w:sz w:val="17"/>
        </w:rPr>
        <w:t xml:space="preserve"> </w:t>
      </w:r>
    </w:p>
    <w:p w14:paraId="57805B83" w14:textId="77777777" w:rsidR="00EB6F9C" w:rsidRDefault="00000000">
      <w:pPr>
        <w:spacing w:after="224"/>
        <w:ind w:left="-5" w:hanging="10"/>
      </w:pPr>
      <w:r>
        <w:rPr>
          <w:b/>
          <w:sz w:val="17"/>
        </w:rPr>
        <w:lastRenderedPageBreak/>
        <w:t>Gestão de Contrato</w:t>
      </w:r>
    </w:p>
    <w:p w14:paraId="72438D59" w14:textId="77777777" w:rsidR="00EB6F9C" w:rsidRDefault="00000000">
      <w:pPr>
        <w:spacing w:after="55"/>
        <w:ind w:right="6"/>
        <w:jc w:val="center"/>
      </w:pPr>
      <w:r>
        <w:rPr>
          <w:sz w:val="17"/>
        </w:rPr>
        <w:t xml:space="preserve"> </w:t>
      </w:r>
    </w:p>
    <w:p w14:paraId="24928A97" w14:textId="77777777" w:rsidR="00EB6F9C" w:rsidRDefault="00000000">
      <w:pPr>
        <w:spacing w:after="92"/>
        <w:ind w:right="6"/>
        <w:jc w:val="center"/>
      </w:pPr>
      <w:r>
        <w:rPr>
          <w:sz w:val="17"/>
        </w:rPr>
        <w:t xml:space="preserve"> </w:t>
      </w:r>
    </w:p>
    <w:p w14:paraId="24DB950E" w14:textId="77777777" w:rsidR="00EB6F9C" w:rsidRDefault="00000000">
      <w:pPr>
        <w:spacing w:after="22"/>
        <w:ind w:left="10" w:right="2935" w:hanging="10"/>
        <w:jc w:val="right"/>
      </w:pPr>
      <w:r>
        <w:rPr>
          <w:b/>
          <w:sz w:val="20"/>
        </w:rPr>
        <w:t>MARCIA VALERIA GUIMARAES CARDOSO MOROSINI</w:t>
      </w:r>
    </w:p>
    <w:p w14:paraId="16F1F788" w14:textId="77777777" w:rsidR="00EB6F9C" w:rsidRDefault="00000000">
      <w:pPr>
        <w:spacing w:after="51" w:line="265" w:lineRule="auto"/>
        <w:ind w:left="4508" w:hanging="10"/>
      </w:pPr>
      <w:r>
        <w:rPr>
          <w:sz w:val="17"/>
        </w:rPr>
        <w:t>Tecnologista em Saúde Pública</w:t>
      </w:r>
    </w:p>
    <w:p w14:paraId="5BB1CDC8" w14:textId="77777777" w:rsidR="00EB6F9C" w:rsidRDefault="00000000">
      <w:pPr>
        <w:spacing w:after="55"/>
        <w:ind w:right="6"/>
        <w:jc w:val="center"/>
      </w:pPr>
      <w:r>
        <w:rPr>
          <w:sz w:val="17"/>
        </w:rPr>
        <w:t xml:space="preserve"> </w:t>
      </w:r>
    </w:p>
    <w:p w14:paraId="4F306665" w14:textId="77777777" w:rsidR="00EB6F9C" w:rsidRDefault="00000000">
      <w:pPr>
        <w:spacing w:after="85"/>
        <w:ind w:right="6"/>
        <w:jc w:val="center"/>
      </w:pPr>
      <w:r>
        <w:rPr>
          <w:sz w:val="17"/>
        </w:rPr>
        <w:t xml:space="preserve"> </w:t>
      </w:r>
    </w:p>
    <w:p w14:paraId="1DFC1557" w14:textId="77777777" w:rsidR="00EB6F9C" w:rsidRDefault="00000000">
      <w:pPr>
        <w:spacing w:after="92"/>
        <w:ind w:right="6"/>
        <w:jc w:val="center"/>
      </w:pPr>
      <w:r>
        <w:rPr>
          <w:sz w:val="17"/>
        </w:rPr>
        <w:t xml:space="preserve"> </w:t>
      </w:r>
    </w:p>
    <w:p w14:paraId="6ACB65DF" w14:textId="77777777" w:rsidR="00EB6F9C" w:rsidRDefault="00000000">
      <w:pPr>
        <w:spacing w:after="22"/>
        <w:ind w:left="4067" w:hanging="10"/>
      </w:pPr>
      <w:r>
        <w:rPr>
          <w:b/>
          <w:sz w:val="20"/>
        </w:rPr>
        <w:t>ANAMARIA D ANDREA CORBO</w:t>
      </w:r>
    </w:p>
    <w:p w14:paraId="18100FDB" w14:textId="77777777" w:rsidR="00EB6F9C" w:rsidRDefault="00000000">
      <w:pPr>
        <w:spacing w:after="51" w:line="265" w:lineRule="auto"/>
        <w:ind w:left="4508" w:hanging="10"/>
      </w:pPr>
      <w:r>
        <w:rPr>
          <w:sz w:val="17"/>
        </w:rPr>
        <w:t>Tecnologista em Saúde Pública</w:t>
      </w:r>
    </w:p>
    <w:p w14:paraId="3B3CF124" w14:textId="77777777" w:rsidR="00EB6F9C" w:rsidRDefault="00000000">
      <w:pPr>
        <w:spacing w:after="55"/>
        <w:ind w:right="6"/>
        <w:jc w:val="center"/>
      </w:pPr>
      <w:r>
        <w:rPr>
          <w:sz w:val="17"/>
        </w:rPr>
        <w:t xml:space="preserve"> </w:t>
      </w:r>
    </w:p>
    <w:p w14:paraId="763AE2FF" w14:textId="77777777" w:rsidR="00EB6F9C" w:rsidRDefault="00000000">
      <w:pPr>
        <w:spacing w:after="55"/>
        <w:ind w:right="6"/>
        <w:jc w:val="center"/>
      </w:pPr>
      <w:r>
        <w:rPr>
          <w:sz w:val="17"/>
        </w:rPr>
        <w:t xml:space="preserve"> </w:t>
      </w:r>
    </w:p>
    <w:p w14:paraId="4C23491F" w14:textId="77777777" w:rsidR="00EB6F9C" w:rsidRDefault="00000000">
      <w:pPr>
        <w:spacing w:after="92"/>
        <w:ind w:right="6"/>
        <w:jc w:val="center"/>
      </w:pPr>
      <w:r>
        <w:rPr>
          <w:sz w:val="17"/>
        </w:rPr>
        <w:t xml:space="preserve"> </w:t>
      </w:r>
    </w:p>
    <w:p w14:paraId="00B9071A" w14:textId="77777777" w:rsidR="00EB6F9C" w:rsidRDefault="00000000">
      <w:pPr>
        <w:spacing w:after="22"/>
        <w:ind w:left="4207" w:hanging="10"/>
      </w:pPr>
      <w:r>
        <w:rPr>
          <w:b/>
          <w:sz w:val="20"/>
        </w:rPr>
        <w:t>LUIZ MAURICIO BALDACCI</w:t>
      </w:r>
    </w:p>
    <w:p w14:paraId="555225F1" w14:textId="77777777" w:rsidR="00EB6F9C" w:rsidRDefault="00000000">
      <w:pPr>
        <w:spacing w:after="51" w:line="265" w:lineRule="auto"/>
        <w:ind w:left="4508" w:hanging="10"/>
      </w:pPr>
      <w:r>
        <w:rPr>
          <w:sz w:val="17"/>
        </w:rPr>
        <w:t>Tecnologista em Saúde Pública</w:t>
      </w:r>
    </w:p>
    <w:p w14:paraId="4B8682EA" w14:textId="77777777" w:rsidR="00EB6F9C" w:rsidRDefault="00000000">
      <w:pPr>
        <w:spacing w:after="55"/>
        <w:ind w:right="6"/>
        <w:jc w:val="center"/>
      </w:pPr>
      <w:r>
        <w:rPr>
          <w:sz w:val="17"/>
        </w:rPr>
        <w:t xml:space="preserve"> </w:t>
      </w:r>
    </w:p>
    <w:p w14:paraId="025933B0" w14:textId="77777777" w:rsidR="00EB6F9C" w:rsidRDefault="00000000">
      <w:pPr>
        <w:spacing w:after="85"/>
        <w:ind w:right="6"/>
        <w:jc w:val="center"/>
      </w:pPr>
      <w:r>
        <w:rPr>
          <w:sz w:val="17"/>
        </w:rPr>
        <w:t xml:space="preserve"> </w:t>
      </w:r>
    </w:p>
    <w:p w14:paraId="332090E6" w14:textId="77777777" w:rsidR="00EB6F9C" w:rsidRDefault="00000000">
      <w:pPr>
        <w:spacing w:after="55"/>
        <w:ind w:right="6"/>
        <w:jc w:val="center"/>
      </w:pPr>
      <w:r>
        <w:rPr>
          <w:sz w:val="17"/>
        </w:rPr>
        <w:t xml:space="preserve"> </w:t>
      </w:r>
    </w:p>
    <w:p w14:paraId="0363969C" w14:textId="77777777" w:rsidR="00EB6F9C" w:rsidRDefault="00000000">
      <w:pPr>
        <w:spacing w:after="92"/>
        <w:ind w:right="6"/>
        <w:jc w:val="center"/>
      </w:pPr>
      <w:r>
        <w:rPr>
          <w:sz w:val="17"/>
        </w:rPr>
        <w:t xml:space="preserve"> </w:t>
      </w:r>
    </w:p>
    <w:p w14:paraId="4E656B09" w14:textId="2C4DDF1E" w:rsidR="00EB6F9C" w:rsidRDefault="00000000">
      <w:pPr>
        <w:spacing w:after="0"/>
        <w:ind w:left="9722" w:right="-1156"/>
      </w:pPr>
      <w:r>
        <w:rPr>
          <w:sz w:val="17"/>
        </w:rPr>
        <w:t xml:space="preserve"> de 6</w:t>
      </w:r>
    </w:p>
    <w:sectPr w:rsidR="00EB6F9C">
      <w:headerReference w:type="even" r:id="rId51"/>
      <w:headerReference w:type="default" r:id="rId52"/>
      <w:footerReference w:type="even" r:id="rId53"/>
      <w:footerReference w:type="default" r:id="rId54"/>
      <w:headerReference w:type="first" r:id="rId55"/>
      <w:footerReference w:type="first" r:id="rId56"/>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A661" w14:textId="77777777" w:rsidR="00BD04E8" w:rsidRDefault="00BD04E8">
      <w:pPr>
        <w:spacing w:after="0" w:line="240" w:lineRule="auto"/>
      </w:pPr>
      <w:r>
        <w:separator/>
      </w:r>
    </w:p>
  </w:endnote>
  <w:endnote w:type="continuationSeparator" w:id="0">
    <w:p w14:paraId="69E57F6A" w14:textId="77777777" w:rsidR="00BD04E8" w:rsidRDefault="00BD0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5F876" w14:textId="77777777" w:rsidR="00EB6F9C" w:rsidRDefault="00000000">
    <w:pPr>
      <w:spacing w:after="0"/>
      <w:ind w:right="-113"/>
      <w:jc w:val="right"/>
    </w:pPr>
    <w:r>
      <w:fldChar w:fldCharType="begin"/>
    </w:r>
    <w:r>
      <w:instrText xml:space="preserve"> PAGE   \* MERGEFORMAT </w:instrText>
    </w:r>
    <w:r>
      <w:fldChar w:fldCharType="separate"/>
    </w:r>
    <w:r>
      <w:rPr>
        <w:sz w:val="18"/>
      </w:rPr>
      <w:t>1</w:t>
    </w:r>
    <w:r>
      <w:rPr>
        <w:sz w:val="18"/>
      </w:rPr>
      <w:fldChar w:fldCharType="end"/>
    </w:r>
    <w:r>
      <w:rPr>
        <w:sz w:val="18"/>
      </w:rPr>
      <w:t xml:space="preserve"> de 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D920" w14:textId="77777777" w:rsidR="00EB6F9C" w:rsidRDefault="00EB6F9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A0E7" w14:textId="77777777" w:rsidR="00EB6F9C" w:rsidRDefault="00EB6F9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E3AA" w14:textId="77777777" w:rsidR="00EB6F9C" w:rsidRDefault="00EB6F9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B5ED" w14:textId="77777777" w:rsidR="00EB6F9C" w:rsidRDefault="00000000">
    <w:pPr>
      <w:spacing w:after="0"/>
    </w:pPr>
    <w:r>
      <w:rPr>
        <w:color w:val="548DD4"/>
      </w:rPr>
      <w:t xml:space="preserve"> </w:t>
    </w:r>
    <w:r>
      <w:rPr>
        <w:color w:val="548DD4"/>
      </w:rPr>
      <w:tab/>
      <w:t xml:space="preserve"> </w:t>
    </w:r>
    <w:r>
      <w:rPr>
        <w:color w:val="548DD4"/>
      </w:rPr>
      <w:tab/>
    </w:r>
    <w:r>
      <w:rPr>
        <w:color w:val="548DD4"/>
        <w:sz w:val="16"/>
      </w:rPr>
      <w:t xml:space="preserve"> </w:t>
    </w:r>
  </w:p>
  <w:p w14:paraId="1FAE42E8" w14:textId="77777777" w:rsidR="00EB6F9C" w:rsidRDefault="00000000">
    <w:pPr>
      <w:tabs>
        <w:tab w:val="center" w:pos="4254"/>
        <w:tab w:val="center" w:pos="7747"/>
      </w:tabs>
      <w:spacing w:after="0"/>
    </w:pPr>
    <w:r>
      <w:rPr>
        <w:color w:val="7F7F7F"/>
      </w:rPr>
      <w:t xml:space="preserve"> </w:t>
    </w:r>
    <w:r>
      <w:rPr>
        <w:color w:val="7F7F7F"/>
      </w:rPr>
      <w:tab/>
      <w:t xml:space="preserve"> </w:t>
    </w:r>
    <w:r>
      <w:rPr>
        <w:color w:val="7F7F7F"/>
      </w:rPr>
      <w:tab/>
    </w:r>
    <w:r>
      <w:rPr>
        <w:rFonts w:ascii="Arial" w:eastAsia="Arial" w:hAnsi="Arial" w:cs="Arial"/>
        <w:color w:val="595959"/>
        <w:sz w:val="18"/>
      </w:rPr>
      <w:t xml:space="preserve">P á g i n a </w:t>
    </w:r>
    <w:r>
      <w:fldChar w:fldCharType="begin"/>
    </w:r>
    <w:r>
      <w:instrText xml:space="preserve"> PAGE   \* MERGEFORMAT </w:instrText>
    </w:r>
    <w:r>
      <w:fldChar w:fldCharType="separate"/>
    </w:r>
    <w:r>
      <w:rPr>
        <w:rFonts w:ascii="Arial" w:eastAsia="Arial" w:hAnsi="Arial" w:cs="Arial"/>
        <w:color w:val="595959"/>
        <w:sz w:val="18"/>
      </w:rPr>
      <w:t>56</w:t>
    </w:r>
    <w:r>
      <w:rPr>
        <w:rFonts w:ascii="Arial" w:eastAsia="Arial" w:hAnsi="Arial" w:cs="Arial"/>
        <w:color w:val="595959"/>
        <w:sz w:val="18"/>
      </w:rPr>
      <w:fldChar w:fldCharType="end"/>
    </w:r>
    <w:r>
      <w:rPr>
        <w:rFonts w:ascii="Arial" w:eastAsia="Arial" w:hAnsi="Arial" w:cs="Arial"/>
        <w:color w:val="595959"/>
        <w:sz w:val="18"/>
      </w:rPr>
      <w:t xml:space="preserve"> | 90</w:t>
    </w:r>
    <w:r>
      <w:rPr>
        <w:rFonts w:ascii="Arial" w:eastAsia="Arial" w:hAnsi="Arial" w:cs="Arial"/>
        <w:color w:val="7F7F7F"/>
        <w:sz w:val="18"/>
      </w:rPr>
      <w:t xml:space="preserve"> </w:t>
    </w:r>
  </w:p>
  <w:p w14:paraId="7B4970DB" w14:textId="77777777" w:rsidR="00EB6F9C" w:rsidRDefault="00000000">
    <w:pPr>
      <w:spacing w:after="0" w:line="241" w:lineRule="auto"/>
      <w:ind w:right="3775"/>
      <w:jc w:val="both"/>
    </w:pPr>
    <w:r>
      <w:rPr>
        <w:rFonts w:ascii="Arial" w:eastAsia="Arial" w:hAnsi="Arial" w:cs="Arial"/>
        <w:sz w:val="14"/>
      </w:rPr>
      <w:t xml:space="preserve">Câmara Nacional de Modelos de Licitações e Contratos da Consultoria-Geral da União Modelo de Edital - Lei nº 14.133, de 2021. </w:t>
    </w:r>
  </w:p>
  <w:p w14:paraId="4B7B72B3" w14:textId="77777777" w:rsidR="00EB6F9C" w:rsidRDefault="00000000">
    <w:pPr>
      <w:spacing w:after="0"/>
    </w:pPr>
    <w:r>
      <w:rPr>
        <w:rFonts w:ascii="Arial" w:eastAsia="Arial" w:hAnsi="Arial" w:cs="Arial"/>
        <w:sz w:val="14"/>
      </w:rPr>
      <w:t xml:space="preserve">Aprovado pela Secretaria de Gestão e Inovação. </w:t>
    </w:r>
  </w:p>
  <w:p w14:paraId="59EC21A8" w14:textId="77777777" w:rsidR="00EB6F9C" w:rsidRDefault="00000000">
    <w:pPr>
      <w:spacing w:after="0" w:line="241" w:lineRule="auto"/>
      <w:ind w:right="5424"/>
    </w:pPr>
    <w:r>
      <w:rPr>
        <w:rFonts w:ascii="Arial" w:eastAsia="Arial" w:hAnsi="Arial" w:cs="Arial"/>
        <w:sz w:val="14"/>
      </w:rPr>
      <w:t xml:space="preserve">Identidade visual pela Secretaria de Gestão e Inovação Atualização: NOV/2025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1F770" w14:textId="77777777" w:rsidR="00EB6F9C" w:rsidRDefault="00000000">
    <w:pPr>
      <w:spacing w:after="0"/>
    </w:pPr>
    <w:r>
      <w:rPr>
        <w:color w:val="548DD4"/>
      </w:rPr>
      <w:t xml:space="preserve"> </w:t>
    </w:r>
    <w:r>
      <w:rPr>
        <w:color w:val="548DD4"/>
      </w:rPr>
      <w:tab/>
      <w:t xml:space="preserve"> </w:t>
    </w:r>
    <w:r>
      <w:rPr>
        <w:color w:val="548DD4"/>
      </w:rPr>
      <w:tab/>
    </w:r>
    <w:r>
      <w:rPr>
        <w:color w:val="548DD4"/>
        <w:sz w:val="16"/>
      </w:rPr>
      <w:t xml:space="preserve"> </w:t>
    </w:r>
  </w:p>
  <w:p w14:paraId="258E3B23" w14:textId="77777777" w:rsidR="00EB6F9C" w:rsidRDefault="00000000">
    <w:pPr>
      <w:tabs>
        <w:tab w:val="center" w:pos="4254"/>
        <w:tab w:val="center" w:pos="7747"/>
      </w:tabs>
      <w:spacing w:after="0"/>
    </w:pPr>
    <w:r>
      <w:rPr>
        <w:color w:val="7F7F7F"/>
      </w:rPr>
      <w:t xml:space="preserve"> </w:t>
    </w:r>
    <w:r>
      <w:rPr>
        <w:color w:val="7F7F7F"/>
      </w:rPr>
      <w:tab/>
      <w:t xml:space="preserve"> </w:t>
    </w:r>
    <w:r>
      <w:rPr>
        <w:color w:val="7F7F7F"/>
      </w:rPr>
      <w:tab/>
    </w:r>
    <w:r>
      <w:rPr>
        <w:rFonts w:ascii="Arial" w:eastAsia="Arial" w:hAnsi="Arial" w:cs="Arial"/>
        <w:color w:val="595959"/>
        <w:sz w:val="18"/>
      </w:rPr>
      <w:t xml:space="preserve">P á g i n a </w:t>
    </w:r>
    <w:r>
      <w:fldChar w:fldCharType="begin"/>
    </w:r>
    <w:r>
      <w:instrText xml:space="preserve"> PAGE   \* MERGEFORMAT </w:instrText>
    </w:r>
    <w:r>
      <w:fldChar w:fldCharType="separate"/>
    </w:r>
    <w:r>
      <w:rPr>
        <w:rFonts w:ascii="Arial" w:eastAsia="Arial" w:hAnsi="Arial" w:cs="Arial"/>
        <w:color w:val="595959"/>
        <w:sz w:val="18"/>
      </w:rPr>
      <w:t>56</w:t>
    </w:r>
    <w:r>
      <w:rPr>
        <w:rFonts w:ascii="Arial" w:eastAsia="Arial" w:hAnsi="Arial" w:cs="Arial"/>
        <w:color w:val="595959"/>
        <w:sz w:val="18"/>
      </w:rPr>
      <w:fldChar w:fldCharType="end"/>
    </w:r>
    <w:r>
      <w:rPr>
        <w:rFonts w:ascii="Arial" w:eastAsia="Arial" w:hAnsi="Arial" w:cs="Arial"/>
        <w:color w:val="595959"/>
        <w:sz w:val="18"/>
      </w:rPr>
      <w:t xml:space="preserve"> | 90</w:t>
    </w:r>
    <w:r>
      <w:rPr>
        <w:rFonts w:ascii="Arial" w:eastAsia="Arial" w:hAnsi="Arial" w:cs="Arial"/>
        <w:color w:val="7F7F7F"/>
        <w:sz w:val="18"/>
      </w:rPr>
      <w:t xml:space="preserve"> </w:t>
    </w:r>
  </w:p>
  <w:p w14:paraId="5C7F7113" w14:textId="77777777" w:rsidR="00EB6F9C" w:rsidRDefault="00000000">
    <w:pPr>
      <w:spacing w:after="0" w:line="241" w:lineRule="auto"/>
      <w:ind w:right="3775"/>
      <w:jc w:val="both"/>
    </w:pPr>
    <w:r>
      <w:rPr>
        <w:rFonts w:ascii="Arial" w:eastAsia="Arial" w:hAnsi="Arial" w:cs="Arial"/>
        <w:sz w:val="14"/>
      </w:rPr>
      <w:t xml:space="preserve">Câmara Nacional de Modelos de Licitações e Contratos da Consultoria-Geral da União Modelo de Edital - Lei nº 14.133, de 2021. </w:t>
    </w:r>
  </w:p>
  <w:p w14:paraId="2021CB0F" w14:textId="77777777" w:rsidR="00EB6F9C" w:rsidRDefault="00000000">
    <w:pPr>
      <w:spacing w:after="0"/>
    </w:pPr>
    <w:r>
      <w:rPr>
        <w:rFonts w:ascii="Arial" w:eastAsia="Arial" w:hAnsi="Arial" w:cs="Arial"/>
        <w:sz w:val="14"/>
      </w:rPr>
      <w:t xml:space="preserve">Aprovado pela Secretaria de Gestão e Inovação. </w:t>
    </w:r>
  </w:p>
  <w:p w14:paraId="4B77BA2B" w14:textId="77777777" w:rsidR="00EB6F9C" w:rsidRDefault="00000000">
    <w:pPr>
      <w:spacing w:after="0" w:line="241" w:lineRule="auto"/>
      <w:ind w:right="5424"/>
    </w:pPr>
    <w:r>
      <w:rPr>
        <w:rFonts w:ascii="Arial" w:eastAsia="Arial" w:hAnsi="Arial" w:cs="Arial"/>
        <w:sz w:val="14"/>
      </w:rPr>
      <w:t xml:space="preserve">Identidade visual pela Secretaria de Gestão e Inovação Atualização: NOV/2025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F76C7" w14:textId="77777777" w:rsidR="00EB6F9C" w:rsidRDefault="00000000">
    <w:pPr>
      <w:spacing w:after="0"/>
    </w:pPr>
    <w:r>
      <w:rPr>
        <w:color w:val="548DD4"/>
      </w:rPr>
      <w:t xml:space="preserve"> </w:t>
    </w:r>
    <w:r>
      <w:rPr>
        <w:color w:val="548DD4"/>
      </w:rPr>
      <w:tab/>
      <w:t xml:space="preserve"> </w:t>
    </w:r>
    <w:r>
      <w:rPr>
        <w:color w:val="548DD4"/>
      </w:rPr>
      <w:tab/>
    </w:r>
    <w:r>
      <w:rPr>
        <w:color w:val="548DD4"/>
        <w:sz w:val="16"/>
      </w:rPr>
      <w:t xml:space="preserve"> </w:t>
    </w:r>
  </w:p>
  <w:p w14:paraId="59DC7932" w14:textId="77777777" w:rsidR="00EB6F9C" w:rsidRDefault="00000000">
    <w:pPr>
      <w:tabs>
        <w:tab w:val="center" w:pos="4254"/>
        <w:tab w:val="center" w:pos="7747"/>
      </w:tabs>
      <w:spacing w:after="0"/>
    </w:pPr>
    <w:r>
      <w:rPr>
        <w:color w:val="7F7F7F"/>
      </w:rPr>
      <w:t xml:space="preserve"> </w:t>
    </w:r>
    <w:r>
      <w:rPr>
        <w:color w:val="7F7F7F"/>
      </w:rPr>
      <w:tab/>
      <w:t xml:space="preserve"> </w:t>
    </w:r>
    <w:r>
      <w:rPr>
        <w:color w:val="7F7F7F"/>
      </w:rPr>
      <w:tab/>
    </w:r>
    <w:r>
      <w:rPr>
        <w:rFonts w:ascii="Arial" w:eastAsia="Arial" w:hAnsi="Arial" w:cs="Arial"/>
        <w:color w:val="595959"/>
        <w:sz w:val="18"/>
      </w:rPr>
      <w:t xml:space="preserve">P á g i n a </w:t>
    </w:r>
    <w:r>
      <w:fldChar w:fldCharType="begin"/>
    </w:r>
    <w:r>
      <w:instrText xml:space="preserve"> PAGE   \* MERGEFORMAT </w:instrText>
    </w:r>
    <w:r>
      <w:fldChar w:fldCharType="separate"/>
    </w:r>
    <w:r>
      <w:rPr>
        <w:rFonts w:ascii="Arial" w:eastAsia="Arial" w:hAnsi="Arial" w:cs="Arial"/>
        <w:color w:val="595959"/>
        <w:sz w:val="18"/>
      </w:rPr>
      <w:t>56</w:t>
    </w:r>
    <w:r>
      <w:rPr>
        <w:rFonts w:ascii="Arial" w:eastAsia="Arial" w:hAnsi="Arial" w:cs="Arial"/>
        <w:color w:val="595959"/>
        <w:sz w:val="18"/>
      </w:rPr>
      <w:fldChar w:fldCharType="end"/>
    </w:r>
    <w:r>
      <w:rPr>
        <w:rFonts w:ascii="Arial" w:eastAsia="Arial" w:hAnsi="Arial" w:cs="Arial"/>
        <w:color w:val="595959"/>
        <w:sz w:val="18"/>
      </w:rPr>
      <w:t xml:space="preserve"> | 90</w:t>
    </w:r>
    <w:r>
      <w:rPr>
        <w:rFonts w:ascii="Arial" w:eastAsia="Arial" w:hAnsi="Arial" w:cs="Arial"/>
        <w:color w:val="7F7F7F"/>
        <w:sz w:val="18"/>
      </w:rPr>
      <w:t xml:space="preserve"> </w:t>
    </w:r>
  </w:p>
  <w:p w14:paraId="7A22693F" w14:textId="77777777" w:rsidR="00EB6F9C" w:rsidRDefault="00000000">
    <w:pPr>
      <w:spacing w:after="0" w:line="241" w:lineRule="auto"/>
      <w:ind w:right="3775"/>
      <w:jc w:val="both"/>
    </w:pPr>
    <w:r>
      <w:rPr>
        <w:rFonts w:ascii="Arial" w:eastAsia="Arial" w:hAnsi="Arial" w:cs="Arial"/>
        <w:sz w:val="14"/>
      </w:rPr>
      <w:t xml:space="preserve">Câmara Nacional de Modelos de Licitações e Contratos da Consultoria-Geral da União Modelo de Edital - Lei nº 14.133, de 2021. </w:t>
    </w:r>
  </w:p>
  <w:p w14:paraId="152CA048" w14:textId="77777777" w:rsidR="00EB6F9C" w:rsidRDefault="00000000">
    <w:pPr>
      <w:spacing w:after="0"/>
    </w:pPr>
    <w:r>
      <w:rPr>
        <w:rFonts w:ascii="Arial" w:eastAsia="Arial" w:hAnsi="Arial" w:cs="Arial"/>
        <w:sz w:val="14"/>
      </w:rPr>
      <w:t xml:space="preserve">Aprovado pela Secretaria de Gestão e Inovação. </w:t>
    </w:r>
  </w:p>
  <w:p w14:paraId="6C0DB083" w14:textId="77777777" w:rsidR="00EB6F9C" w:rsidRDefault="00000000">
    <w:pPr>
      <w:spacing w:after="0" w:line="241" w:lineRule="auto"/>
      <w:ind w:right="5424"/>
    </w:pPr>
    <w:r>
      <w:rPr>
        <w:rFonts w:ascii="Arial" w:eastAsia="Arial" w:hAnsi="Arial" w:cs="Arial"/>
        <w:sz w:val="14"/>
      </w:rPr>
      <w:t xml:space="preserve">Identidade visual pela Secretaria de Gestão e Inovação Atualização: NOV/2025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49D6" w14:textId="77777777" w:rsidR="00EB6F9C" w:rsidRDefault="00EB6F9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796A3" w14:textId="77777777" w:rsidR="00EB6F9C" w:rsidRDefault="00EB6F9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D382" w14:textId="77777777" w:rsidR="00EB6F9C" w:rsidRDefault="00EB6F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CB05" w14:textId="77777777" w:rsidR="00EB6F9C" w:rsidRDefault="00000000">
    <w:pPr>
      <w:spacing w:after="0"/>
      <w:ind w:right="-113"/>
      <w:jc w:val="right"/>
    </w:pPr>
    <w:r>
      <w:fldChar w:fldCharType="begin"/>
    </w:r>
    <w:r>
      <w:instrText xml:space="preserve"> PAGE   \* MERGEFORMAT </w:instrText>
    </w:r>
    <w:r>
      <w:fldChar w:fldCharType="separate"/>
    </w:r>
    <w:r>
      <w:rPr>
        <w:sz w:val="18"/>
      </w:rPr>
      <w:t>1</w:t>
    </w:r>
    <w:r>
      <w:rPr>
        <w:sz w:val="18"/>
      </w:rPr>
      <w:fldChar w:fldCharType="end"/>
    </w:r>
    <w:r>
      <w:rPr>
        <w:sz w:val="18"/>
      </w:rPr>
      <w:t xml:space="preserve"> de 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727A7" w14:textId="77777777" w:rsidR="00EB6F9C" w:rsidRDefault="00000000">
    <w:pPr>
      <w:spacing w:after="0"/>
      <w:ind w:right="-113"/>
      <w:jc w:val="right"/>
    </w:pPr>
    <w:r>
      <w:fldChar w:fldCharType="begin"/>
    </w:r>
    <w:r>
      <w:instrText xml:space="preserve"> PAGE   \* MERGEFORMAT </w:instrText>
    </w:r>
    <w:r>
      <w:fldChar w:fldCharType="separate"/>
    </w:r>
    <w:r>
      <w:rPr>
        <w:sz w:val="18"/>
      </w:rPr>
      <w:t>1</w:t>
    </w:r>
    <w:r>
      <w:rPr>
        <w:sz w:val="18"/>
      </w:rPr>
      <w:fldChar w:fldCharType="end"/>
    </w:r>
    <w:r>
      <w:rPr>
        <w:sz w:val="18"/>
      </w:rPr>
      <w:t xml:space="preserve"> de 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70AA" w14:textId="77777777" w:rsidR="00EB6F9C" w:rsidRDefault="00000000">
    <w:pPr>
      <w:spacing w:after="0"/>
      <w:ind w:left="-120"/>
    </w:pPr>
    <w:r>
      <w:rPr>
        <w:sz w:val="12"/>
      </w:rPr>
      <w:t>Câmara Nacional de Modelos de Licitações e Contratos da Consultoria-Geral da União</w:t>
    </w:r>
  </w:p>
  <w:p w14:paraId="5B56F5A9" w14:textId="77777777" w:rsidR="00EB6F9C" w:rsidRDefault="00000000">
    <w:pPr>
      <w:spacing w:after="36"/>
      <w:ind w:left="-120"/>
    </w:pPr>
    <w:r>
      <w:rPr>
        <w:sz w:val="12"/>
      </w:rPr>
      <w:t>Modelo de Termo de Referência para Obras e Serviços, exceto TIC – Licitação e Contratação Direta - Lei nº 14.133, de 2021</w:t>
    </w:r>
  </w:p>
  <w:p w14:paraId="321B2E4F" w14:textId="77777777" w:rsidR="00EB6F9C" w:rsidRDefault="00000000">
    <w:pPr>
      <w:tabs>
        <w:tab w:val="right" w:pos="11105"/>
      </w:tabs>
      <w:spacing w:after="0"/>
      <w:ind w:left="-120" w:right="-113"/>
    </w:pPr>
    <w:r>
      <w:rPr>
        <w:sz w:val="12"/>
      </w:rPr>
      <w:t>Aprovado pela Secretaria de Gestão e Inovação</w:t>
    </w:r>
    <w:r>
      <w:rPr>
        <w:sz w:val="12"/>
      </w:rPr>
      <w:tab/>
    </w:r>
    <w:r>
      <w:fldChar w:fldCharType="begin"/>
    </w:r>
    <w:r>
      <w:instrText xml:space="preserve"> PAGE   \* MERGEFORMAT </w:instrText>
    </w:r>
    <w:r>
      <w:fldChar w:fldCharType="separate"/>
    </w:r>
    <w:r>
      <w:rPr>
        <w:sz w:val="18"/>
      </w:rPr>
      <w:t>2</w:t>
    </w:r>
    <w:r>
      <w:rPr>
        <w:sz w:val="18"/>
      </w:rPr>
      <w:fldChar w:fldCharType="end"/>
    </w:r>
    <w:r>
      <w:rPr>
        <w:sz w:val="18"/>
      </w:rPr>
      <w:t xml:space="preserve"> de 44</w:t>
    </w:r>
  </w:p>
  <w:p w14:paraId="57CC6557" w14:textId="77777777" w:rsidR="00EB6F9C" w:rsidRDefault="00000000">
    <w:pPr>
      <w:spacing w:after="0" w:line="253" w:lineRule="auto"/>
      <w:ind w:left="-120" w:right="8000"/>
    </w:pPr>
    <w:r>
      <w:rPr>
        <w:sz w:val="12"/>
      </w:rPr>
      <w:t>Identidade visual pela Secretaria de Gestão e Inovação Atualização: DEZ/2025.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452F9" w14:textId="77777777" w:rsidR="00EB6F9C" w:rsidRDefault="00000000">
    <w:pPr>
      <w:spacing w:after="0"/>
      <w:ind w:left="-120"/>
    </w:pPr>
    <w:r>
      <w:rPr>
        <w:sz w:val="12"/>
      </w:rPr>
      <w:t>Câmara Nacional de Modelos de Licitações e Contratos da Consultoria-Geral da União</w:t>
    </w:r>
  </w:p>
  <w:p w14:paraId="0440090E" w14:textId="77777777" w:rsidR="00EB6F9C" w:rsidRDefault="00000000">
    <w:pPr>
      <w:spacing w:after="36"/>
      <w:ind w:left="-120"/>
    </w:pPr>
    <w:r>
      <w:rPr>
        <w:sz w:val="12"/>
      </w:rPr>
      <w:t>Modelo de Termo de Referência para Obras e Serviços, exceto TIC – Licitação e Contratação Direta - Lei nº 14.133, de 2021</w:t>
    </w:r>
  </w:p>
  <w:p w14:paraId="27A81576" w14:textId="77777777" w:rsidR="00EB6F9C" w:rsidRDefault="00000000">
    <w:pPr>
      <w:tabs>
        <w:tab w:val="right" w:pos="11105"/>
      </w:tabs>
      <w:spacing w:after="0"/>
      <w:ind w:left="-120" w:right="-113"/>
    </w:pPr>
    <w:r>
      <w:rPr>
        <w:sz w:val="12"/>
      </w:rPr>
      <w:t>Aprovado pela Secretaria de Gestão e Inovação</w:t>
    </w:r>
    <w:r>
      <w:rPr>
        <w:sz w:val="12"/>
      </w:rPr>
      <w:tab/>
    </w:r>
    <w:r>
      <w:fldChar w:fldCharType="begin"/>
    </w:r>
    <w:r>
      <w:instrText xml:space="preserve"> PAGE   \* MERGEFORMAT </w:instrText>
    </w:r>
    <w:r>
      <w:fldChar w:fldCharType="separate"/>
    </w:r>
    <w:r>
      <w:rPr>
        <w:sz w:val="18"/>
      </w:rPr>
      <w:t>2</w:t>
    </w:r>
    <w:r>
      <w:rPr>
        <w:sz w:val="18"/>
      </w:rPr>
      <w:fldChar w:fldCharType="end"/>
    </w:r>
    <w:r>
      <w:rPr>
        <w:sz w:val="18"/>
      </w:rPr>
      <w:t xml:space="preserve"> de 44</w:t>
    </w:r>
  </w:p>
  <w:p w14:paraId="764C0C42" w14:textId="77777777" w:rsidR="00EB6F9C" w:rsidRDefault="00000000">
    <w:pPr>
      <w:spacing w:after="0" w:line="253" w:lineRule="auto"/>
      <w:ind w:left="-120" w:right="8000"/>
    </w:pPr>
    <w:r>
      <w:rPr>
        <w:sz w:val="12"/>
      </w:rPr>
      <w:t>Identidade visual pela Secretaria de Gestão e Inovação Atualização: DEZ/2025.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F858" w14:textId="77777777" w:rsidR="00EB6F9C" w:rsidRDefault="00EB6F9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5AC6" w14:textId="77777777" w:rsidR="00EB6F9C" w:rsidRDefault="00EB6F9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37CA9" w14:textId="77777777" w:rsidR="00EB6F9C" w:rsidRDefault="00EB6F9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8911" w14:textId="77777777" w:rsidR="00EB6F9C" w:rsidRDefault="00EB6F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41090" w14:textId="77777777" w:rsidR="00BD04E8" w:rsidRDefault="00BD04E8">
      <w:pPr>
        <w:spacing w:after="0" w:line="240" w:lineRule="auto"/>
      </w:pPr>
      <w:r>
        <w:separator/>
      </w:r>
    </w:p>
  </w:footnote>
  <w:footnote w:type="continuationSeparator" w:id="0">
    <w:p w14:paraId="62DC098F" w14:textId="77777777" w:rsidR="00BD04E8" w:rsidRDefault="00BD04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50C1" w14:textId="77777777" w:rsidR="00EB6F9C" w:rsidRDefault="00EB6F9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FCDC" w14:textId="77777777" w:rsidR="00EB6F9C" w:rsidRDefault="00EB6F9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FF5D2" w14:textId="77777777" w:rsidR="00EB6F9C" w:rsidRDefault="00EB6F9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F3FBA" w14:textId="77777777" w:rsidR="00EB6F9C" w:rsidRDefault="00EB6F9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26DDF" w14:textId="77777777" w:rsidR="00EB6F9C" w:rsidRDefault="00000000">
    <w:pPr>
      <w:spacing w:after="0"/>
      <w:ind w:left="7546" w:right="-28"/>
      <w:jc w:val="right"/>
    </w:pPr>
    <w:r>
      <w:rPr>
        <w:noProof/>
      </w:rPr>
      <mc:AlternateContent>
        <mc:Choice Requires="wpg">
          <w:drawing>
            <wp:anchor distT="0" distB="0" distL="114300" distR="114300" simplePos="0" relativeHeight="251658240" behindDoc="0" locked="0" layoutInCell="1" allowOverlap="1" wp14:anchorId="0B5E4E1A" wp14:editId="3BE700C1">
              <wp:simplePos x="0" y="0"/>
              <wp:positionH relativeFrom="page">
                <wp:posOffset>719328</wp:posOffset>
              </wp:positionH>
              <wp:positionV relativeFrom="page">
                <wp:posOffset>449618</wp:posOffset>
              </wp:positionV>
              <wp:extent cx="1526032" cy="559050"/>
              <wp:effectExtent l="0" t="0" r="0" b="0"/>
              <wp:wrapSquare wrapText="bothSides"/>
              <wp:docPr id="218503" name="Group 218503"/>
              <wp:cNvGraphicFramePr/>
              <a:graphic xmlns:a="http://schemas.openxmlformats.org/drawingml/2006/main">
                <a:graphicData uri="http://schemas.microsoft.com/office/word/2010/wordprocessingGroup">
                  <wpg:wgp>
                    <wpg:cNvGrpSpPr/>
                    <wpg:grpSpPr>
                      <a:xfrm>
                        <a:off x="0" y="0"/>
                        <a:ext cx="1526032" cy="559050"/>
                        <a:chOff x="0" y="0"/>
                        <a:chExt cx="1526032" cy="559050"/>
                      </a:xfrm>
                    </wpg:grpSpPr>
                    <pic:pic xmlns:pic="http://schemas.openxmlformats.org/drawingml/2006/picture">
                      <pic:nvPicPr>
                        <pic:cNvPr id="218504" name="Picture 218504"/>
                        <pic:cNvPicPr/>
                      </pic:nvPicPr>
                      <pic:blipFill>
                        <a:blip r:embed="rId1"/>
                        <a:stretch>
                          <a:fillRect/>
                        </a:stretch>
                      </pic:blipFill>
                      <pic:spPr>
                        <a:xfrm>
                          <a:off x="762" y="0"/>
                          <a:ext cx="1525270" cy="486880"/>
                        </a:xfrm>
                        <a:prstGeom prst="rect">
                          <a:avLst/>
                        </a:prstGeom>
                      </pic:spPr>
                    </pic:pic>
                    <wps:wsp>
                      <wps:cNvPr id="218505" name="Rectangle 218505"/>
                      <wps:cNvSpPr/>
                      <wps:spPr>
                        <a:xfrm>
                          <a:off x="0" y="30442"/>
                          <a:ext cx="45808" cy="206453"/>
                        </a:xfrm>
                        <a:prstGeom prst="rect">
                          <a:avLst/>
                        </a:prstGeom>
                        <a:ln>
                          <a:noFill/>
                        </a:ln>
                      </wps:spPr>
                      <wps:txbx>
                        <w:txbxContent>
                          <w:p w14:paraId="3F055A0C" w14:textId="77777777" w:rsidR="00EB6F9C" w:rsidRDefault="00000000">
                            <w:r>
                              <w:rPr>
                                <w:sz w:val="24"/>
                              </w:rPr>
                              <w:t xml:space="preserve"> </w:t>
                            </w:r>
                          </w:p>
                        </w:txbxContent>
                      </wps:txbx>
                      <wps:bodyPr horzOverflow="overflow" vert="horz" lIns="0" tIns="0" rIns="0" bIns="0" rtlCol="0">
                        <a:noAutofit/>
                      </wps:bodyPr>
                    </wps:wsp>
                    <wps:wsp>
                      <wps:cNvPr id="218506" name="Rectangle 218506"/>
                      <wps:cNvSpPr/>
                      <wps:spPr>
                        <a:xfrm>
                          <a:off x="0" y="216370"/>
                          <a:ext cx="45808" cy="206453"/>
                        </a:xfrm>
                        <a:prstGeom prst="rect">
                          <a:avLst/>
                        </a:prstGeom>
                        <a:ln>
                          <a:noFill/>
                        </a:ln>
                      </wps:spPr>
                      <wps:txbx>
                        <w:txbxContent>
                          <w:p w14:paraId="2D943206" w14:textId="77777777" w:rsidR="00EB6F9C" w:rsidRDefault="00000000">
                            <w:r>
                              <w:rPr>
                                <w:sz w:val="24"/>
                              </w:rPr>
                              <w:t xml:space="preserve"> </w:t>
                            </w:r>
                          </w:p>
                        </w:txbxContent>
                      </wps:txbx>
                      <wps:bodyPr horzOverflow="overflow" vert="horz" lIns="0" tIns="0" rIns="0" bIns="0" rtlCol="0">
                        <a:noAutofit/>
                      </wps:bodyPr>
                    </wps:wsp>
                    <wps:wsp>
                      <wps:cNvPr id="218507" name="Rectangle 218507"/>
                      <wps:cNvSpPr/>
                      <wps:spPr>
                        <a:xfrm>
                          <a:off x="0" y="403822"/>
                          <a:ext cx="45808" cy="206453"/>
                        </a:xfrm>
                        <a:prstGeom prst="rect">
                          <a:avLst/>
                        </a:prstGeom>
                        <a:ln>
                          <a:noFill/>
                        </a:ln>
                      </wps:spPr>
                      <wps:txbx>
                        <w:txbxContent>
                          <w:p w14:paraId="7859046D" w14:textId="77777777" w:rsidR="00EB6F9C" w:rsidRDefault="00000000">
                            <w:r>
                              <w:rPr>
                                <w:sz w:val="24"/>
                              </w:rPr>
                              <w:t xml:space="preserve"> </w:t>
                            </w:r>
                          </w:p>
                        </w:txbxContent>
                      </wps:txbx>
                      <wps:bodyPr horzOverflow="overflow" vert="horz" lIns="0" tIns="0" rIns="0" bIns="0" rtlCol="0">
                        <a:noAutofit/>
                      </wps:bodyPr>
                    </wps:wsp>
                  </wpg:wgp>
                </a:graphicData>
              </a:graphic>
            </wp:anchor>
          </w:drawing>
        </mc:Choice>
        <mc:Fallback>
          <w:pict>
            <v:group w14:anchorId="0B5E4E1A" id="Group 218503" o:spid="_x0000_s1112" style="position:absolute;left:0;text-align:left;margin-left:56.65pt;margin-top:35.4pt;width:120.15pt;height:44pt;z-index:251658240;mso-position-horizontal-relative:page;mso-position-vertical-relative:page" coordsize="15260,559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vQTF7+AIAAC4KAAAOAAAAZHJzL2Uyb0RvYy54bWzkVslu2zAQvRfo&#10;Pwi8J5JlS3aF2EHRNEGAojGa9gNoirKIUiRB0lu/vjOU5DR20sWHpkAPpofb8PG9mREvLreNjNbc&#10;OqHVlAzOExJxxXQp1HJKvny+PpuQyHmqSiq14lOy445czl6/utiYgqe61rLkNgInyhUbMyW196aI&#10;Y8dq3lB3rg1XMFlp21APXbuMS0s34L2RcZokebzRtjRWM+4cjF61k2QW/FcVZ/6uqhz3kZwSwOZD&#10;a0O7wDaeXdBiaampBetg0BNQNFQoOHTv6op6Gq2sOHLVCGa105U/Z7qJdVUJxsMd4DaD5OA2N1av&#10;TLjLstgszZ4moPaAp5Pdso/rG2vuzdwCExuzBC5CD++yrWyD/4Ay2gbKdnvK+NZHDAYHWZonw5RE&#10;DOay7E2SdZyyGog/2sbq9z/fGPfHxo/AGMEK+HUMgHXEwK8jBXb5leWkc9L8lo+G2q8rcwZiGerF&#10;QkjhdyHwQBYEpdZzwea27QCZcxuJckrSwSRLRiRStIGghyV4ctSNAtO4FVfjXujG2H/kaiGFuRZS&#10;Iv9od6Ahcg+Uf+LebVRdabZquPJtmlguAb9WrhbGkcgWvFlwAGpvy0GbBM5b7lmNB1Zw8CdIHURG&#10;i/1EQPkADDE7CJwnQmWcQ0Q8GSxZOoY0xGAZTfLJJATLXnNaGOv8DddNhAagAxBANC3o+oPr4PRL&#10;OtZaBAEaAMIYhkLier6gd8TYH+XKfU0NBwjo9kDerJcXqaJqKTuBM+SzW79PLPccVcAGkDFMRqO0&#10;1aHPrFE2SaB4IlVpko+yIU6fShUtpEIelcagah3hCGRZjwwtv11sO/ALXe4gmGttv91Bfa+k3kyJ&#10;7iyCJR/0wVkSyVsFLGN17Q3bG4vesF6+06EGtzDerryuRJAUD25P6/CAfH9Tx/wZHfMTdEwH+RAC&#10;HDikxUsLGQpRSO4Hhv8HPcfP6Dk+Qc9RMpyk/0hith+W/hIvnZ/h+wyPklCTugcUvnp+7Id8fnjm&#10;zb4DAAD//wMAUEsDBAoAAAAAAAAAIQBheJrkFIsAABSLAAAUAAAAZHJzL21lZGlhL2ltYWdlMS5q&#10;cGf/2P/gABBKRklGAAEBAQBgAGAAAP/bAEMAAwICAwICAwMDAwQDAwQFCAUFBAQFCgcHBggMCgwM&#10;CwoLCw0OEhANDhEOCwsQFhARExQVFRUMDxcYFhQYEhQVFP/bAEMBAwQEBQQFCQUFCRQNCw0UFBQU&#10;FBQUFBQUFBQUFBQUFBQUFBQUFBQUFBQUFBQUFBQUFBQUFBQUFBQUFBQUFBQUFP/AABEIAPwDH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Sv+CqerWOnfsOePre7vbe1uL+bTbazimlVGuZRf28pjjBOXYRxSPtGTtjc9FJH1rX56/8&#10;Fr9WsYf2bfBumSXtumpXPi2G5gs2lUTSxR2d0skipnLKjTRBmAwDIgONwyAeq/8ABKzVrHUf2HPA&#10;NvaXtvdXFhNqVteRQyq7W0pv7iURyAHKMY5Y32nB2yIejAn61r89f+CKGrWM37NvjLTI723fUrbx&#10;bNcz2ayqZoopLO1WORkzlVdoZQrEYJjcDO04/QqgAooooAKKKKACiiigAooooAKKKKACiiigAooo&#10;oAKKKKACvH/2xNWsdF/ZQ+MNxqF7b2Fu/hLVLZZbmVY1aWW1kiijBYgFnkdEVerMygZJAr2Cvkr/&#10;AIKp6tY6d+w54+t7u9t7W4v5tNtrOKaVUa5lF/bymOME5dhHFI+0ZO2Nz0UkAHlX/BFDVrGb9m3x&#10;lpkd7bvqVt4tmuZ7NZVM0UUlnarHIyZyqu0MoViMExuBnacfoVX5Qf8ABDXVrGHVfjJpkl7bpqVz&#10;DpNzBZtKomlija8WSRUzllRpogzAYBkQHG4Z/V+gAooooAKKKKACiiigAooooAKKKKACiiigAooo&#10;oAKKKKACiiigAooooAKKKKACiiigAooooAKKKKACiiigAooooAKKKKACiiigAooooAKKKKACiiig&#10;AooooAKKKKACiiigAooooAKKKKACiiigAooooAKKKKACiiigAooooAKKKKACiiigAooooAKKKKAC&#10;iiigAooooAKKKKACvxr/AOC1ljodx8cfBer2HifT9R1oaK+kaloFvKj3GmeTJ9ohkmAcsnnLfHar&#10;KvEWQWDfKft0/wDBUXxf4y8VeIvAHwo1L/hGPCGn3otj4n0m6I1HUnhdg7wXMUhWO2dgpXy/ndUB&#10;LhZWiHyB8Lf2Vfi/8af7Mk8G/DrxBrNhqXm/ZNV+xtBp0nl79/8Apku2AYMbry4yw2j5iBQB9qf8&#10;EQrHzPin8S7z/hJ/snlaLbxf8Iz5uPt++cn7Zs3jP2fZ5edjY+243Luw/wCv9fzQ+P8A9mj4s/Cy&#10;21a78WfDfxRoem6VMbe81S50qb7DG3mCIEXIUxMrOVVXVyrbl2k5Gfur/gnn/wAFOb7w9qtv8Ofj&#10;Z4huNR0e9mI0vxlq9y0s1jK7Z8m8mcktAzH5ZmJMROGPlYMIB+ulFFFABRRRQAUUUUAFFFFABRRR&#10;QAUUUUAFFFFABRRRQAV+YH/Bb2x0PUPCvw0vP+En0+PxJpF7cRf8Iz5qG8ltbtAftmzfvWJHsPLz&#10;sKs0uNwK4ap/wUW/4KX+IvBfjLxH8IvhXNb6e9nCbDWfFkMokuY7hgjPFZNG+ImjXdE8jAyLIXCi&#10;Jog7fnBoHwn+Kfxp/tLxPong3xh47+0Xsn27WdP0u61HzLpsSSebMiNmU+YHbcdx3gnrQB9F/wDB&#10;Jm5sbD9sHS73UPGdv4St4dMuUW0ubpYF1yWYx28VgN0ih2MkyTKmHJa2XC5wy/u9X84PxM/Ys+OX&#10;wi89/E/ww8QW9pb2TahcX+n239oWdvAu/c8txbGSKPaEZmDMCq4YgAgn2D9jv/gpf49/ZvudP8O+&#10;JZrjxx8OvOhSWyvZXlvtMt0j8rbYSO4CqqiMiB8x/utq+UXZ6AP3eoqppOrWOv6VZanpl7b6jpt7&#10;Clza3lpKssM8TqGSRHUkMrKQQwJBBBFW6ACiiigAooooAKKKKAPNNJ/ab+D2v6rZaZpnxX8D6jqV&#10;7Mlta2dp4js5Zp5XYKkaIshLMzEAKASSQBXpdfzQ+EPhDN4v+A3xH8e2cdxNceDtT0WK6CzRpDFZ&#10;Xn2yN5GVvmdhPFZooQ8CVyVI+Zf6E/2a/i9D8evgN4G8exyW8lxrWmRS3otIZIoY71cx3UaLJlgq&#10;TpKgJJyFBDMCGIB6XXmmk/tN/B7X9VstM0z4r+B9R1K9mS2tbO08R2cs08rsFSNEWQlmZiAFAJJI&#10;Ariv28vjN/wov9lPx74gt7v7JrV1ZHSNKaK/+x3Aurn9yskDj5jLCrPcBU+YiBuVALL+O3wy+EM3&#10;wl/aN/ZMlvI7iDUvFc2geJriGaaORVWfWpktzHs+6r20NtJtYlgzuDj7qgH7/atq1joGlXup6ne2&#10;+nabZQvc3V5dyrFDBEilnkd2ICqqgksSAACTWV4K+IXhX4laVLqfhDxNo/irTYpjbSXmiX8V5Cko&#10;VWMZeNmAYK6HbnOGB7ij4heCrH4leAPEvhDU5biDTdf0y50q6ltGVZkiniaJ2QsrAMFckEgjOMg9&#10;K8//AGX/ANl/wr+yZ4A1Dwh4Q1DWNR0291OTVZJdbmilmErxRRFQY4oxt2wocYJyTz0AAPYKKK4r&#10;xr8b/h18NdVi0zxf4+8L+FdSlhFzHZ63rNtZzPEWZRIEkdSVLI43YxlSOxoA7WuU8dfFjwP8L/sP&#10;/CZeMvD/AIS+3b/sn9u6pBZfaNm3f5fmuu7bvTOM43LnqK6uvn/9q39inwP+2D/wi3/CZar4g0z/&#10;AIR37V9k/sK4gi3/AGjyd/mebDJnHkJjGOrZzxgA+gKKK8/8U/tC/CzwNrt1oniT4l+D/D+tWu37&#10;Rp2qa9a21xDuUOu+N5Ay5VlYZHIYHoaAPQKKK+Kv+Cmf7Zvi/wDZO8K+ELDwTY6eda8V/b0/tfUE&#10;M32BIEiXdFDwrS7rlGVn3IPKIaNw/wAoB9q0UVz/AI/8Y2PgDwbq2v6hqOj6Xb2UJZbnX9SXTrES&#10;sQsSTXLKwiVpGRN21iNwwrHAIBlan8b/AIdaL4yTwhqHj7wvYeLHmhtl0G51m2jvmllCmKMQM4cs&#10;4dCq4y25cZyK7Wvir9hL9mfQ7PXfEHxs8W/EPw/8bPi5qt7NBc+JtC1BNQsNK+UAw27qAFlMLRgn&#10;anlxssUapHuMv2rQAUVxXhv43/DrxjpWtanoHj7wvrmm6JD9p1S803Wba4hsItrt5k7o5ES7Y5Du&#10;YgYRj2Navgr4heFfiVpUup+EPE2j+KtNimNtJeaJfxXkKShVYxl42YBgroduc4YHuKAKngX4seB/&#10;ih9u/wCEN8ZeH/Fv2HZ9r/sLVIL37Pv3bPM8p227tj4zjO1sdDXV18//ALKX7FPgf9j7/hKf+EN1&#10;XxBqf/CRfZftf9u3EEuz7P52zy/Khjxnz3znPRcY5z9AUAFFcVqfxv8Ah1ovjJPCGoePvC9h4sea&#10;G2XQbnWbaO+aWUKYoxAzhyzh0KrjLblxnIrtaACiiigAqpq2rWOgaVe6nqd7b6dptlC9zdXl3KsU&#10;MESKWeR3YgKqqCSxIAAJNZXjX4heFfhrpUWp+L/E2j+FdNlmFtHea3fxWcLylWYRh5GUFiqOduc4&#10;Unsa8q+PnxC8K/Er9kT406n4Q8TaP4q02LwlrVtJeaJfxXkKSjT5GMZeNmAYK6HbnOGB7igD1XwV&#10;8QvCvxK0qXU/CHibR/FWmxTG2kvNEv4ryFJQqsYy8bMAwV0O3OcMD3FdBXwB/wAEVP8Ak1jxT/2O&#10;d1/6Q2NfdPinxZofgbQrrW/Ems6f4f0W12/aNR1S6S2t4dzBF3yOQq5ZlUZPJYDqaANaiuK8FfG/&#10;4dfErVZdM8IePvC/irUooTcyWeiazbXkyRBlUyFI3YhQzoN2MZYDuK7WgAqpq2rWOgaVe6nqd7b6&#10;dptlC9zdXl3KsUMESKWeR3YgKqqCSxIAAJNW6/KD/gpprl98Xv22fg98E9Q1jWLXwJdzaTHeWEEL&#10;Wy/ary9khkuYnePbMwgZFWT94iN5qjDecpAPsrxT/wAFIf2bfB+u3WkX/wAUtPuLu3275NLsrvUL&#10;c7lDDZPbwyRPwwztY4OQcEED1X4OfH74eftAaFJq/wAPvFmn+JrSHH2iO3YpcW2WdV86BwssO4xS&#10;bd6ruC5XI5rz/wCGf7BPwE+F/hWDRLT4Z+H9e2bWm1HxNYRaneXEgREaRpJlbbu2BikYSMMzFUXc&#10;a+NfjF/wTv8AGvwI/aj8BfEr9m7wfcap4Y06a2vrzQovEyWk0MsUgE9uJrlw/kXMJ2n5pjl5wwCF&#10;EIB+pVFFcp46+LHgf4X/AGH/AITLxl4f8Jfbt/2T+3dUgsvtGzbv8vzXXdt3pnGcblz1FAHV0Vz/&#10;AIK+IXhX4laVLqfhDxNo/irTYpjbSXmiX8V5CkoVWMZeNmAYK6HbnOGB7iugoAK4rwV8b/h18StV&#10;l0zwh4+8L+KtSihNzJZ6JrNteTJEGVTIUjdiFDOg3YxlgO4rn/2nfDHxL8b/AAa1rw98JtY0/wAO&#10;eL9U2Wy63qF7Ja/YYCczPE0cErGVlBjXAQr5hdXVkUHJ/ZR/ZR8IfslfDhPDfhtPt2q3WybWdfni&#10;C3GpzgHDEZOyJdzCOIEhATyzs7uAe10UVynjr4seB/hf9h/4TLxl4f8ACX27f9k/t3VILL7Rs27/&#10;AC/Ndd23emcZxuXPUUAavinxZofgbQrrW/Ems6f4f0W12/aNR1S6S2t4dzBF3yOQq5ZlUZPJYDqa&#10;PC3izQ/HOhWut+G9Z0/xBot1u+z6jpd0lzbzbWKNskQlWwyspweCpHUV8q/8FHvFmh+Of+Ce3xD1&#10;vw3rOn+INFuv7O+z6jpd0lzbzbdWtkbZIhKthlZTg8FSOorW/wCCXH/Jifwy/wC4n/6dLugD6qor&#10;J8U+LND8DaFda34k1nT/AA/otrt+0ajql0ltbw7mCLvkchVyzKoyeSwHU1V8FfELwr8StKl1Pwh4&#10;m0fxVpsUxtpLzRL+K8hSUKrGMvGzAMFdDtznDA9xQB0FFFFABRRRQAUUUUAFFFFABRRRQAUUUUAF&#10;FFFABRRRQAUUUUAFfH//AAVT+MeqfCL9kfV4dIjxd+Lr2Pww9zuX/R4J4ppJztZGDb4YJIcfKV87&#10;eGBQZ+wK/OD/AILceCrG/wDgv8PfF8ktwNS0rxBJpUESsvktFdWzyyMw25LBrKIKQQAGfIOQQAfE&#10;H/BNj9nTwx+0t+0c2g+Moft3hvSdFutXu9M3Sx/bsNHAkfmxSI8e17lJdwJz5W0jDEj989J0mx0D&#10;SrLTNMsrfTtNsoUtrWztIlihgiRQqRoigBVVQAFAAAAAr8Yf+CMnxI0vwt+0drvhW/t9PS78U6K8&#10;en3slo0l559uwmNvFKMiOJ4RNI4bAZraHkEAN+1NAFTVtJsdf0q90zU7K31HTb2F7a6s7uJZYZ4n&#10;Uq8bowIZWUkFSCCCQa/nh/bp/Z0/4Zi/aO8ReFbOHyvDd5jV9B+bOLCZm2R8yO/7p0lg3SHc/k7y&#10;AHFf0U1+Ff8AwVz+Jmh/ET9ria00Sf7X/wAIvotvoN9Ojo8TXSSzzyKjIzZ2faBGwbayyRyKR8uS&#10;Afpp/wAE4f2gb79of9lzQtT1lrifxDoEzeHdTvLgsxvJYI42Sfe0jvIzwywmR2IJl80hQMZ+oK+I&#10;P+CPXgq+8K/sfJqd3LbyW/iXxBfarZrCzFo4lEVmVkBUAN5lpIcAkbWQ5ySB9v0AFFFFABRRRQAU&#10;UUUAFFFFABRRRQAUUUUAFeKftofGPVPgF+zB4/8AHGiR79a0+ySCxk3KPInuJo7aOfDo6t5TTCTY&#10;ykPs2nAOR7XXy/8A8FNNJvta/Yc+J9vp9lcX9wkNjctFbRNIyxRX9tLLIQoJCpGjuzdFVWJwATQB&#10;+G3wB+DmqftAfGXwn8PtIk+z3euXoge52q32aBQZJ59rOgfy4Ukk2bgW2bRyRX9JPgDwB4d+Fng3&#10;SfCfhPSbfQ/D2lQi3s7G2B2xrkkkkklmZizM7EszMzMSSSf59v2B/iZofwi/a9+G3ifxJP8AZNFh&#10;vZrK4umdES3+020tqssjOyqsSNOruxPyorHBIwf6KaACvwh/4Kjfsu2P7PHx5h1bw1ptvpXgnxjC&#10;99p9naIscNndR7Vu7dE3sQoZ45R8qIBcCNBiPj93q/JX/guL4p0u78VfCTw3Fdb9a0+y1LULm28t&#10;h5cFw9vHC+4jadzWs4wCSNnIAK5APVf+CLfxj1Txh8GvFvw+v4/MtPBl7DPp9zuUYgvTPIYNoQH5&#10;ZoZpN7MxP2jb8oQZ/RWvy1/4Ia6TfQ6V8ZNTksrhNNuZtJtoLxomEMssa3jSRq+MMyLNEWUHIEiE&#10;43DP6lUAFFFFABRRRQAUUUUAfjt/wSc+F9j8avhH+034F1A28dvr+maXYrcXNqt0trKyah5VwI2I&#10;DNFJskXkEMikFSAR6V/wRd+JFxon/Cz/AINa7b/2VrWm3o12HTrm0mivFf5bW+WYt8qeU0dmoRgr&#10;7pJPvAHZlf8ABDH/AJrZ/wBwT/2/o+PH/GH3/BVfwd8QI/8AiWeDPH3lf2i6/wDEq05PtA+x3nnT&#10;cxzeVKIb+TcB80iFtpxIQDqv+Cpt9qnxu+OPwO/Zz0WXULf+2r1NX1KSDT1ukjSWRraG5ABEh+zx&#10;JqEki5RNjAljjKcV+3JpNjoH/BTj9mXTNMsrfTtNsofDFta2dpEsUMESa1cKkaIoAVVUABQAAAAK&#10;9A/YQt4f2k/23vjt+0JJBb3WhWU39h+HbsaVIkNwpCwx3EMsx3RzrZ2sQkUANi+ORGrBG4r9vr/l&#10;Kb+zl/3Ln/p8uKAPv/8Aax/5NY+Mn/Ymaz/6QzV8q/8ABFT/AJNY8U/9jndf+kNjX1V+1j/yax8Z&#10;P+xM1n/0hmr5V/4Iqf8AJrHin/sc7r/0hsaAPCv+Cnll4i1H/gof8F7Twhf2+l+LJ9M0WLR767UN&#10;DbXratdCCRwUcFVkKEjY3APynofpWy/4JF/Bq/8ABt/aeK9S8UeKfG2pzC8v/G82psl81wxRpmjj&#10;O6LbI6yH98k0g858yMQrDwr9vr/lKb+zl/3Ln/p8uK/VSgD8wP8Agk18Q/F/gL4wfFH9nPxJff2v&#10;YeF/tdzaSRXJe3sJ7a9FtdJAGjDmKZ5lkGSoUxsdm6VzWV/wXO/5on/3G/8A2wo/YF/5Sm/tG/8A&#10;cx/+ny3o/wCC53/NE/8AuN/+2FAH1/8A8FGPiZ4n+E37IXjfXvCE+oadrR+y2S6tpzxI+nxzXMcc&#10;kpZ2DLlWMStEGkV5UYBQpkT5K/YV/wCCd3wH+N/7NFr4q1++uPF/ibWoZba8uNN1WWJdAulaTEcU&#10;YSMrOsckDOtwsqFlVk3ROC/6FfHR/hpc/DjUdH+LV/4fsfBmtY0+4XxJfR2dvO5BdUWR2XEo8sup&#10;Uh1Me5SCuR8Aa/8A8Eif7I/s3xx+zt8aNQ0q/wDsUc+lXWoXP/Hx5uQ80WpWQQpE9vJ8oSF93ILb&#10;ZPlAPSv+Cc/wA+OH7Lfj74geAvFGl28nwglmub/SdcaS1866vVlihjlWOKd5Y1nt03tHIDsMSAFS&#10;W3/EH/BSH9inwP8Asff8K7/4Q3VfEGp/8JF/aP2v+3biCXZ9n+y7PL8qGPGfPfOc9FxjnP1//wAE&#10;8/2uPiHqXxx8Zfs9/FzX9P8AEmteHPtVrpuvyXAS4uJrGRbea1UlFa73KrziRwJsRys+8H93wH/B&#10;c7/mif8A3G//AGwoA+qv2df2CvhZ+xd4q1z4haJ4m8Qf8gWeyvp/E1/a/Y7a13xTySsyQRbNv2cE&#10;szbQu7I7j5f+DPwym/4Kq/Fzxd8UviZqGsQ/CTwvqf8AZXhPw1ZvHarKu9ZZI5wru6MYfI85kw0j&#10;TqI5kWBUH3/+03pN9r/7NvxX0zTLK41HUr3wlq1ta2dpE0s08r2cqpGiKCWZmIAUAkkgCvyh/wCC&#10;eH7Mfjj4/fCzxFeeDf2j/EHwr/s7Wmiu/DOhPO2d0ERS8kSK8h2+Zh4wSnP2ZgGO0hQD1X9u39iv&#10;S/2RdC8P/Hj9n59Q8EX/AIWvYY9RtoL1rhIklYxpdBriRnOXkSCSH94kiTDKKqyb/wBFPgD8Y9L/&#10;AGgPg14T+IOkR/Z7TXLITvbbmb7NOpMc8G5kQv5cySR79oDbNw4Ir4V+KX/BOLxx/wAIJqf/AAsf&#10;9tDxB/whn7r7f/wlKT/2d/rU8rzfP1Ly/wDW+Xt3fxbcc4r6/wD2M/hxofwk/Zs8H+E/DfjTT/iH&#10;oun/AGz7P4k0sILe88y8nlbZsllX5Gdozhzyh6HgAH5Lf8E1f2Wv+GqNd8UaR4i1j7P8MtDvdM1f&#10;W9EgG241a6VbyOzjEoG6KILJd+YysGIcADcVki/ZT4KfATwJ+zt4VuvDfw90L/hH9Fur19Qmtvtk&#10;9zunZI42fdM7sMrFGMA4+XpknP51/wDBDH/mtn/cE/8Ab+v1UoA/Kv8A4IY/81s/7gn/ALf12v8A&#10;wUQ+NHjX4jftDeBf2YPh/wCILjSLHxRDDbeKrjRkS8nEV1MN0c0aqJYlgt4nnkUSIJIbg78R8txX&#10;/BDH/mtn/cE/9v6PH/8Axa//AILa+HNd8T/8SzSvEX2b+y7j/W/aPtGktpsPyx7mXddo0XzAYxuO&#10;E+agD3/wt/wSO+AOlfDi10HWtH1DXfEgsmgufFa6lc21w87A5njgWQwJtLfIjI4AVQ/mHczeAfsh&#10;+MviH+xT+2Tbfsy+NvEv9q/D3UfPGhz3oFpa+ZOgnt7m3aVC58x43tzbpJ5f2iaXaXdSX/VSvyr/&#10;AGvP+Lof8FcPgroXhj/iZ6r4d/sT+1Lf/VfZ/s93NqU3zSbVbbaOsvyk5ztGX+WgD9VKqatq1joG&#10;lXup6ne2+nabZQvc3V5dyrFDBEilnkd2ICqqgksSAACTVuvNP2m9Jvtf/Zt+K+maZZXGo6le+EtW&#10;trWztImlmnlezlVI0RQSzMxACgEkkAUAfmt+zB8Kr7/gqH8XPHfxI+MGr+KG8CaDqaHQ/DUVywsU&#10;Mz73so59qqqxwQQJL5KRyyedHIzo3L+lftk/sE+GP2fPg14z+JvwLl8QeDtVs9FfS9X0DT5pdRs9&#10;U0q4JhvRKsxeRcRSiVnLFEW1DBFceaur/wAES/FOl3fwC8deG4rrfrWn+JjqFzbeWw8uC4tYI4X3&#10;EbTua1nGASRs5ABXP1V+2t4p0vwf+yP8Xr/V7r7JaTeGb7T0k8tnzPcxNbQJhQT8000a56DdkkAE&#10;gA+a/wDgip/yax4p/wCxzuv/AEhsa5T4zfsafGL9s39sm7vPilY6h4W+B2j/AGq20hrPXLOSXyFT&#10;Yj20arIVluZlSd/OjBEYMZcmOIV1f/BFT/k1jxT/ANjndf8ApDY14p8Prr4h/wDBWf4p/ECz1P4j&#10;6h4L+CXh29gkTwzp9sIp7u1mnzBFKisUeUpZtI0szzLFMQY4yrEKAdX+35+wH8MPgR8CZ/iv8KIN&#10;Q+H/AIk8H3tpdhrLUbq4+1eZdQwoQ8srPDLE7rIkkZHRgVJKtH9qfsX/ABj1T4+/sweAPHGtx7Na&#10;1CyeC+k3KfPnt5pLaSfCIir5rQmTYqgJv2jIGT+e37bP/BNX4Pfsy/s6eIfHWjeLPFD+Ibaa0ttM&#10;s9b1GzMN3LJcRq8YRbdHdhD50m1WyBGWOQpr7K/4Jcf8mJ/DL/uJ/wDp0u6APqqvhX/gof8AsJeL&#10;/wBoTxV4d+KPwx8Qf2d4+8OWS2yWE90bXzkgeW4ge0nUZiuRNIVG9lQ7kO+LyyX+6q+avE37f3w0&#10;8H/tPw/ArV7TxBaeKZr2009NS+xxvpxnuYY5YE3rKZfmM0cefKwGbkhQXAB8K2P/AAUj/ai/Zg12&#10;LSfjj4C/t60kvbpRNrGmnSbi68tVRo7S7gQW0kSSFH3rFLuEnD4ZCv1/+zh/wVC+EH7QWu6V4Ymf&#10;UPBHi/UPIgt9P1tFNvd3TqxaG3uUJVsMuxTKIWkLxhFLNtH2BX4wf8Ff/wBnXwF8F/GXgDxF4I0K&#10;38Mv4nhvYr/TNNjSCxDWothHJFCqgRsyzkOFwrbFbaGLs4B+xPizUdU0fwrrN/omkf8ACQa1a2U0&#10;9jpH2lbb7dOqFo4POfKx72AXe3C7sngV+a37Nn/BNLxP8XfHfi34jftZWuoahr15eq1vpY1uI/bs&#10;xOsklwbUnZEu6AQpDLHt8llKCMIG+v8A4nftFa58Iv2KpPi74k0P7J4vh8M2V7caO1o6Jb6rcpDG&#10;sUkLyLIsSXM6h1L71RW5LDn4r/Z8/Y08T/8ABQnwJpPxh+PXxc8QazYal9rj0jQ9G8qD7H5cqW7S&#10;jdGYId5tXDRRQjfiORpNxZaAOU/a7+G+l/8ABMv9o74YfEz4QXGoaZouuefHqHhT7WzRSwWzW32m&#10;38+XzGaK4WVTiRXMUieYpyI1j+1f+Co//JifxN/7hn/p0tK/Mv8A4KOfsgfDr9kTVfAmmeCfEOsa&#10;tqWsw3lzqNnrd7bTTW8SNCtvIEiijKK7G4G5gQxiIH3Wr9NP+Co//JifxN/7hn/p0tKAD/glx/yY&#10;n8Mv+4n/AOnS7r5V/b6/5Sm/s5f9y5/6fLivqr/glx/yYn8Mv+4n/wCnS7r5K/bu1ax1H/gqt8AL&#10;e0vbe6uLCbw1bXkUMqu1tKdXllEcgByjGOWN9pwdsiHowJAP0q+NfxQsfgr8I/F/jrUBbyW+gaZP&#10;fLb3N0tqt1KqHyrcSMCFaWTZGvBJZ1ADEgH81f2H/wBkiH9uTStR+Nv7QWt+KPGdxJqc+n6Zpl7c&#10;SW1pc26qzO6SLhvIE9xIEjtzFHG8Ei/MCUX6/wD+Cmmk32tfsOfE+30+yuL+4SGxuWitomkZYor+&#10;2llkIUEhUjR3ZuiqrE4AJrn/APgk/wCKdL8QfsS+ELCwuvtF3od7qOn6hH5bL5E7XctyEyQA37m5&#10;hbK5Hz4zkEAA+Vf+Ch37GWl/ss/BrXPFHwgvvEGj+EPE97Z6T4q8Jb2vtOWBCs1tc+Y+6SLZcwKN&#10;8jOS13sV41Yxv9a/8EztWsdA/wCCf/w/1PU72307TbKHVrm6vLuVYoYIk1K8Z5HdiAqqoJLEgAAk&#10;1U/4KweKdL8P/sS+L7C/uvs93rl7p2n6fH5bN5863cVyUyAQv7m2mbLYHyYzkgHiv2U9Jvtf/wCC&#10;QV3pmmWVxqOpXvhLxTbWtnaRNLNPK8+oKkaIoJZmYgBQCSSAKAPKvgz8Mpv+Cqvxc8XfFL4mahrE&#10;Pwk8L6n/AGV4T8NWbx2qyrvWWSOcK7ujGHyPOZMNI06iOZFgVBV/bt/Yr0v9kXQvD/x4/Z+fUPBF&#10;/wCFr2GPUbaC9a4SJJWMaXQa4kZzl5Egkh/eJIkwyiqsm/yr/gnh+zH44+P3ws8RXng39o/xB8K/&#10;7O1porvwzoTztndBEUvJEivIdvmYeMEpz9mYBjtIX3/4pf8ABOLxx/wgmp/8LH/bQ8Qf8IZ+6+3/&#10;APCUpP8A2d/rU8rzfP1Ly/8AW+Xt3fxbcc4oA+6vgD8Y9L/aA+DXhP4g6RH9ntNcshO9tuZvs06k&#10;xzwbmRC/lzJJHv2gNs3DgivQK8U/Yz+HGh/CT9mzwf4T8N+NNP8AiHoun/bPs/iTSwgt7zzLyeVt&#10;myWVfkZ2jOHPKHoeB7XQAUUUUAFFFFABRRRQAUUUUAFFFFABRRRQAUUUUAFFFFABXhX7ZWkfDrx/&#10;8Etc+HPxD+Iuj/Dm38UwhbK/1TUba2Yy280UyuiTOolVZFh3qpBKtjchYMPda/Kv/gud/wA0T/7j&#10;f/thQB+Wuk6tfaBqtlqemXtxp2pWUyXNreWkrRTQSowZJEdSCrKwBDAgggEV/U9X8wPgX4T+OPih&#10;9u/4Q3wb4g8W/Ydn2v8AsLS5737Pv3bPM8pG27tj4zjO1sdDX9P1ABX8q9f1UV/MD46+E/jj4X/Y&#10;f+Ey8G+IPCX27f8AZP7d0uey+0bNu/y/NRd23emcZxuXPUUAf0Z/APxH8OpvAGj+EPhz430fxppv&#10;hLTLLSjLpurW1/NFFHF5ULTmA4VnWFjnCglWwOMD0uvyr/4IY/8ANbP+4J/7f17/AP8ABTP9s3xf&#10;+yd4V8IWHgmx08614r+3p/a+oIZvsCQJEu6KHhWl3XKMrPuQeUQ0bh/lAPVfil+3r8Cfgt471Pwb&#10;4y8c/wBjeJNN8r7XZf2Rfz+X5kSSp88UDIcpIh4Y4zg8givddJ1ax1/SrLU9MvbfUdNvYUubW8tJ&#10;VlhnidQySI6khlZSCGBIIIIr+XfxZ4p1Txz4q1nxJrd19t1rWL2bUL658tY/OnlcySPtQBVyzE4U&#10;ADPAAr2D4Q/txfHD4EeDY/Cfgjx5caT4eimkuIbGaxtbxYWc5cRmeJyilstsUhdzO2MsxIB/RnRX&#10;4A/8PR/2nf8Aopv/AJQNL/8Akaj/AIej/tO/9FN/8oGl/wDyNQB+xPxe/bi+B/wI8ZSeE/G/jy30&#10;nxDFDHcTWMNjdXjQq4ygkMEThGK4bYxDbWRsYZSfVfAHj/w78U/Buk+LPCerW+ueHtVhFxZ31sTt&#10;kXJBBBAKsrBlZGAZWVlYAggfzA6tq19r+q3up6ne3Go6lezPc3V5dytLNPK7Fnkd2JLMzEksSSSS&#10;TXtfwh/bi+OHwI8Gx+E/BHjy40nw9FNJcQ2M1ja3iws5y4jM8TlFLZbYpC7mdsZZiQD+ijVtWsdA&#10;0q91PU72307TbKF7m6vLuVYoYIkUs8juxAVVUEliQAASa8A8Af8ABQv9nv4n+MtJ8K+HfiNb3Wu6&#10;rMLayt7nTb20WaUg7YxJNCiBmI2qpYFmKquWYA/it8Xv24vjh8d/BsnhPxv48uNW8PSzR3E1jDY2&#10;tmszIcoJDBEhdQ2G2MSu5UbGVUjwqgD+qiiv59tJ/wCCmn7S+i6VZafb/E+4kt7SFLeN7vSbC5mZ&#10;VUKC8sluzyNgcu7FmOSSSSat/wDD0f8Aad/6Kb/5QNL/APkagD9/q+X9W/4Kafs0aLqt7p9x8T7e&#10;S4tJnt5HtNJv7mFmVipKSx27JIuRw6MVYYIJBBr8ltW/4KaftL61pV7p9x8T7iO3u4Xt5HtNJsLa&#10;ZVZSpKSx26vG2Dw6MGU4IIIBr5goA/qorlPiZ4s8D+FPCs//AAsLWfD+jeG9S3abN/wk11BBZ3Xm&#10;I+63bziEfciyZQ5yobjANfmB/wAExf29viH4j+Jngr4G+J4tP13w3NZTWWl6h5It7zTo7Wy3wxZj&#10;ASWIJbMuGXzC0u4yELsPtf8AwWr/AOTWPC3/AGOdr/6Q31AH47fELw3Y+DfH/iXQNM1q38SabpWp&#10;3Nja61abfJv4opWRLhNrMNsiqHGGYYYYJ61/R7+zJq19r/7Nvwo1PU7241HUr3wlpNzdXl3K0s08&#10;r2cTPI7sSWZmJJYkkkkmv5wvBXw98VfErVZdM8IeGdY8ValFCbmSz0SwlvJkiDKpkKRqxChnQbsY&#10;ywHcV/R7+zJpN9oH7Nvwo0zU7K407UrLwlpNtdWd3E0U0EqWcSvG6MAVZWBBUgEEEGgD0uv5rP2s&#10;f+Tp/jJ/2Oes/wDpdNX9KdfzrftofCfxx4U+PvxS8T634N8QaN4b1Lxnqv2HWdQ0ueCzuvMup5I/&#10;KmdAj7kUuu0nKgkcCgD9dP8Agmvc/Drwr+zR4H8GeGfGfhfX/Fkumf8ACQazY6TdW326OW4ZZH+0&#10;wxyM+6ESw2xd+f3SAheFH1rX4rf8EVP+Tp/FP/YmXX/pdY1+1NABRRRQAUUUUAFFFFAHxV/wTe/Y&#10;p8cfsff8LE/4TLVfD+p/8JF/Z32T+wrieXZ9n+1b/M82GPGfPTGM9GzjjPQf8FFP2NtW/a+8AeFL&#10;TwtNo9h4s0LU3livtburiGFLKWIi4jAiSQMzSR2pyycCM4YZIb61ooA+f/2Gv2a7j9lb9n3TfBmq&#10;HT5vEkl7dahrF3pdxNNb3M7yFY3QyqpGLeO3QgIoyhOCSWPlX7Tn7FPjj40/tofCf4u6Jqvh+18N&#10;+E/7J+3WuoXE6Xkn2XUZbqTylSFkOUkAXc65YHOBzX2rRQBxXxv8FX3xK+C/j7whpktvBqWv+H9Q&#10;0q1lu2ZYUlntpIkZyqsQoZwSQCcZwD0rxT/gnp+y/wCKv2TPgvrXhDxfqGj6jqV74gm1WOXRJpZY&#10;RE9tbRBSZIozu3QucYIwRz1A+oKKAPir9pz9inxx8af20PhP8XdE1Xw/a+G/Cf8AZP2611C4nS8k&#10;+y6jLdSeUqQshykgC7nXLA5wOa+1aKKAPir9mP8AYp8cfBb9tD4sfF3W9V8P3XhvxZ/a32G10+4n&#10;e8j+1ajFdR+arwqgwkZDbXbDEYyOaP8AgpD+xT44/bB/4V3/AMIbqvh/TP8AhHf7R+1/27cTxb/t&#10;H2XZ5flQyZx5D5zjquM84+1aKAPH/wBqr9mfw7+1f8I7zwR4gubjTnWZb/TNTtslrG9RHWOUx5Al&#10;XbI6tGxGVdsFG2uvxX4K8Oft/fs8eAZfhf4a8N+F/HOj6dCbbSfFMuoQTTWcTxLsjtzcXEBKwsSE&#10;WeBgCu0bolRR+mlFAHxV+w5+wz4v+AnxT8d/Fb4neLNP8Q+PvE/2iB49CB+xlJ547meeQtDEfNeZ&#10;BhERURQ33t4EdX/gqL+x941/aj8G+DdT8BfZ9R13wtNdKdCmkSBr2K6MAZ45pGVFaMwKdrkBlZyG&#10;DKqP9v0UAfOv7Hnib9ozXNK1y0/aB8J6P4euLCGyi0m+02WB5tSbbKLmScQ3EqK2VhOFSJcyNtXH&#10;C/NUv7D/AMbf2Pvi54k8efsv6jo+teE9ShQS+AfEV3IGmLOR5OXZEkWAuZI5nnjlC74yZMt536P0&#10;UAfmr4n/AGdP2rf25dd0fRfj1D4f+F3wy0m9t7250vQmt5ri8kVbhTLblZLlhLtkMRMsqxqHV1jk&#10;ZWB/RTwn4W0vwN4V0bw3olr9i0XR7KHT7G28xpPJgiQRxpuclmwqgZYknHJJrWooA+Kv+Cb37FPj&#10;j9j7/hYn/CZar4f1P/hIv7O+yf2FcTy7Ps/2rf5nmwx4z56Yxno2ccZ+1aKKAPir/gm9+xT44/Y+&#10;/wCFif8ACZar4f1P/hIv7O+yf2FcTy7Ps/2rf5nmwx4z56Yxno2ccZ7X9tL9iWx/aittI8S6Hrtx&#10;4O+KHhiF20DXLQrErSiRJYkuZEQzBUdG8to2BiaZ3CucqfqCigD89dJm/wCCg3gjSrL4dW+ieB/E&#10;9vbwppsfxJu7xZplV1AF0/mTo8jQB8FntHZzCSVmJJftf2I/+CeH/DPPiq5+JfxC8Rf8Jn8WL77Y&#10;s1yj/abO3891LTpLNGJ3uWCybpiUytxIm08u/wBq0UAFFFFAH5l+P/2HPjh+zH+0Nq3xW/ZgbR9U&#10;03W5itx4XuVtbdraGWYXE9oElEcX2TfDEqmKSOZVdUUfIZW6rWvgV+1h+2B4e1zT/jTP4X+HvhNd&#10;MvIbTwVpM7BdR1QW8n2G6uZYJZmECTzRylTM6lrNM25yHr9CqKAPl/8A4J6fsv8Air9kz4L614Q8&#10;X6ho+o6le+IJtVjl0SaWWERPbW0QUmSKM7t0LnGCMEc9QPlW2/Y4/aU/Yv8Ajzr3in9nSz0fxb4J&#10;12a4C+Hbq/EcMVr96CG7iuZ4y7RNKyxTRzM5EbFyglaNv1KooA/NX4pfsd/tRftn+BNTv/i74q8P&#10;+EL+38qfwz4C06Ypp1pdeakU817JEs5b/R0laMCSZg1yfmhUPG31/wDsZ/BTXP2dv2bPB/w98SXW&#10;n3utaP8AbPtE+lyPJbt5t5POuxnRGOFlUHKjkHqOT7XRQAV8f/t2/sJXH7Td54f8ceB/EH/CJfFj&#10;w75MNhqU91NFbzQJMZUUvGGeGWJ3eSOWNSckqwOUeL7AooA/Orwt8S/+CjHh/QrWwv8A4T+D/E13&#10;Du36pql3YpcT5YsN4t9QiiG0EKNsa8KM5OScDwd/wTM+KPx/+KGnfEb9qPx5b6y6w2hk8P6U2ZpY&#10;lRibKSSNYorVUcru+zBw5eYq6MwlP6aUUAef/H74OaX+0B8GvFnw+1eT7Paa5ZGBLnazfZp1Ikgn&#10;2q6F/LmSOTZuAbZtPBNfnr8EPhp+3X+x1pWp+BPB3hHwv8RfCaTLcWU1/qkUlpbM675Ra+Zc20yK&#10;zud6Om3erMgG9mf9SqKAPyr+On/BLf49/Hf+xPFniv4o+H/FPxJm8+DWJdRmlt9OtbVPLFnDZJDa&#10;f9fEkh2RrulGFLb5JP0p+Kvwz0P4yfDjxH4J8SQfaNF1yyksrjaiM8W4fLLHvVlEsbbZEYqdrorY&#10;yK6uigD8y/gh8I/21/2RdV1P4a+A9I8L+PPh02pqdM13xLdoLSyikbLzRwrdJcQqd+6WELIA6OYg&#10;5cvIR/8ABMT4sv8AtJfDb4saz8Q9H8W6va6npuv+L73VLiaOaa9hvPNliso0tyogSBIYowzJyhws&#10;SbUT9NKKAKmraTY6/pV7pmp2VvqOm3sL211Z3cSywzxOpV43RgQyspIKkEEEg1+YHhv9j79p/wDY&#10;Y+KGtX37Pf8AY/xC8E67Nul07V5LaOZookcW6XnmtAQyNcy7WtpQHMe51QER1+pVFAH5wfEX9kj9&#10;pz9sb4d+Irv4xa34X8OakYYW8KeCLS4ljsdKvRcwrPd3MkHm72NtDOIwz3OPtz4MGNtfWn7GfwU1&#10;z9nb9mzwf8PfEl1p97rWj/bPtE+lyPJbt5t5POuxnRGOFlUHKjkHqOT7XRQB+cEv7D/xt/Y++Lni&#10;Tx5+y/qOj614T1KFBL4B8RXcgaYs5Hk5dkSRYC5kjmeeOULvjJky3nVPE/7On7Vv7cuu6Povx6h8&#10;P/C74ZaTe297c6XoTW81xeSKtwpltyslywl2yGImWVY1Dq6xyMrA/pVRQBk+E/C2l+BvCujeG9Et&#10;fsWi6PZQ6fY23mNJ5MESCONNzks2FUDLEk45JNa1FFABRRRQAUUUUAFFFFABRRRQAUUUUAFFFFAB&#10;RRRQAUUUUAFflX/wXO/5on/3G/8A2wr9VK/Kv/gud/zRP/uN/wDthQAf8EMf+a2f9wT/ANv6/VSv&#10;yr/4IY/81s/7gn/t/X6qUAFflX/wXO/5on/3G/8A2wr9VK/Kv/gud/zRP/uN/wDthQAf8EMf+a2f&#10;9wT/ANv6+v8A9uj9jLS/2w/hxa2SX39jeM9B86fQNSldjbh5AnmQToM5ik8uMFwC6FFZdwDRyfIH&#10;/BDH/mtn/cE/9v6/VSgD+bb9j+5sYf2o/hbb6noOj+JtN1HxBaaVdaZr1mt3aSxXUgtnZom4ZkWY&#10;uhOQHRCQcYP7P/8ADrj9mL/omX/lf1T/AOSa/Fb9k7/k6f4N/wDY56N/6XQ1/SnQB8q/8OuP2Yv+&#10;iZf+V/VP/kmj/h1x+zF/0TL/AMr+qf8AyTX1VRQB8q/8OuP2Yv8AomX/AJX9U/8Akmj/AIdcfsxf&#10;9Ey/8r+qf/JNfVVFAHyr/wAOuP2Yv+iZf+V/VP8A5Jo/4dcfsxf9Ey/8r+qf/JNfVVFAHyr/AMOu&#10;P2Yv+iZf+V/VP/kmj/h1x+zF/wBEy/8AK/qn/wAk19VUUAfKv/Drj9mL/omX/lf1T/5Jr8oP+CkP&#10;h/w74F/ao1nwR4T8L6P4V8PeFNM03S7ODSbcxtcKbWO4M1y5JM05a4ZTKx3MqJuJILH+gmvwB/4K&#10;j/8AJ9nxN/7hn/prtKAPr/8A4JHfsZaXaaFo/wC0Hr199u1W6+1weHdOt3ZUsUDS2k88x43yttmR&#10;U5RUO47nZfK9A/4LV/8AJrHhb/sc7X/0hvq9V/4Jcf8AJifwy/7if/p0u68q/wCC1f8Ayax4W/7H&#10;O1/9Ib6gD5V/4Iqf8nT+Kf8AsTLr/wBLrGv2pr8Vv+CKn/J0/in/ALEy6/8AS6xr9qaACvgD/gtX&#10;/wAmseFv+xztf/SG+r7/AK+AP+C1f/JrHhb/ALHO1/8ASG+oA+Vf+CKn/J0/in/sTLr/ANLrGv2p&#10;r8Vv+CKn/J0/in/sTLr/ANLrGv2poAKKKKACiiigAooooAKKKKACiiigAooooAKKKKACiiigAooo&#10;oAKKKKACiiigAooooAKKKKACiiigAooooAKKKKACiiigAooooAKKKKACiiigAooooAKKKKACiiig&#10;AooooAKKKKACiiigAooooAKKKKACiiigAooooAKKKKACiiigAooooAKKKKACiiigAooooAK/Kv8A&#10;4Lnf80T/AO43/wC2FfqpX5V/8Fzv+aJ/9xv/ANsKAD/ghj/zWz/uCf8At/X6qV+Vf/BDH/mtn/cE&#10;/wDb+v1UoAK/Kv8A4Lnf80T/AO43/wC2FfqpX5V/8Fzv+aJ/9xv/ANsKAD/ghj/zWz/uCf8At/X6&#10;qV+Vf/BDH/mtn/cE/wDb+v1UoA/ms/ZO/wCTp/g3/wBjno3/AKXQ1/SnX81n7J3/ACdP8G/+xz0b&#10;/wBLoa/pToAKKKKACiiigAooooAKKKKACvwB/wCCo/8AyfZ8Tf8AuGf+mu0r9/q/AH/gqP8A8n2f&#10;E3/uGf8AprtKAP1U/wCCXH/Jifwy/wC4n/6dLuvKv+C1f/JrHhb/ALHO1/8ASG+r1X/glx/yYn8M&#10;v+4n/wCnS7ryr/gtX/yax4W/7HO1/wDSG+oA+Vf+CKn/ACdP4p/7Ey6/9LrGv2pr8Vv+CKn/ACdP&#10;4p/7Ey6/9LrGv2poAK+AP+C1f/JrHhb/ALHO1/8ASG+r7/r4A/4LV/8AJrHhb/sc7X/0hvqAPlX/&#10;AIIqf8nT+Kf+xMuv/S6xr9qa/Fb/AIIqf8nT+Kf+xMuv/S6xr9qaACiiigAooooAKKKKACiiigAo&#10;oooAKKKKACiiigAooooAKKKKACiiigAooooAKKKKACiiigAooooAKKKKACiiigAooooAKKKKACii&#10;igAooooAKKKKACiiigAooooAKKKKACiiigAooooAKKKKACiiigAooooAKKKKACiiigAooooAKKKK&#10;ACiiigAooooAKKKKAPgD/h9X8EP+hW+IH/gusf8A5Mr4q/4KQ/treB/2wf8AhXf/AAhuleINM/4R&#10;3+0ftf8AbtvBFv8AtH2XZ5flTSZx5D5zjquM84+dfjz+zr49/Zt8ZXPh3xzoVxpzrNJFZ6mkbmx1&#10;JUCEyWsxUCVdskZIGGTeFdUbKjV/Zf8A2X/FX7Wfj/UPCHhDUNH07UrLTJNVkl1uaWKExJLFEVBj&#10;ikO7dMhxgDAPPQEA+9f+CGP/ADWz/uCf+39fqpXxV/wTe/Yp8cfsff8ACxP+Ey1Xw/qf/CRf2d9k&#10;/sK4nl2fZ/tW/wAzzYY8Z89MYz0bOOM/atABX5V/8Fzv+aJ/9xv/ANsK/VSvir/gpD+xT44/bB/4&#10;V3/whuq+H9M/4R3+0ftf9u3E8W/7R9l2eX5UMmceQ+c46rjPOAD4A/4JvftreB/2Pv8AhYn/AAmW&#10;leINT/4SL+zvsn9hW8Euz7P9q3+Z5s0eM+emMZ6NnHGftX/h9X8EP+hW+IH/AILrH/5Mr5V/4cqf&#10;G/8A6Gn4f/8Agxvv/kOj/hyp8b/+hp+H/wD4Mb7/AOQ6APlX9k7/AJOn+Df/AGOejf8ApdDX9Kdf&#10;kX8EP+CRPxh+Gvxo8A+L9T8SeB59N0DxBp+q3UVpf3jTPFBcxyuqBrRQWKoQASBnGSOtfrpQAUUU&#10;UAFFFFABRRRQAUUUUAFfgD/wVH/5Ps+Jv/cM/wDTXaV+/wBX5gftmf8ABL/4p/tE/tJ+MPiF4b1/&#10;wfZaLrH2P7PBql5dR3C+VZwQNvVLZ1GWiYjDHgjoeAAcp+xn/wAFQPhZ+zt+zZ4P+HviTQPGF7rW&#10;j/bPtE+l2drJbt5t5POuxnuUY4WVQcqOQeo5PFf8FC/+Chfw6/az+C+i+EPCGi+KNO1Ky8QQ6rJL&#10;rdrbRQmJLa5iKgx3Eh3bpkOMAYB56A1f+HKnxv8A+hp+H/8A4Mb7/wCQ6P8Ahyp8b/8Aoafh/wD+&#10;DG+/+Q6AD/gip/ydP4p/7Ey6/wDS6xr9qa/PX/gnp/wT0+Iv7Jnxo1rxf4v1rwvqOm3vh+bSo4tE&#10;urmWYSvc20oYiS3jG3bC4zknJHHUj9CqACvgD/gtX/yax4W/7HO1/wDSG+r7/r5f/wCChf7L/ir9&#10;rP4L6L4Q8Iaho+nalZeIIdVkl1uaWKExJbXMRUGOKQ7t0yHGAMA89AQD8lv+Cen7UHhX9kz40a14&#10;v8X6frGo6be+H5tKji0SGKWYSvc20oYiSWMbdsLjOSckcdSP0K/4fV/BD/oVviB/4LrH/wCTK/NX&#10;9q39inxx+x9/wi3/AAmWq+H9T/4SL7V9k/sK4nl2fZ/J3+Z5sMeM+emMZ6NnHGfP/gX8C/F/7Rfx&#10;H07wV4K077dqt1mSWaUlbeygBAe4ncA7Il3DJwSSVVQzsqkA/pJ+HvjWx+JXgDw14v0yK4g03X9M&#10;ttVtYrtVWZIp4llRXCswDBXAIBIznBPWugrivgh4Kvvhr8F/APhDU5befUtA8P6fpV1LaMzQvLBb&#10;RxOyFlUlSyEgkA4xkDpXa0AFFFFABRRRQAUUUUAFFFFABRRRQAUUUUAFFFFABRRRQAUUUUAFFFFA&#10;BRRRQAUUUUAFFFFABRRRQAUUUUAFFFFABRRRQAUUUUAFFFFABRRRQAUUUUAFFFFABRRRQAUUUUAF&#10;FFFABRRRQAUUUUAFFFFABRRRQAUUUUAFFFFABRRRQAUUUUAFFFFABRRRQB8Af8Fq/wDk1jwt/wBj&#10;na/+kN9Xyr/wRU/5On8U/wDYmXX/AKXWNfVX/Bav/k1jwt/2Odr/AOkN9Xyr/wAEVP8Ak6fxT/2J&#10;l1/6XWNAH7U0UUUAFFFFABRRRQAUUUUAFFFFABRRRQAUUUUAFFFFABRRRQAUUUUAFFFFABRRRQB+&#10;Vf8AwXO/5on/ANxv/wBsKP8Aghj/AM1s/wC4J/7f0f8ABc7/AJon/wBxv/2wo/4IY/8ANbP+4J/7&#10;f0AfqpRRRQAUUUUAFFFFABRRRQAUUUUAFFFFABRRRQAUUUUAFFFFABRRRQAUUUUAFFFFABRRRQAU&#10;UUUAFFFFABRRRQAUUUUAFFFFABRRRQAUUUUAFFFFABRRRQAUUUUAFFFFABRRRQAUUUUAFFFFABRR&#10;RQAUUUUAFFFFABRRRQAUUUUAFFFFABRRRQAUUUUAFFFFAHwB/wAFq/8Ak1jwt/2Odr/6Q31fKv8A&#10;wRU/5On8U/8AYmXX/pdY19Vf8Fq/+TWPC3/Y52v/AKQ31fKv/BFT/k6fxT/2Jl1/6XWNAH7U0UUU&#10;AFFFFABRRRQAUUUUAFFFFABRRRQAUUUUAFFFFABRRRQAUUUUAFFFFABRRRQB+Vf/AAXO/wCaJ/8A&#10;cb/9sKP+CGP/ADWz/uCf+39H/Bc7/mif/cb/APbCj/ghj/zWz/uCf+39AH6qUUUUAFFFFABRRRQA&#10;UUUUAFFFFABRRRQAUUUUAFFFFABRRRQAUUUUAFFFFABRRRQAUUUUAFFFFABRRRQAUUUUAFFFFABR&#10;RRQAUUUUAFFFFABRRRQAUUUUAFFFFABRRRQAUUUUAFFFFABRRRQAUUUUAFFFFABRRRQAUUUUAFFF&#10;FABRRRQAUUUUAFFFFABRRRQB+Zf/AAV2+N/w6+JX7NvhvTPCHj7wv4q1KLxbbXMlnoms215MkQs7&#10;xTIUjdiFDOg3YxlgO4rwr/gip/ydP4p/7Ey6/wDS6xr4g8f+APEXws8Zat4T8WaTcaH4h0qY295Y&#10;3IG6NsAgggkMrKVZXUlWVlZSQQT9v/8ABFT/AJOn8U/9iZdf+l1jQB+1NFFFABRRRQAUUUUAFFFF&#10;ABRRRQAUUUUAFFFFABRRRQAUUUUAFFFFABRRRQAUUUUAflX/AMFzv+aJ/wDcb/8AbCvKv+CUn7Uf&#10;ww/Zr/4Wj/wsfxN/wjn9tf2X9g/0C6uvO8n7X5v+oifbjzY/vYzu4zg49V/4Lnf80T/7jf8A7YV+&#10;ZfgDwB4i+KfjLSfCfhPSbjXPEOqzC3s7G2A3SNgkkkkBVVQzM7EKqqzMQASAD+oiiiigAooooAKK&#10;KKACivlX/h6P+zF/0U3/AMoGqf8AyNR/w9H/AGYv+im/+UDVP/kagD6qoryrwB+1H8MPih8LPEfx&#10;H8MeJv7T8GeHftP9qan9guovs/2eBZ5v3UkSyNtidW+VTnOBk8Vk/BT9sz4O/tE+Krrw38PfGH/C&#10;Qa1a2T6hNbf2ZeW22BXjjZ900KKcNLGMA5+bpgHAB7XRVTVtWsdA0q91PU72307TbKF7m6vLuVYo&#10;YIkUs8juxAVVUEliQAASa+K/Gv8AwWF/Z/8ACuqxWmmP4o8Y27wiVr7RNJEcMbFmBjIu5IH3AKDk&#10;IVwwwxOQAD7for5V+Bf/AAUx+Bvx513TtAsNa1Dwv4k1K9NjYaR4ksvIe6faGQrNG0kA3klFVpFd&#10;nG0Llk3fVVABRXKfEz4q+EPg34Vn8SeNvEen+GdFh3D7TqEwTzXCPJ5US/ellKxuVjQM7bTtUmvj&#10;XVv+Cz3wK07Vb20t9E8capbwTPFHfWmm2qw3KqxAkQSXKOFYDIDorYIyoOQAD71oryr4KftT/Cj9&#10;on7Unw98baf4gu7XeZrDElteKi+Xul+zzKkpiBljXzAuzc23dkEDV+Nfx78Cfs7eFbXxJ8Qtd/4R&#10;/Rbq9TT4bn7HPc7p2SSRU2wo7DKxSHJGPl65IyAegUV8q/8AD0f9mL/opv8A5QNU/wDkauq+Gf7f&#10;HwB+LviqDw34Y+JOn3GtXG0W9tqFtc6f9odnSNYomuYo1klZnULGpLtzhSAcAH0BRRXz/wD8N6/A&#10;n/haf/CuP+E5/wCKz/tr/hHv7M/si/8A+P8A8/yPJ83yPL/1vy7t23vnHNAH0BRRXn/xr+PfgT9n&#10;bwra+JPiFrv/AAj+i3V6mnw3P2Oe53TskkipthR2GVikOSMfL1yRkA9AoryrwB+1H8MPih8LPEfx&#10;H8MeJv7T8GeHftP9qan9guovs/2eBZ5v3UkSyNtidW+VTnOBk8V5V/w9H/Zi/wCim/8AlA1T/wCR&#10;qAPqqivlX/h6P+zF/wBFN/8AKBqn/wAjV3/wU/bM+Dv7RPiq68N/D3xh/wAJBrVrZPqE1t/Zl5bb&#10;YFeONn3TQopw0sYwDn5umAcAHtdFFFABRRRQAUUUUAFFFFABRRRQAUUUUAFFFFABRRRQAUUUUAFF&#10;FFABRRRQAUUUUAFFFFABRRRQAUUUUAFFFFABRRRQAUUUUAFFFFABRRRQAUUUUAFFFFAH56/8Fr9J&#10;sZv2bfBupyWVu+pW3i2G2gvGiUzRRSWd00kavjKq7QxFlBwTGhOdox8wf8EVP+Tp/FP/AGJl1/6X&#10;WNfVX/Bav/k1jwt/2Odr/wCkN9Xyr/wRU/5On8U/9iZdf+l1jQB+1NFFFABRRRQAUUUUAFFFFABR&#10;RRQAUUUUAFFFFABRRRQAUUUUAFFFFABRRRQAUUUUAflX/wAFzv8Amif/AHG//bCqn/BDXSbGbVfj&#10;JqcllbvqVtDpNtBeNEpmiika8aSNXxlVdoYiyg4JjQnO0Yt/8Fzv+aJ/9xv/ANsKP+CGP/NbP+4J&#10;/wC39AH6qUUUUAFFFFABRRRQB/OD+xn8FND/AGif2k/B/wAPfEl1qFlousfbPtE+lyJHcL5VnPOu&#10;xnR1GWiUHKngnoeR+n//AA5U+CH/AENPxA/8GNj/APIdfkr8BPE3xD8H/FjQtX+FMOoXHj638/8A&#10;s2PS9NGoXB3QSLLsgMcgf9y0uflOBk8YyPsD/hpb/goZ/wBAj4gf+G4h/wDkGgD701H9l/wr+yZ+&#10;w18c/CPhDUNY1HTb3w/ruqyS63NFLMJX0wxFQY4oxt2wocYJyTz0A+C/+CKn/J0/in/sTLr/ANLr&#10;GvunRPE3xD8Yf8ExfGmr/FaHULfx9ceDPEv9pR6ppo0+4G1b1Yd8AjjCfuVix8oyMHnOT8Lf8EVP&#10;+Tp/FP8A2Jl1/wCl1jQB2v8AwWO/aivtT8ZWPwS8P6lcW2kaXDHfeJYoXZFu7qQJLbW8gKAssUey&#10;b5XZGadMgPCCPSv2Jf8Aglv8MNZ+B2h+MPipY/8ACa614qsrbV7S3gvrq0t9NtZYxJFGDC8bSSsr&#10;q0jNlQQFQYUvJ+df7a3inVPGH7XHxev9Xuvtd3D4mvtPSTy1TEFtK1tAmFAHywwxrnqduSSSSf6P&#10;qAPxW/4KcfsE+GP2a7PRviF8Ppf7N8Iapex6RceHbiaWd7S6MMkiyQyuWZonWCQsrtuR/ullfbF9&#10;v/8ABLn9qK+/aH+A02k+JdSuNV8beDpksdQvLt2kmvLWTc1pcO+xQWKpJEfmdybcyOcyc9B/wVH/&#10;AOTE/ib/ANwz/wBOlpXwr/wRL8U6pafH3x14biutmi6h4ZOoXNt5anzJ7e6gjhfcRuG1bqcYBAO/&#10;kEhcAHj/APwU5/aBvvjf+1H4h0xWuIPD3gqaXw7p9nKWUCWGQrdzlPMZN0kysA6hS0UUAZQVr9Ff&#10;AH/BJP4H2Hwj0nRfFvh+41Hxs2mCLU/EdlrN0GW9dD5klumVi2xuxEYeE5VE8xXO7P5Qfs9eKdU8&#10;c/tofDTxJrd19t1rWPiBpmoX1z5ax+dPLqMckj7UAVcsxOFAAzwAK/o+oA/nM+NHhPxF+xJ+1p4g&#10;0nwh4guLDV/CWprcaPq1vKHmW3liWaASkxqrsYJkSVNnlsTIuGQ8/op/wVp8a2PxK/Ya+GHi7TIr&#10;iDTdf8QaXqtrFdqqzJFPpl5KiuFZgGCuAQCRnOCetfo/XwB/wWr/AOTWPC3/AGOdr/6Q31AHy/8A&#10;8E9P+Cenw6/az+C+teL/ABfrXijTtSsvEE2lRxaJdW0UJiS2tpQxElvId26ZxnIGAOOpPlX/AAUM&#10;/Ylsf2OvGXhtvD+u3Gs+E/EsMzWKakVN9bS24iE6SsiKjqTMjIyhT8zKV+QO+V+y/wD8FC/iL+yZ&#10;4A1Dwh4Q0XwvqOm3upyarJLrdrcyzCV4ooioMdxGNu2FDjBOSeegGV8Rv2iNW/ba+Nuh3fxp8dW/&#10;gLwxFDJbxXOm6VcXljo6iEtmKzRzI7TSpGHcuW+ZcnZGqqAfq9/wS1+Oni/48/syyX/jXUf7Z1XQ&#10;dam0KLUpQTcXUEdvbyo07knzJR55UvwWCKW3OWdvzB/5ym/91m/9zlft98Afhv4Q+Enwa8J+FfAN&#10;x9t8IWVkJNPvftYuvtiSkzG480fK/mtI0mUwnz/IFXAH4g/85Tf+6zf+5ygD9/q+AP8AgtX/AMms&#10;eFv+xztf/SG+r7/r4A/4LV/8mseFv+xztf8A0hvqAOf/AOCS3gqx+JX7DXxP8I6nLcQabr/iDVNK&#10;upbRlWZIp9Ms4nZCysAwVyQSCM4yD0roP+HKnwQ/6Gn4gf8Agxsf/kOj/gip/wAmseKf+xzuv/SG&#10;xr1/9v79sGx/ZN+EbNafaJPHfiWG5s/DiQxqVglVFD3cjOrJthMsbbCCZGZFxtLugB+S37ffwI+E&#10;37NnxQsvAXw51nxRrOu2EJl8QnX2heG3aVIpLaOFo4YizeWzO5wy4kjAbcHVft//AII9/so6p4E0&#10;LUfjR4kTUNLv/ENk2maNpc8SxpLprNDMbw8lz5jxqIwQnyIX+dZUZfkD9gn9kPXP2xfjLL4n8ZW2&#10;oap8PbC9kuvEms3V46S6ldMDILZZiC8sruyPKQQyxsxLo7xbv3e0nSbHQNKstM0yyt9O02yhS2tb&#10;O0iWKGCJFCpGiKAFVVAAUAAAACgC3RRRQAUUUUAFFFFABRRRQAUUUUAFFFFABRRRQAUUUUAFFFFA&#10;BRRRQAUUUUAFFFFABRRRQAUUUUAFFFFABRRRQAUUUUAFFFFABRRRQAUUUUAFFFFABRRRQB8Af8Fq&#10;/wDk1jwt/wBjna/+kN9Xyr/wRU/5On8U/wDYmXX/AKXWNcp+2t/wUh/4bB+FmleDf+Fd/wDCJfYd&#10;ai1f7b/bf23fsgni8vZ9njxnz87tx+7jHOR1f/BFT/k6fxT/ANiZdf8ApdY0AftTRRRQAUUUUAFF&#10;FFABRRRQAUUUUAFFFFABRRRQAUUUUAFFFFABRRRQAUUUUAFFFFAH5V/8Fzv+aJ/9xv8A9sKP+CGP&#10;/NbP+4J/7f0f8Fzv+aJ/9xv/ANsK+Vf2GP25/wDhi7/hNv8Aiif+Ex/4SX7D/wAxb7D9m+z/AGj/&#10;AKYS7932j2xt754AP3+ooooAKKKKACiiigD8Af8Aglx/yfZ8Mv8AuJ/+mu7r9/q+AP2XP+CUn/DN&#10;fx28M/Ef/haP/CR/2L9q/wCJZ/wj32XzvOtZYP8AW/an2483d905244zkff9AHlX7WP/ACax8ZP+&#10;xM1n/wBIZq/Kv/gip/ydP4p/7Ey6/wDS6xr9fvix4F/4Wh8LPGXg37d/Zn/CRaLe6R9t8rzfs/2i&#10;B4vM2bl3bd+du4ZxjI618q/sU/8ABN7/AIY++Keq+Mv+Fif8Jb9u0WXSPsX9ifYtm+eCXzN/2iTO&#10;PIxt2j72c8YIB8K/8Fgvg5qngb9qA+OJZPtGi+OLKKe2k2qvkz2kMNtNBgOWbCrBJvKqD5+0ZKMa&#10;/T/9iX9p3Q/2nvgdoeq2+tf2l4v0uytrLxPbTxJBcRX4jAklMSfKIpmV3jZBtIyuFZHRPQPjp8C/&#10;CH7Rfw41HwV41077dpV1iSKaIhbiynAIS4gcg7JV3HBwQQWVgyMyn8tvGv8AwRH+IthqsUfhD4he&#10;F9c00whpLjW4bnTZll3NlBHGlwCu0Id28EkkbRgEgHr/APwWK/ad0PTfhxD8FtD1rzvFOpXtte6/&#10;ZW8SSpb2CAyxxTOcmOV5hbSqqfNsjyxVZFEmr/wRb+DmqeD/AINeLfiDfyeXaeM72GDT7bapzBZG&#10;eMz7g5PzTTTR7GVSPs+75g4xwHwL/wCCKdxY67p2qfFrxpp99YWt6XuPDvhuOZkvoAoKq14/lPFu&#10;fIZViJ2D5ZFZsp+pOk6TY6BpVlpmmWVvp2m2UKW1rZ2kSxQwRIoVI0RQAqqoACgAAAAUAfz7ftk+&#10;HPF/7O37cXjPWN39na0PEz+L9D1FIC8TJNcm6t5UEqBZNjHY3DJ5kUi5YKc/u/4A+MXhX4i/CPSf&#10;iVp+qW9r4Tv9MGqteXtxEi2cQQtKtw6uyRtCVdZBuIRo3BPymvKv2u/2HPAX7X2lWkuutcaD4s02&#10;GSHTvEemqhmRSrbYZ0YYmgEjCTZlWB3BHj8x9351at/wRQ+MMOq3semeMvA95pqTOtrcXdzeQTSx&#10;Bjsd41tnCMVwSodwCSAzYyQCr+1P/wAFQfi1aftBeNrP4U/EH7F4Bsr0WWmoul6bdJJ5UaRyyxzG&#10;KQyRSTJLIjbzlHU4X7o+iv8AgrTZeItO/Ya+GFp4vv7fVPFkHiDS4tYvrRQsNzerpl4J5EARAFaQ&#10;OQNi8EfKOg9A/ZV/4JUeAv2ePGVn4x8Qa7cfETxPp0zTaY1zZJaWNm2E8uYW+6QvOjByrtJtG9SE&#10;Dorj1/8AbW/ZS/4bB+FmleDf+Ep/4RL7DrUWr/bf7P8Atu/ZBPF5ezzY8Z8/O7cfu4xzkAHgH/BF&#10;T/k1jxT/ANjndf8ApDY14V/wXB8FWNh4/wDhZ4vjluDqWq6Ze6VPEzL5KxWsscsbKNuQxa9lDEkg&#10;hUwBgk/en7FP7KX/AAx98LNV8G/8JT/wlv27WpdX+2/2f9i2b4IIvL2ebJnHkZ3bh97GOMnK/be/&#10;Yp0v9s3wr4asJdf/AOEU1rQb2Se21f7G15+4lTbNB5ImiX52SBt5yR5OBgM1AGV/wS+8Wf8ACV/s&#10;S/D7zdZ/tm/037bptzvuvPltfLu5vJt3ySU227QbUOMRmPA2la/KD9rPSfFX7Mv7e3ifxHcWVu+p&#10;W3i3/hNNHa4ilNpdxSXZvIDkhC6hv3Umw4DxyqGO3Nfr/wDsS/sm337HngDXfCEnjG38YabqGpnV&#10;YJV0drGaCVokikVj9olDqVhiKgBSpD5LbgF1f2s/2PvBX7XXg2LTPEv2iw13TYbhdD122kctpssp&#10;jLuYdwSZWMMYZXGdu4K0bHeAD1XwB4/8O/FPwbpPizwnq1vrnh7VYRcWd9bE7ZFyQQQQCrKwZWRg&#10;GVlZWAIIH5l/8FrPjppd9Z+C/hLpeo6ffX9revrut20YZrixcQ+XZqzA7F8xLi4coQXwIm+VWXfx&#10;XjX/AIIj/EWw1WKPwh8QvC+uaaYQ0lxrcNzpsyy7mygjjS4BXaEO7eCSSNowCfX/AIF/8EW/DHhb&#10;XdO1f4o+Lf8AhNrRbI/afDWnWstjb/amUA5ulmEskSEvt2rEzEITgBo2AOr/AOCcP/GK/wCwBrvx&#10;C8f/APEt0W8vbzxXDAf3Vw9qYYIIUCzeWplna3zCA22QTw4bL4H5gfEz4j+J/wBtP9o6fV9b13T9&#10;Fm129aCxk8TavFbadodgGdo4WncIixRITkqoaRtxCvLJhv3p/aj+Bf8Aw0p8CfE3w4/tv/hHP7a+&#10;y/8AEz+yfavJ8m6in/1W9N2fK2/eGN2ecYPwB/w4x/6rZ/5an/3bQB9f/Avx7+zD+zp8ONO8FeCv&#10;in8P7HSrXMks0vimwa4vZyAHuJ3Eg3yttGTgAAKqhUVVHsHgr43/AA6+JWqy6Z4Q8feF/FWpRQm5&#10;ks9E1m2vJkiDKpkKRuxChnQbsYywHcV+cH/DjH/qtn/lqf8A3bXv/wCxT/wTe/4Y++Keq+Mv+Fif&#10;8Jb9u0WXSPsX9ifYtm+eCXzN/wBokzjyMbdo+9nPGCAfatFFFABRRRQAUUUUAFFFFABRRRQAUUUU&#10;AFFFFABRRRQAUUUUAFFFFABRRRQAUUUUAFFFFABRRRQAUUUUAFFFFABRRRQAUUUUAFFFFABRRRQA&#10;UUUUAFFFFAH8637V37FHxD/ZL11/+Ehsv7S8IXN69ppXimzA+z3uFDqHQMWglKk/u5Opjl2NIqF6&#10;+gP+CKn/ACdP4p/7Ey6/9LrGvqr/AILV/wDJrHhb/sc7X/0hvq+Vf+CKn/J0/in/ALEy6/8AS6xo&#10;A/amiiigAooooAKKKKACiiigAooooAKKKKACiiigAooooAKKKKACiiigAooooAKKKKAPyr/4Lnf8&#10;0T/7jf8A7YV8f/sL/sZap+2H8R7qye+/sbwZoPkz6/qUTqbgJIX8uCBDnMsnlyAOQUQIzNuIWOT7&#10;A/4Lnf8ANE/+43/7YUf8EMf+a2f9wT/2/oA/VSiiigAooooAKKKKACiiigAooooAKKKKACiiigAo&#10;oooAKKKKACiiigAooooAKKKKACiiigAooooAKKKKACiiigAooooAKKKKACiiigAooooAKKKKACii&#10;igAooooAKKKKACiiigAooooAKKKKACiiigAooooAKKKKACiiigAooooAKKKKACiiigAooooAKKKK&#10;APgD/gtX/wAmseFv+xztf/SG+r5V/wCCKn/J0/in/sTLr/0usa+qv+C1f/JrHhb/ALHO1/8ASG+r&#10;5V/4Iqf8nT+Kf+xMuv8A0usaAP2pooooAKKKKACiiigAooooAKKKKACiiigAooooAKKKKACiiigA&#10;ooooAKKKKACiiigD8q/+C53/ADRP/uN/+2FH/BDH/mtn/cE/9v6P+C53/NE/+43/AO2FH/BDH/mt&#10;n/cE/wDb+gD9VKKKKACiiigAooooA+AP+H1fwQ/6Fb4gf+C6x/8Akyj/AIfV/BD/AKFb4gf+C6x/&#10;+TK/Fav3+/4dcfsxf9Ey/wDK/qn/AMk0AWv2X/8AgoX8Ov2s/H+oeEPCGi+KNO1Ky0yTVZJdbtba&#10;KExJLFEVBjuJDu3TIcYAwDz0B+oK8U+Cn7Gfwd/Z28VXXiT4e+D/APhH9aurJ9Pmuf7TvLndAzxy&#10;Mm2aZ1GWijOQM/L1wTnK+KX7evwJ+C3jvU/BvjLxz/Y3iTTfK+12X9kX8/l+ZEkqfPFAyHKSIeGO&#10;M4PIIoA+gKK5T4W/FLwx8afAmmeMvBup/wBs+G9S837Je/Z5YPM8uV4n+SVVcYeNxyozjI4INeAf&#10;8PR/2Yv+im/+UDVP/kagD6qorz/41/HvwJ+zt4VtfEnxC13/AIR/Rbq9TT4bn7HPc7p2SSRU2wo7&#10;DKxSHJGPl65Iz5VoH/BSH9m3xL/aX2T4pafD/Z9lJfzf2hZXdnujTG5YvOhTzpTkbYY90jc7VODQ&#10;B9K0V8QaZ/wWF/Z/v/GT6LO/ijTtNWaaIeI7nSQbFlQNtkCRyNcbZNoCgwhhvXcqfNj7U0nVrHX9&#10;KstT0y9t9R029hS5tby0lWWGeJ1DJIjqSGVlIIYEgggigC3Xn/x7+Neh/s7fCfXfiF4ktdQvdF0f&#10;yPtEGlxpJcN5s8cC7Fd0U4aVScsOAep4PlX7Sn/BQj4Qfsva6PD3iTUNQ1vxSvlNcaF4etluLi1j&#10;kVmWSVneOJOFU7C/mYljbZtbdXzB+1f+3r8Jv2p/2HPitp/hrU7jQ/EMU2mRReH/ABH5NrfXa/b7&#10;aTzLdElcTKFSTcEYsnlksqgqWAPdPgJ/wVA+Fn7RPxY0L4e+G9A8YWWtax5/2efVLO1jt18qCSdt&#10;7JcuwysTAYU8kdByPsCvwB/4Jcf8n2fDL/uJ/wDpru6/d7x/4/8ADvws8G6t4s8Watb6H4e0qE3F&#10;5fXJO2NcgAAAEszMVVUUFmZlVQSQCAdBRXwr4p/4LJfATw/rt1YWFn4w8TWkO3Zqml6XElvPlQx2&#10;C4nilG0kqd0a8qcZGCfdf2Z/20/hd+1dbXMfgrVbiDXbOH7TeeHtXg+z31vF5jRiTaCySLkKS0Tu&#10;F8yMPtZgtAHutFFfH/xj/wCCqfwE+EWux6RDq+oePbvn7RJ4OhivLe3+VGXM7yxxSbg//LJpNpRw&#10;+0jBAPsCivkr4Df8FPfgl8fPGVt4VsrvWPCeu3s0dtp1v4mtI4Fv5XD4jjkiklRWyoULIyF2kRU3&#10;scD6V+IXgqx+JXgDxL4Q1OW4g03X9MudKupbRlWZIp4midkLKwDBXJBIIzjIPSgD5K8U/wDBXP4C&#10;eFviPdeFDN4g1W0tr1bKXxNpdlFPpfUB5UcTCWSJCWy0cTbthMYkBUtb8a/8FbP2c/CulRXemeIN&#10;Y8Y3DzCJrHRNGnjmjUqxMhN2IE2gqBgOWywwpGSPmq4+KP7An7Ofg2f4f23hm4+MrzzXtvqOux6R&#10;Be3yMSEJW+l+zgLtOIns22jyy4IZt76v7Ifib9hTxV8edJu/CPhPWPB3jJJrWLw9Y+MpZZLSS9Hn&#10;kSW5+0Tp55LRgCdx862/kKJNxIB+mnhPX/8AhK/Cuja3/ZuoaN/aVlDe/wBnatB5F5a+Ygfyp48n&#10;ZKu7ay5OGBGeK1qK+f8A9ov9un4QfsxedZ+KvEX9oeJI8f8AFM6Eq3eojPlH94m5Ug+SZZB5zx71&#10;DFNxGKAPoCivhXwt/wAFkvgJ4g121sL+z8YeGbSbdv1TVNLie3gwpYbxbzyyncQFG2NuWGcDJH2p&#10;4W8WaH450K11vw3rOn+INFut32fUdLukubebaxRtkiEq2GVlODwVI6igDWooooA4r4vfGjwV8BfB&#10;snirx74gt/DuhJNHbC4mR5Gklc/LHHHGrPI2AzbUUkKrscKrEfAHjX/guD4VsNVij8IfCzWNc00w&#10;hpLjW9Vi02ZZdzZQRxx3AK7Qh3bwSSRtGAT8Vf8ABRn48+IvjV+1H4ystTubiLQvCWp3WgaRpLTh&#10;4bVYJPJmlUBVG6aSIyMSCwBRCzLGmPur/gmV+wf4CHwS074mfEDwtb+KvEPiuF3ttM8TaWkltp9k&#10;JmETRwygh2mVEmE5H+rdAmAXaUAPhf8A8FsPAXiHVTaeOvAeseDLeWaCKC+028TVYUVmIkknGyF0&#10;VBtOI0lZhuwuQA33/wCAPH/h34p+DdJ8WeE9Wt9c8ParCLizvrYnbIuSCCCAVZWDKyMAysrKwBBA&#10;/LX/AIKw/sS+EPhz4VsPi58PdD/4R+M3sGma3omjWATTo0ZGEV4FQBbb5kjhYAbHaWM/K5Yy+a/8&#10;Egvjz4i8GftF23wzW5uLvwn4vhumfT2nAhtL2G3adbtVKk7jHbtCwUpuDoWLeUgoA/bSivNPjf8A&#10;tI/Db9nDStM1D4jeKbfw5b6nM1vZo0E1xNOyrucrFCjuVUFdz7dql0BILqD8l/8AD6v4If8AQrfE&#10;D/wXWP8A8mUAff8ARXFfCH40eCvj14Nj8VeAvEFv4i0J5pLY3EKPG0cqH5o5I5FV42wVba6glWRh&#10;lWUnwr/h6P8Asxf9FN/8oGqf/I1AH1VRXKfFL4peGPgt4E1Pxl4y1P8Asbw3pvlfa737PLP5fmSp&#10;EnyRKznLyIOFOM5PAJrxXwn/AMFHv2dvHPirRvDeifEP7brWsXsOn2Nt/Ymox+dPK4jjTc9uFXLM&#10;BliAM8kCgD6VorlPil8UvDHwW8Can4y8Zan/AGN4b03yvtd79nln8vzJUiT5IlZzl5EHCnGcngE1&#10;5/8ABT9sz4O/tE+Krrw38PfGH/CQa1a2T6hNbf2ZeW22BXjjZ900KKcNLGMA5+bpgHAB7XRXin7Q&#10;v7Y3wo/Zg8m38d+JPsmtXVlLfWWiWVtJc3l0iZAAVAVj3sCiNM0aMyt82Ecr866T/wAFnvgVqOq2&#10;VpcaJ440u3nmSKS+u9NtWhtlZgDI4juXcqoOSERmwDhScAgH3rXx/wDHv/gqB8LP2dvixrvw98Sa&#10;B4wvda0fyPtE+l2drJbt5sEc67Ge5RjhZVByo5B6jk/UHgDx/wCHfin4N0nxZ4T1a31zw9qsIuLO&#10;+tidsi5IIIIBVlYMrIwDKysrAEED8If+Co//ACfZ8Tf+4Z/6a7SgD9vvgJ8a9D/aJ+E+hfELw3a6&#10;hZaLrHn/AGeDVI0juF8qeSBt6o7qMtExGGPBHQ8D0CvlX/glx/yYn8Mv+4n/AOnS7rV/aU/4KEfC&#10;D9l7XR4e8SahqGt+KV8prjQvD1stxcWscisyySs7xxJwqnYX8zEsbbNrbqAPVfj38a9D/Z2+E+u/&#10;ELxJa6he6Lo/kfaINLjSS4bzZ44F2K7opw0qk5YcA9Twfn/4Cf8ABUD4WftE/FjQvh74b0DxhZa1&#10;rHn/AGefVLO1jt18qCSdt7JcuwysTAYU8kdByPC/2r/29fhN+1P+w58VtP8ADWp3Gh+IYptMii8P&#10;+I/Jtb67X7fbSeZbokriZQqSbgjFk8sllUFS3xr/AMEuP+T7Phl/3E//AE13dAH7/UVk+KfFmh+B&#10;tCutb8Sazp/h/RbXb9o1HVLpLa3h3MEXfI5CrlmVRk8lgOpr4r8U/wDBZL4CeH9durCws/GHia0h&#10;27NU0vS4kt58qGOwXE8Uo2klTujXlTjIwSAfdVFfP/7On7dPwg/ad8mz8K+Iv7P8SSZ/4pnXVW01&#10;E480/u03Mk/yQtIfJeTYpUvtJxX0BQAUUV+ev/BZH48+Ivhr8I/Cvgbw/c3GmJ42mvF1O+tpwjPZ&#10;W6RCS0I252ytcoWKsvyxMhDLIwoA6D46f8Fe/hB8MLzUdJ8IWmofEvWrXCrNpzLbaW0gmKSRm7fL&#10;NhVLq8UUkb7kw+CSvlXhb/guLod3rtrF4k+EmoaVorbvtF5peuJfXEfykrsheCFXy20HMi4BJ5I2&#10;n41/4J5/sqw/tT/Hm30/XbO4n8CaFCdS154nkhEq/dgtRKqEK0smMruRjFHOUYMoNfoV+0f/AMEj&#10;vhR4h+HGq3Pwr0fUPCnjPT7KefTrS31KS5t9TnAVkgmF3I23dsaNXWSMKZdz7woWgD6U/Z6/bG+F&#10;H7T/AJ1v4E8Sfa9atbKK+vdEvbaS2vLVHwCCrgLJsYhHaFpEVmX5sOhb2uvwr+FX7An7XPwb+I/h&#10;zxt4b+HX2fWtDvY7233eItPVJdp+aKTZdqxikXdG6hhuR2XODX6//HT9qP4Yfs1/2J/wsfxN/wAI&#10;5/bXn/YP9AurrzvJ8vzf9RE+3Hmx/exndxnBwAeq0V866V/wUL/Z71rwbr/iq1+I1v8A2FoU1rbX&#10;1xNpt7Cyy3Jk8iOON4Q8zMIZm2xKxVY3ZsKCaPhj+3l8LviV8BvEfxhkk1jwr4J0DUxpV/ca3Y7p&#10;klP2fawjtmmLKWuolyOc5yABmgD6Kor5/wDhb+3r8CfjT470zwb4N8c/2z4k1Lzfsll/ZF/B5nlx&#10;PK/zywKgwkbnlhnGByQK6v46ftR/DD9mv+xP+Fj+Jv8AhHP7a8/7B/oF1ded5Pl+b/qIn2482P72&#10;M7uM4OAD1WivKvgX+1H8MP2lP7b/AOFceJv+Ej/sXyPt/wDoF1a+T53meV/r4k3Z8qT7ucbecZGf&#10;P/Fn/BR79nbwN4q1nw3rfxD+xa1o97Np99bf2JqMnkzxOY5E3JblWwykZUkHHBIoA+laK+Vf+Ho/&#10;7MX/AEU3/wAoGqf/ACNR/wAPR/2Yv+im/wDlA1T/AORqAPxL+PP7RXj39pLxlc+IvHOu3Gou00kt&#10;npiSOLHTVcIDHawliIl2xxgkZZ9gZ2dssf2e/wCCZn7KNx+zT8Dn1LXk2eM/GX2fU9RhaKaF7GAR&#10;5trORJCMSx+ZKznYpDysh3CNWP4L1+1P/D6v4If9Ct8QP/BdY/8AyZQB9/0V8Af8Pq/gh/0K3xA/&#10;8F1j/wDJlH/D6v4If9Ct8QP/AAXWP/yZQB9/0V8Af8Pq/gh/0K3xA/8ABdY//JlH/D6v4If9Ct8Q&#10;P/BdY/8AyZQB9/0V8Af8Pq/gh/0K3xA/8F1j/wDJlH/D6v4If9Ct8QP/AAXWP/yZQB9/0V8Af8Pq&#10;/gh/0K3xA/8ABdY//JlH/D6v4If9Ct8QP/BdY/8AyZQB9/0V8Af8Pq/gh/0K3xA/8F1j/wDJlH/D&#10;6v4If9Ct8QP/AAXWP/yZQB9/0V8Af8Pq/gh/0K3xA/8ABdY//JlH/D6v4If9Ct8QP/BdY/8AyZQB&#10;9/0V8Af8Pq/gh/0K3xA/8F1j/wDJlH/D6v4If9Ct8QP/AAXWP/yZQB9/0V8Af8Pq/gh/0K3xA/8A&#10;BdY//JlH/D6v4If9Ct8QP/BdY/8AyZQB9/0V8Af8Pq/gh/0K3xA/8F1j/wDJlH/D6v4If9Ct8QP/&#10;AAXWP/yZQB9/0V8Af8Pq/gh/0K3xA/8ABdY//JlH/D6v4If9Ct8QP/BdY/8AyZQB9/0V8Af8Pq/g&#10;h/0K3xA/8F1j/wDJlH/D6v4If9Ct8QP/AAXWP/yZQB9/0V8Af8Pq/gh/0K3xA/8ABdY//JlH/D6v&#10;4If9Ct8QP/BdY/8AyZQB9Fftp/szw/tXfAbVfBUdzb6frsU0epaLfXfmeTb3se4LvCEEq8byxEkP&#10;tEpcIzIor8FvhD8XvHv7Kvxcj8ReHZLjQPE+kTSWV/pmoQuizKHxNZ3cJ2kqWTDIcMrKGUq6Ky/q&#10;/wD8Pq/gh/0K3xA/8F1j/wDJlfkX8b/Gtj8SvjR4+8X6ZFcQabr/AIg1DVbWK7VVmSKe5klRXCsw&#10;DBXAIBIznBPWgD+nOiiigAooooAKKKKAP5V6+/8A/hpb/goZ/wBAj4gf+G4h/wDkGvgCv6qKAPir&#10;/gm98S/2hviJ/wALE/4XzZ+ILT7H/Z39i/274cTSN2/7V9o8vbBF5n3YM53bcr03c/mt/wAFR/8A&#10;k+z4m/8AcM/9NdpX7/V+Bf8AwVT0m+079uPx9cXdlcWtvfw6bc2cs0TItzELC3iMkZIw6iSKRNwy&#10;N0bjqpAAP1K/4Jcf8mJ/DL/uJ/8Ap0u6/AGv2T/YU/bJ+EHwU/YH0H/hJvGenw614Y/tBbvw5FKv&#10;9qTSPfTTRRwW7FWl3rPFh1/djLbnURyFfxsoA/an/gtX/wAmseFv+xztf/SG+r89f+Cdf7M/h39q&#10;X9oYeHfFlzcJ4e0jTJNcvLK2yjagsc0MQtzICDGrNOpZl+barKpUsHX9Cv8AgtX/AMmseFv+xztf&#10;/SG+r5V/4Iqf8nT+Kf8AsTLr/wBLrGgDzT/gpp+zx4K/Zs/aG0/QPAVjcaXoWp+H7bVTYTXT3C28&#10;rTTwssbyEvtIt1fDsx3O+CF2qv2//wAExfjHqng//gnp4+8SX8f9tWngG91mfT9O3Lb5ghs4r4we&#10;YEJ+aaaY72DEeZ3ChR81/wDBav8A5On8Lf8AYmWv/pdfV7r/AMEw/BV98Sv+CeHxo8I6ZLbwalr+&#10;p61pVrLdsywpLPpNrEjOVViFDOCSATjOAelAH5leE9O1T9on4+6NYa3q/k61468TQwX2r/ZlbbPe&#10;3QWSfyU2KcNKW2LtHYbR0/VT/gpL+xt8IPBX7IWo+J/CvgzT/CmteDfsS2N1o8SwvdRy3NvavHdt&#10;gtc/K4ffITIHXO/DSB/yr+E+v/8AClvj74N1vxPpuoWv/CJ+JrK91TTvI2Xkf2W6R5ovLkK4lHls&#10;u1iuGGCRX7Ff8FW/jF4V079i270yLVLfUrjx3NYx6G1hcRSrcxRzw3j3Knfl4BHEo8xAw3Twjo+Q&#10;AfnB/wAEuP8Ak+z4Zf8AcT/9Nd3X6k/8FHfgBY/HT4R2Fx4m+K1v8L/AnhWaXWNVludHW+W4l2CK&#10;BgRLG6sokmRY03GVrhQFLBBX5bf8EuP+T7Phl/3E/wD013de/wD/AAW0+JmuXPxT8C/D3z/K8N2e&#10;ijXvIjdx591NPPBulXdsby0t8Idu5fOm5IfAAOV+Afxj/Y5/Zis/EOg69oGofH6/ur1J4/Fdx4Kt&#10;VtxB5KbYIYL66Lptdpdz7ELk4O5URq+X/wBjvVr7Rf2r/g9cafe3FhcP4t0u2aW2laNmiluo4pYy&#10;VIJV43dGXoyswOQSK+//APgm78LP2f8ARP2P/EvxV+JNj4X8QvBqc663feJtHFwujrCEENpGJg4k&#10;Z1lSUGFQ0jXSRYdo1Ffnt+yd/wAnT/Bv/sc9G/8AS6GgD9Xv+CwH7QN98LPgNpngXSGuLbUvHs01&#10;tPeRFkEen2/ltcxh1kUhpGlgjKlWVomnVsZXPxr/AMErf2S/An7TPir4gX/xCsP7c0Xw9ZWkEOke&#10;dPb757l5GWfzoZUYbFtZF2HIbzs8FBn6V/4LafDPXPEHw4+Hfjawg+0aL4bvbyy1Ly0dng+1iDyZ&#10;WwpVYt1sYyzMPnliUAluPKv+CJfxM0Pw/wDEf4ieCb+f7PrXiSys73TfMdFSf7IZ/OiXLBml23Ik&#10;Cqp+SKViQF5ANX49/wDBG3xZ4g+LGu3/AMKbzwf4Z8AzeR/Zul6pql+9xBiCNZd5MEpO6YSsP3jc&#10;MOnQfdX/AApX4l+Of2Nv+FV+MPG2n6V4+vdF/sLUvFGmW8mqRTQb/LdmFyUeWWa1G2RyVIkld1xh&#10;a+avj3/wWH0P4SfFjXfCfhvwPp/xD0XT/I+z+JNL8VoLe88yCOVtmy2lX5Gdozhzyh6HgH7ev7S3&#10;i/xB/wAE4/DPi2PQv+EGu/iRe2tjd2CakbqWDTZo7i4QpPF5YPnw28O5WX/V3EkbLnJAB8l/DvT/&#10;ANk/9k/4uf2t4m8bXH7R1vBDeWP9j6X4PVbGzug6ILh3ubsQ3SlPOVNglQ58wEFYyfnX9qPx/wCB&#10;/ih8dvE3if4ceHP+ES8GX32X7Bo32GCy+z7LWKOX9zAzRrulSR/lJzuyeSa+lP8Agkb8Gfh58Xfj&#10;j4mbxxaaf4hu9G0U3Wm+G9UsDc29xvkWKa6fP7o+SGRBHIrbjch1wYcjwv8Abi1PwFq37VHjyf4Y&#10;po6eCUmtrexGgWyQWO6O1hjnMKoqoVMySneg2vkupYMGIB+xPiL46ap8Jv8AgmtpXxKuNR1C68SR&#10;/D/S5IdUYLd3B1K6tYIYbiTziRJi4nSRy+7IDHDH5T+Nf7LHw3uP2lv2rPBPhvXrj+2f7e1o32tS&#10;6pdzB76CPfdXgeZcyGWSKOUBsgl3GWXJYfrp41+F998Y/wDglJo/hfTDcHUpfhzo19awWlq11Ncy&#10;2ttbXaW6RqQWaVoBEMZIMgIDY2n8lv2GfihY/Bz9rT4Z+KNTFuNNi1P7DdT3d0trDbRXUT2j3DyM&#10;CFWJZzKc4BEZBK53AA+//wDgp1+xH8NvAv7NEXjf4feDtH8K6l4Um0+1vJ7aSaNrjTizW4QoCUmn&#10;M1xAzTSjzGVGzIcBT4V/wR1+OmqeEP2gpvhrc6jqEvhvxZZXMltpcYV7eLUoYxMLhtxBjzbwTxkp&#10;98mIMCEVk+tP+Csfx88K2H7JcvhfTNY0fXNS8azaa9rBaapE0y6f5pu0v0jXcZYGa0EQcYUmUEMc&#10;bT8V/wDBIL4X33jT9rS28URm4g03wdpl1fTzratJDJLPE1pHbtJkCNmWeWVc5LC3cAdWUA/cmiii&#10;gD+Vev6U/wBk7/k1j4N/9iZo3/pDDX4l/wDBRn4DeIvgr+1H4yvdTtriXQvFup3Wv6RqzQBIbpZ5&#10;POmiUhmG6GSUxsCQxARyqrImfur/AIJlft4eAj8EtO+GfxA8U2/hXxD4UhdLbU/E2qJHbahZGZjE&#10;sc0pARoVdIRAT/q0QpkB1iAPdf8AgqP/AMmJ/E3/ALhn/p0tK/Fb9k7/AJOn+Df/AGOejf8ApdDX&#10;3T/wVh/ba8IfEbwrYfCP4e65/wAJBGL2DU9b1vRr8Pp0iKjGKzDIStz8zxzMQdiNFGPmcMIvNf8A&#10;gkF8BvEXjP8AaLtviYttcWnhPwhDdK+oNADDd3s1u0C2isWB3CO4aZiofaEQMF81DQBz/wDwV5/4&#10;Sf8A4bJ1L+3/APkFf2LYf8I9/qv+PDY2/wC583/H39t/1nzenybKyvCfiH9j7x/8GtG8I634b8Qf&#10;Cn4my2UMF94/23Ws6dBPCQ0k/wBnS7DN9oWMrsWDEbT4GVTfX3p+2z+2x+zvYeJvEPwT+MPgDxR4&#10;wTSprS5nFjaweSsrQRzxyQTfa4pUYJNtLLtJDSLyrHPxr+1H+yh+z5pX7PsPxl+EvxO+x/2htubf&#10;wPq2o2l5cO80lqWsotkgkiltIrsNKjG4cDZuYffYA+1f+Cav7Lmh/Bb+3vGXgP44af8AFDwZ4kso&#10;be5stP0ZLby7qPbLC0rmeSSKWOKeQNAyow88FwCqivyr/bT+Gf8AwqL9qz4n+GEg0+0tIdalvbO1&#10;0tNlvb2tzi6t4kXaoXZDPGhUDapUhSQAT9P/APBFDVr6H9pLxlpkd7cJptz4SmuZ7NZWEMssd5ar&#10;HIyZwzIs0oViMgSOBjcc9r/wW9+Gf2bxV8NPiFbwahL9ssrjQb2fZmzg8lxPbLuC/LLJ9ouzhm+Z&#10;YflA2MSAegf8FKPjpqniT/gnp8LL241HT9N1r4if2PfappVsFH2mA2ZvJhCkhaQRR3P2QllOVzGr&#10;MQ+G/Lb4i/C+++HGi+Ab3UDcR3Hivw+PEC2lzatA1vE17dW8WNxy6yR2yTK+ACsy4BADN0Hin4s6&#10;58W/hn8H/hRYaB5v/CH/AG+009bJXuLzU7rUL0zEBAP+uMaRqCxYMdx3hU/Qn/gr18ELHwL+zb8D&#10;5NM1O4fTfBMw8J2tvdorzXEUlmmyZ5F2gMq6cAQEwxlJG3bggHQf8FQv2i/+El/Yd+GH2Wb+wr/4&#10;nf2fq8+ibftG6wW2W6lj84xgDy7iSx+YbGbsNu8Uf8EU/gz/AGJ8OPGnxOv7TZd67eppGmyXFhsd&#10;bW3G6aSGc8vFLNIEZVAXfZcliMJ+a3xM+Nf/AAnPwV+Dnw9gtfJtPAtlqnmzyR7Xmur3UJZ32sHI&#10;aIQragZVWD+bncNpr9/v2Vfhb/wpb9nH4deDZNM/sa/03Rbf+0bL7R5/l38i+befPuYHNxJMflYq&#10;M4X5QBQB+av/AAUD/ZZ+HmgfGXxN45+KX7Rn9m+JPE3n6rp/huy8Gm7vDaxARW1uPKuVQYSNIUlm&#10;8pZGjYlsrIR5B+1/+0V+zd8T/gv4e8J/Br4VXHgjXdM1O3lk1S70Syt5prKO2miMb3Mc0k0rF3iY&#10;mQncULMxYDPzp4p8d3Hx8+ON14o8f69/Y3/CTa0s2q6usM12mmwSSBWaOEu0jxQRcJEGJ2RqgPAr&#10;9Cv+Csnw9+CXwW+C/gbwX4K8M+F/DXjZtTt7lINNsIxqUmlxW1xE0k9wFMjK0piG6Vy0rIx+cxuV&#10;ANX/AIIa6tfTaV8ZNMkvbh9NtptJuYLNpWMMUsi3iySKmcKzrDEGYDJEaA52jHyX/wAFR/8Ak+z4&#10;m/8AcM/9NdpX1V/wQx/5rZ/3BP8A2/r5V/4Kj/8AJ9nxN/7hn/prtKAP0p/YR8df8Kv/AOCYGieM&#10;vsP9p/8ACO6L4g1f7F5vlfaPs97fS+Xv2tt3bMbtpxnOD0r8a/Cenap+0T8fdGsNb1fyda8deJoY&#10;L7V/syttnvboLJP5KbFOGlLbF2jsNo6fsV+xP4KvviV/wSrsfCOmS28Gpa/4f8R6Vay3bMsKSz3d&#10;9EjOVViFDOCSATjOAelfjr8J9f8A+FLfH3wbrfifTdQtf+ET8TWV7qmneRsvI/st0jzReXIVxKPL&#10;ZdrFcMMEigD9VP8AgpL+xt8IPBX7IWo+J/CvgzT/AAprXg37EtjdaPEsL3Uctzb2rx3bYLXPyuH3&#10;yEyB1zvw0gf4W/4Jcf8AJ9nwy/7if/pru6/R/wD4Kt/GLwrp37Ft3pkWqW+pXHjuaxj0NrC4ilW5&#10;ijnhvHuVO/LwCOJR5iBhunhHR8j84P8Aglx/yfZ8Mv8AuJ/+mu7oA9V/4LFfHTVPF/7QUPw1ttR1&#10;CLw34TsraS50uQKlvLqU0ZmNwu0kyYt54IwX+4RKFADsz+6/8Exf2I/ht46/Zol8b/EHwdo/irUv&#10;Fc2oWtnPcyTSNb6cGW3KBCQkM4mt52WaIeYquuJBkqPmr/gr78L77wX+1pc+KJDcT6b4x0y1voJ2&#10;tWjhjlgiW0kt1kyRIyrBFK2MFRcICOjN9qf8EnPj54Vv/wBkuLwvqesaPoepeCptSe6gu9UiWZtP&#10;80Xb37xttMUCtdmIucqDESWGdoAPy2/an+G9x+zT+1Z428N6Dcf2N/YOtC+0WXS7uYvYwSbLqzCT&#10;NiQSxxSRAtkkOhwzYDH93v2Qvi9N8d/2aPh743u5LifUtR0xYtQnuYY4WmvYGa3uZAkfyKrzQyMo&#10;AHysvyr90fhZ+3N8ULH4x/tafEzxRpgtzpsup/YbWe0uluobmK1iS0S4SRQAyyrAJRjIAkABbG4/&#10;t9+wz8L774Ofsl/DPwvqZuBqUWmfbrqC7tWtZraW6le7e3eNiSrRNOYjnBJjJIXO0AHutfit/wAF&#10;q/8Ak6fwt/2Jlr/6XX1ftTX5wf8ABZ/4DTeKvhf4a+KmmW1v9o8KzNp+rusEazSWVy6LC7SlgzLF&#10;PhVjAbm8dhtAckA4r/ghj/zWz/uCf+39fqpX4Lf8Ez/2tNL/AGXvjLqUPi2//s7wD4msjBqlz5LS&#10;/ZZ4A8lrPtjiklflpYdi7R/pO9s+WK/Sn9rj/gob8NPhP8Gtfm8DfEHw/wCJvH19ZSwaFbaFfR3/&#10;AJU5KR+fI0aSxJ5Ql84JNtEvlMgzzgA+wK/Kv/gud/zRP/uN/wDthXz/APCr9vv9rn4yfEfw54J8&#10;N/EX7RrWuXsdlb7vDunskW4/NLJstGYRRrukdgp2ojNjAr6A/wCC53/NE/8AuN/+2FAHxV+xl+yB&#10;rn7YnxHvvD1hqn/COaLpdk17qWuyWL3SQZO2GJVBVTLI2SFZ0+SOVgWKbT9//HH9lL/hj7/gmB8Y&#10;fBv/AAlP/CW/btasdX+2/wBn/Ytm+902Ly9nmyZx5Gd24fexjjJ5X/ghj/zWz/uCf+39fWn/AAU0&#10;0m+1r9hz4n2+n2Vxf3CQ2Ny0VtE0jLFFf20sshCgkKkaO7N0VVYnABNAH5Q/8EuP+T7Phl/3E/8A&#10;013dfVX/AAXO/wCaJ/8Acb/9sK+Nf+Cenj/w78MP2xvhz4i8Vatb6FoUE13bz6hdkrDC09lPBGXb&#10;GEUySoC7YVQSzEKCR7//AMFf/wBorwF8aPGXgDw74I1238TP4YhvZb/U9NkSexLXQtjHHFMrESMq&#10;wEuVyq71XcWDqgB6X/wQx/5rZ/3BP/b+vavix/wSf+CHivxV4y+IXifxj4w0b+0r2917VJ/7UsYL&#10;O18x3nmbdJanZEu5jlmOFHJ4zXiv/BDH/mtn/cE/9v68f/4Kc/tx+Ivi94/8Q/CPQluNA8CeGtTl&#10;0/UYSwE2s3tvKUZ5tpIECSITHHnkqJH+bYsQB8q/F7QfAWo/FyTw/wDBKHxRr/h55o9P06bWSk99&#10;q1wX2h4YYoYyiuxVY4ypkOATtL+Wn6P/AAL/AOCLnhu++HGnXvxa8R+ILHxndZnuNN8N3dstvYoQ&#10;NsDO8MvmyryWdSEydq7gvmP5r/wTz8d/sqfs0aVb+OPHHxFt9R+Kl7CQiDQtSlh0GJ1w0MLC2Iad&#10;lJWSYZGCY4zs3vN9v/8AD0f9mL/opv8A5QNU/wDkagD4A/4cqfG//oafh/8A+DG+/wDkOj/hyp8b&#10;/wDoafh//wCDG+/+Q6/amigD8Vv+HKnxv/6Gn4f/APgxvv8A5Do/4cqfG/8A6Gn4f/8Agxvv/kOv&#10;2pooA/Fb/hyp8b/+hp+H/wD4Mb7/AOQ6P+HKnxv/AOhp+H//AIMb7/5Dr9qaKAPxW/4cqfG//oaf&#10;h/8A+DG+/wDkOj/hyp8b/wDoafh//wCDG+/+Q6/amigD8Vv+HKnxv/6Gn4f/APgxvv8A5Do/4cqf&#10;G/8A6Gn4f/8Agxvv/kOv2pooA/Fb/hyp8b/+hp+H/wD4Mb7/AOQ6P+HKnxv/AOhp+H//AIMb7/5D&#10;r9qaKAPxW/4cqfG//oafh/8A+DG+/wDkOj/hyp8b/wDoafh//wCDG+/+Q6/amigD8Vv+HKnxv/6G&#10;n4f/APgxvv8A5Do/4cqfG/8A6Gn4f/8Agxvv/kOv2pooA/Fb/hyp8b/+hp+H/wD4Mb7/AOQ6P+HK&#10;nxv/AOhp+H//AIMb7/5Dr9qaKAPxW/4cqfG//oafh/8A+DG+/wDkOj/hyp8b/wDoafh//wCDG+/+&#10;Q6/amigD8Vv+HKnxv/6Gn4f/APgxvv8A5Do/4cqfG/8A6Gn4f/8Agxvv/kOv2pooA/Fb/hyp8b/+&#10;hp+H/wD4Mb7/AOQ6P+HKnxv/AOhp+H//AIMb7/5Dr9qaKAPxW/4cqfG//oafh/8A+DG+/wDkOj/h&#10;yp8b/wDoafh//wCDG+/+Q6/amigD8Vv+HKnxv/6Gn4f/APgxvv8A5Do/4cqfG/8A6Gn4f/8Agxvv&#10;/kOv2pooAKKKKACiiigAooooA+AP+HKnwQ/6Gn4gf+DGx/8AkOvv+iigAr51/a7/AGHPAX7X2lWk&#10;uutcaD4s02GSHTvEemqhmRSrbYZ0YYmgEjCTZlWB3BHj8x930VRQB+dXwc/4It/Dzwfrsl/8QfFu&#10;ofES0TH2fS7e1OkW5yrq3nFJpJX5aNl2SRYKfNvDYGt/w5U+CH/Q0/ED/wAGNj/8h19/0UAeP/tQ&#10;fsv+Ff2s/AGn+EPF+oaxp2m2Wpx6rHLok0UUxlSKWIKTJFINu2ZzjAOQOeoPn/7L/wDwT0+HX7Jn&#10;j/UPF/hDWvFGo6le6ZJpUkWt3VtLCInlilLAR28Z3boUGckYJ46EfUFFAHy/+1B/wT0+HX7Wfj/T&#10;/F/i/WvFGnalZaZHpUcWiXVtFCYklllDESW8h3bpnGcgYA46k+gfsv8A7L/hX9kzwBqHhDwhqGsa&#10;jpt7qcmqyS63NFLMJXiiiKgxxRjbthQ4wTknnoB7BRQB8QftVf8ABKjwF+0P4yvPGPh/Xbj4d+J9&#10;RmWbU2trJLuxvGw/mTG33RlJ3YoWdZNp2MShd2c8/wDD3/gjV8LPDfhDVNO8SeKPEHiPWtUsvsVx&#10;qdvDa2qW2LuKdZbSJ4pmhl2wrCzGR9ySTDCh8L9/0UAfH/wE/wCCX/ws/Z2+LGhfELw3r/jC91rR&#10;/P8As8GqXlrJbt5sEkDb1S2RjhZWIww5A6jg+gftf/sZeEP2xPCul2HiG+1DRda0X7S+kavp7hvI&#10;eZArLLC3yyxFo4WZRtf90AsiBmz9AUUAfmr8M/8AgiX4Q8P+KoL/AMbfETUPGGiw7X/sjT9MGl+e&#10;4dG2yzedKxiZQ6sqbH+YFZFK8+l/D3/gkT8Hvhr4/wDDXi/TPEnjifUtA1O21W1iu7+zaF5YJVlR&#10;XC2ikqWQAgEHGcEda+36KAOf8f8AgDw78U/BureE/Fmk2+ueHtVhNveWNyDtkXIIIIIKsrBWV1IZ&#10;WVWUggEfiX+2b+whpfwL+I9jYeANK+KGveDLGyW68T6/ceGWvbfTUB3ySQ3KJBDPth+ZkOxEK4M2&#10;WdYf3Ur8Fvi5+2z8fvg/42+IPwp0X4teILvw3oWtaroVteaottc6o8CXM0YZ75ovP83HR1dSnGzY&#10;FUAA+iv+Cef7Dn7O/wAZtKt/Hi+LtY+ImpaFqZa68M6vYwadDbjb+4S8s1ecyqzK0iss/lSAeWyn&#10;ZKh/Sr40fCHw78evhf4g8BeKo7iTQtahWKc2kximjZXWSORG5AZJERwGBUlQGVlJU+Ff8E6P2a/C&#10;HwL+AWg+JPDx1C41rx5oula1q9zqFwJMO1qsiwxKqqqxI08xXILnzDudgF2/VVAH5gf8OOtD/wCE&#10;q+0f8Lb1D/hG/tvmf2f/AGGn2z7Lvz5X2nz9nm7Pl83ydu75vLx8telan/wRh+BV/cpLBrfjjTkW&#10;GGIw22pWpVmSNUaQ+ZbMd0jKZGAIUM7BVRdqj71ooA5/4e+CrH4a+APDXhDTJbifTdA0y20q1lu2&#10;VpnigiWJGcqqgsVQEkADOcAdK+Vf2ov+CXPwu/aH1XUvEukzXHw+8bX8zXN1qmmx+faXkrNHvknt&#10;GZQWKo/zRNES8rPJ5h6/ZVFAH5geFv8Agh1odprtrL4k+Leoaroq7vtFnpehpY3EnykLsmeeZUw2&#10;0nMbZAI4J3D9CvhD8F/BXwF8Gx+FfAXh+38O6Ek0lybeF3kaSVz80kkkjM8jYCrudiQqoowqqB2t&#10;FABRRRQBxXxe+C/gr49eDZPCvj3w/b+ItCeaO5FvM7xtHKh+WSOSNleNsFl3IwJVnU5VmB+APGv/&#10;AAQ+8K3+qxSeEPinrGh6aIQslvrelRalM0u5suJI5LcBdpQbdhIIJ3HIA/TSigD84Phf/wAET/AX&#10;h7VTd+OvHmseM7eKaCWCx02zTSoXVWJkjnO+Z3VxtGY3iZRuw2SCv3/4A8AeHfhZ4N0nwn4T0m30&#10;Pw9pUIt7Oxtgdsa5JJJJJZmYszOxLMzMzEkknoKKAPnX9rv9hzwF+19pVpLrrXGg+LNNhkh07xHp&#10;qoZkUq22GdGGJoBIwk2ZVgdwR4/Mfd8a/wDDjH/qtn/lqf8A3bX6qUUAeKfs1/sf/DT9lbQjZeDN&#10;H87VZPNFz4k1RY5tUuUdlYxPOqLiIeXGBGgVPkDFS5ZjrftKfs1+EP2qfhwPBnjM6hDYR3sWoW13&#10;pdwIbi2nQModCyshykkiEOjDDkgBgrD1WigD4q+FX/BJb4MfCb4j+HPGdlqvjDWb/Qb2PULS01TU&#10;Lc25njO6J3ENvG52OFcAOASgDBlJU/Svx7+Cmh/tE/CfXfh74kutQstF1jyPtE+lyJHcL5U8c67G&#10;dHUZaJQcqeCeh5HoFFAHwr4T/wCCOfwQ8KeKtG1v+2PGGs/2bew3v9natdWM9ndeW4fyp4/sg3xN&#10;t2suRlSRnmvuqiigD4A/aP8A+CQnhD40/EfVfGfhnxvqHgi/1u9n1DVbS4sRqdvJPKVZnhBlieLc&#10;/muwZ5ATJhRGqhaqeEv+CLHwmsPBo0/xL4r8Uaz4heZZZda014bFVVTKPLigdJgqsske8uzsWhUq&#10;0YZkP6FUUAfP/wCyl+xT4H/Y+/4Sn/hDdV8Qan/wkX2X7X/btxBLs+z+ds8vyoY8Z8985z0XGOc+&#10;f/Hv/gl/8LP2ifixrvxC8Sa/4wsta1jyPtEGl3lrHbr5UEcC7Fe2dhlYlJyx5J6DgfYFFAHn/wAB&#10;Pgpof7O3wn0L4e+G7rUL3RdH8/7PPqkiSXDebPJO29kRFOGlYDCjgDqeT8wftVf8EqPAX7Q/jK88&#10;Y+H9duPh34n1GZZtTa2sku7G8bD+ZMbfdGUndihZ1k2nYxKF3Zz9v0UAfAHw9/4I1fCzw34Q1TTv&#10;EnijxB4j1rVLL7Fcanbw2tqlti7inWW0ieKZoZdsKwsxkfckkwwofC9/8BP+CX/ws/Z2+LGhfELw&#10;3r/jC91rR/P+zwapeWslu3mwSQNvVLZGOFlYjDDkDqOD9gUUAcV8Xvgv4K+PXg2Twr498P2/iLQn&#10;mjuRbzO8bRyoflkjkjZXjbBZdyMCVZ1OVZgfz18U/wDBDrQ7vXbqXw38W9Q0rRW2/Z7PVNDS+uI/&#10;lAbfMk8KvltxGI1wCByRuP6f0UAfGv7Lv/BLn4Xfs8arpviXVprj4g+NrCZbm11TUo/ItLOVWk2S&#10;QWiswDBXT5pWlIeJXj8s9PsqiigAqpq2k2Ov6Ve6Zqdlb6jpt7C9tdWd3EssM8TqVeN0YEMrKSCp&#10;BBBINW6KAPz1+L3/AARg+F3i+5kvPAXiXWPh7cSzRsbOZf7VsYohHtZI0kdJgzOFfc87gfOAuCu3&#10;z/Sf+CGtjDqtlJqfxkuLzTUmRrq3tPDawTSxBhvRJGunCMVyAxRwCQSrYwf1KooA8K/Zn/Ys+F37&#10;KNtcyeCtKuJ9dvIfs154h1ef7RfXEXmNII9wCpGuSoKxIgby4y+5lDVU/at/Yp8D/tg/8It/wmWq&#10;+INM/wCEd+1fZP7CuIIt/wBo8nf5nmwyZx5CYxjq2c8Y+gKKAPn/APZS/Yp8D/sff8JT/wAIbqvi&#10;DU/+Ei+y/a/7duIJdn2fztnl+VDHjPnvnOei4xzn3XVtJsdf0q90zU7K31HTb2F7a6s7uJZYZ4nU&#10;q8bowIZWUkFSCCCQat0UAfmr8TP+CJfhDxB4qnv/AAT8RNQ8H6LNuf8AsjUNMGqeQ5d22xTedEwi&#10;VSiqr73+UlpGLcegaj/wRt+Al7oWkWEN54w0+7sfO+0apb6pEbjUN7Bl84PA0Q8sfKvlRx5B+fee&#10;a+6qKAPn/wDZS/Yp8D/sff8ACU/8IbqviDU/+Ei+y/a/7duIJdn2fztnl+VDHjPnvnOei4xznyD4&#10;hf8ABIn4PfErx/4l8X6n4k8cQalr+p3Oq3UVpf2awpLPK0rqga0YhQzkAEk4xknrX2/RQB8Af8OV&#10;Pgh/0NPxA/8ABjY//IdH/DlT4If9DT8QP/BjY/8AyHX3/RQB/9lQSwMEFAAGAAgAAAAhAOQUTRff&#10;AAAACgEAAA8AAABkcnMvZG93bnJldi54bWxMj0FLw0AUhO+C/2F5gje7iSE1pNmUUtRTEWwF6W2b&#10;fU1Cs29Ddpuk/97nSY/DDDPfFOvZdmLEwbeOFMSLCARS5UxLtYKvw9tTBsIHTUZ3jlDBDT2sy/u7&#10;QufGTfSJ4z7UgkvI51pBE0KfS+mrBq32C9cjsXd2g9WB5VBLM+iJy20nn6NoKa1uiRca3eO2weqy&#10;v1oF75OeNkn8Ou4u5+3teEg/vncxKvX4MG9WIALO4S8Mv/iMDiUzndyVjBcd6zhJOKrgJeILHEjS&#10;ZAnixE6aZSDLQv6/UP4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C9BMXv4AgAALgoAAA4AAAAAAAAAAAAAAAAAPQIAAGRycy9lMm9Eb2MueG1sUEsBAi0ACgAAAAAA&#10;AAAhAGF4muQUiwAAFIsAABQAAAAAAAAAAAAAAAAAYQUAAGRycy9tZWRpYS9pbWFnZTEuanBnUEsB&#10;Ai0AFAAGAAgAAAAhAOQUTRffAAAACgEAAA8AAAAAAAAAAAAAAAAAp5AAAGRycy9kb3ducmV2Lnht&#10;bFBLAQItABQABgAIAAAAIQA3ncEYugAAACEBAAAZAAAAAAAAAAAAAAAAALORAABkcnMvX3JlbHMv&#10;ZTJvRG9jLnhtbC5yZWxzUEsFBgAAAAAGAAYAfAEAAKS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8504" o:spid="_x0000_s1113" type="#_x0000_t75" style="position:absolute;left:7;width:15253;height:4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45xwAAAN8AAAAPAAAAZHJzL2Rvd25yZXYueG1sRI9fS8NA&#10;EMTfBb/DsYJvdpNSSxt7LVqqCFLpP/q85NYkmtsLd2cbv70nFHwcZuY3zGzR21ad2IfGiYZ8kIFi&#10;KZ1ppNJw2D/fTUCFSGKodcIafjjAYn59NaPCuLNs+bSLlUoQCQVpqGPsCsRQ1mwpDFzHkrwP5y3F&#10;JH2FxtM5wW2Lwywbo6VG0kJNHS9rLr9231bD59qWU1k9hXe/wRzxzR1fzEjr25v+8QFU5D7+hy/t&#10;V6NhmE/usxH8/UlfAOe/AAAA//8DAFBLAQItABQABgAIAAAAIQDb4fbL7gAAAIUBAAATAAAAAAAA&#10;AAAAAAAAAAAAAABbQ29udGVudF9UeXBlc10ueG1sUEsBAi0AFAAGAAgAAAAhAFr0LFu/AAAAFQEA&#10;AAsAAAAAAAAAAAAAAAAAHwEAAF9yZWxzLy5yZWxzUEsBAi0AFAAGAAgAAAAhAH6uDjnHAAAA3wAA&#10;AA8AAAAAAAAAAAAAAAAABwIAAGRycy9kb3ducmV2LnhtbFBLBQYAAAAAAwADALcAAAD7AgAAAAA=&#10;">
                <v:imagedata r:id="rId2" o:title=""/>
              </v:shape>
              <v:rect id="Rectangle 218505" o:spid="_x0000_s1114" style="position:absolute;top:304;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mvAyAAAAN8AAAAPAAAAZHJzL2Rvd25yZXYueG1sRI9Ba8JA&#10;FITvgv9heUJvZqNgiWlWEdtijm0UbG+P7GsSzL4N2a1J++u7BcHjMDPfMNl2NK24Uu8aywoWUQyC&#10;uLS64UrB6fg6T0A4j6yxtUwKfsjBdjOdZJhqO/A7XQtfiQBhl6KC2vsuldKVNRl0ke2Ig/dle4M+&#10;yL6SuschwE0rl3H8KA02HBZq7GhfU3kpvo2CQ9LtPnL7O1Tty+fh/HZePx/XXqmH2bh7AuFp9Pfw&#10;rZ1rBctFsopX8P8nfAG5+QMAAP//AwBQSwECLQAUAAYACAAAACEA2+H2y+4AAACFAQAAEwAAAAAA&#10;AAAAAAAAAAAAAAAAW0NvbnRlbnRfVHlwZXNdLnhtbFBLAQItABQABgAIAAAAIQBa9CxbvwAAABUB&#10;AAALAAAAAAAAAAAAAAAAAB8BAABfcmVscy8ucmVsc1BLAQItABQABgAIAAAAIQCYqmvAyAAAAN8A&#10;AAAPAAAAAAAAAAAAAAAAAAcCAABkcnMvZG93bnJldi54bWxQSwUGAAAAAAMAAwC3AAAA/AIAAAAA&#10;" filled="f" stroked="f">
                <v:textbox inset="0,0,0,0">
                  <w:txbxContent>
                    <w:p w14:paraId="3F055A0C" w14:textId="77777777" w:rsidR="00EB6F9C" w:rsidRDefault="00000000">
                      <w:r>
                        <w:rPr>
                          <w:sz w:val="24"/>
                        </w:rPr>
                        <w:t xml:space="preserve"> </w:t>
                      </w:r>
                    </w:p>
                  </w:txbxContent>
                </v:textbox>
              </v:rect>
              <v:rect id="Rectangle 218506" o:spid="_x0000_s1115" style="position:absolute;top:2163;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PW3xwAAAN8AAAAPAAAAZHJzL2Rvd25yZXYueG1sRI9Pi8Iw&#10;FMTvC/sdwlvwtqYKSq1GkVXRo38W1NujebZlm5fSRFv99EYQ9jjMzG+Yyaw1pbhR7QrLCnrdCARx&#10;anXBmYLfw+o7BuE8ssbSMim4k4PZ9PNjgom2De/otveZCBB2CSrIva8SKV2ak0HXtRVx8C62NuiD&#10;rDOpa2wC3JSyH0VDabDgsJBjRT85pX/7q1Gwjqv5aWMfTVYuz+vj9jhaHEZeqc5XOx+D8NT6//C7&#10;vdEK+r14EA3h9Sd8ATl9AgAA//8DAFBLAQItABQABgAIAAAAIQDb4fbL7gAAAIUBAAATAAAAAAAA&#10;AAAAAAAAAAAAAABbQ29udGVudF9UeXBlc10ueG1sUEsBAi0AFAAGAAgAAAAhAFr0LFu/AAAAFQEA&#10;AAsAAAAAAAAAAAAAAAAAHwEAAF9yZWxzLy5yZWxzUEsBAi0AFAAGAAgAAAAhAGh49bfHAAAA3wAA&#10;AA8AAAAAAAAAAAAAAAAABwIAAGRycy9kb3ducmV2LnhtbFBLBQYAAAAAAwADALcAAAD7AgAAAAA=&#10;" filled="f" stroked="f">
                <v:textbox inset="0,0,0,0">
                  <w:txbxContent>
                    <w:p w14:paraId="2D943206" w14:textId="77777777" w:rsidR="00EB6F9C" w:rsidRDefault="00000000">
                      <w:r>
                        <w:rPr>
                          <w:sz w:val="24"/>
                        </w:rPr>
                        <w:t xml:space="preserve"> </w:t>
                      </w:r>
                    </w:p>
                  </w:txbxContent>
                </v:textbox>
              </v:rect>
              <v:rect id="Rectangle 218507" o:spid="_x0000_s1116" style="position:absolute;top:4038;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FAsyAAAAN8AAAAPAAAAZHJzL2Rvd25yZXYueG1sRI9Pa8JA&#10;FMTvBb/D8oTe6kahbYzZiNgWPdY/oN4e2WcSzL4N2a1J/fRuoeBxmJnfMOm8N7W4UusqywrGowgE&#10;cW51xYWC/e7rJQbhPLLG2jIp+CUH82zwlGKibccbum59IQKEXYIKSu+bREqXl2TQjWxDHLyzbQ36&#10;INtC6ha7ADe1nETRmzRYcVgosaFlSfll+2MUrOJmcVzbW1fUn6fV4fsw/dhNvVLPw34xA+Gp94/w&#10;f3utFUzG8Wv0Dn9/wheQ2R0AAP//AwBQSwECLQAUAAYACAAAACEA2+H2y+4AAACFAQAAEwAAAAAA&#10;AAAAAAAAAAAAAAAAW0NvbnRlbnRfVHlwZXNdLnhtbFBLAQItABQABgAIAAAAIQBa9CxbvwAAABUB&#10;AAALAAAAAAAAAAAAAAAAAB8BAABfcmVscy8ucmVsc1BLAQItABQABgAIAAAAIQAHNFAsyAAAAN8A&#10;AAAPAAAAAAAAAAAAAAAAAAcCAABkcnMvZG93bnJldi54bWxQSwUGAAAAAAMAAwC3AAAA/AIAAAAA&#10;" filled="f" stroked="f">
                <v:textbox inset="0,0,0,0">
                  <w:txbxContent>
                    <w:p w14:paraId="7859046D" w14:textId="77777777" w:rsidR="00EB6F9C" w:rsidRDefault="00000000">
                      <w:r>
                        <w:rPr>
                          <w:sz w:val="24"/>
                        </w:rPr>
                        <w:t xml:space="preserve"> </w:t>
                      </w:r>
                    </w:p>
                  </w:txbxContent>
                </v:textbox>
              </v:rect>
              <w10:wrap type="square" anchorx="page" anchory="page"/>
            </v:group>
          </w:pict>
        </mc:Fallback>
      </mc:AlternateContent>
    </w:r>
    <w:r>
      <w:rPr>
        <w:noProof/>
      </w:rPr>
      <w:drawing>
        <wp:anchor distT="0" distB="0" distL="114300" distR="114300" simplePos="0" relativeHeight="251659264" behindDoc="0" locked="0" layoutInCell="1" allowOverlap="0" wp14:anchorId="2814C6A1" wp14:editId="4014D226">
          <wp:simplePos x="0" y="0"/>
          <wp:positionH relativeFrom="page">
            <wp:posOffset>5511165</wp:posOffset>
          </wp:positionH>
          <wp:positionV relativeFrom="page">
            <wp:posOffset>449516</wp:posOffset>
          </wp:positionV>
          <wp:extent cx="1060450" cy="623507"/>
          <wp:effectExtent l="0" t="0" r="0" b="0"/>
          <wp:wrapSquare wrapText="bothSides"/>
          <wp:docPr id="11204" name="Picture 11204"/>
          <wp:cNvGraphicFramePr/>
          <a:graphic xmlns:a="http://schemas.openxmlformats.org/drawingml/2006/main">
            <a:graphicData uri="http://schemas.openxmlformats.org/drawingml/2006/picture">
              <pic:pic xmlns:pic="http://schemas.openxmlformats.org/drawingml/2006/picture">
                <pic:nvPicPr>
                  <pic:cNvPr id="11204" name="Picture 11204"/>
                  <pic:cNvPicPr/>
                </pic:nvPicPr>
                <pic:blipFill>
                  <a:blip r:embed="rId3"/>
                  <a:stretch>
                    <a:fillRect/>
                  </a:stretch>
                </pic:blipFill>
                <pic:spPr>
                  <a:xfrm>
                    <a:off x="0" y="0"/>
                    <a:ext cx="1060450" cy="623507"/>
                  </a:xfrm>
                  <a:prstGeom prst="rect">
                    <a:avLst/>
                  </a:prstGeom>
                </pic:spPr>
              </pic:pic>
            </a:graphicData>
          </a:graphic>
        </wp:anchor>
      </w:drawing>
    </w:r>
    <w:r>
      <w:rPr>
        <w:sz w:val="24"/>
      </w:rPr>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A2A3" w14:textId="77777777" w:rsidR="00EB6F9C" w:rsidRDefault="00000000">
    <w:pPr>
      <w:spacing w:after="0"/>
      <w:ind w:left="7546" w:right="-28"/>
      <w:jc w:val="right"/>
    </w:pPr>
    <w:r>
      <w:rPr>
        <w:noProof/>
      </w:rPr>
      <mc:AlternateContent>
        <mc:Choice Requires="wpg">
          <w:drawing>
            <wp:anchor distT="0" distB="0" distL="114300" distR="114300" simplePos="0" relativeHeight="251660288" behindDoc="0" locked="0" layoutInCell="1" allowOverlap="1" wp14:anchorId="79CED677" wp14:editId="0F068B32">
              <wp:simplePos x="0" y="0"/>
              <wp:positionH relativeFrom="page">
                <wp:posOffset>719328</wp:posOffset>
              </wp:positionH>
              <wp:positionV relativeFrom="page">
                <wp:posOffset>449618</wp:posOffset>
              </wp:positionV>
              <wp:extent cx="1526032" cy="559050"/>
              <wp:effectExtent l="0" t="0" r="0" b="0"/>
              <wp:wrapSquare wrapText="bothSides"/>
              <wp:docPr id="218434" name="Group 218434"/>
              <wp:cNvGraphicFramePr/>
              <a:graphic xmlns:a="http://schemas.openxmlformats.org/drawingml/2006/main">
                <a:graphicData uri="http://schemas.microsoft.com/office/word/2010/wordprocessingGroup">
                  <wpg:wgp>
                    <wpg:cNvGrpSpPr/>
                    <wpg:grpSpPr>
                      <a:xfrm>
                        <a:off x="0" y="0"/>
                        <a:ext cx="1526032" cy="559050"/>
                        <a:chOff x="0" y="0"/>
                        <a:chExt cx="1526032" cy="559050"/>
                      </a:xfrm>
                    </wpg:grpSpPr>
                    <pic:pic xmlns:pic="http://schemas.openxmlformats.org/drawingml/2006/picture">
                      <pic:nvPicPr>
                        <pic:cNvPr id="218435" name="Picture 218435"/>
                        <pic:cNvPicPr/>
                      </pic:nvPicPr>
                      <pic:blipFill>
                        <a:blip r:embed="rId1"/>
                        <a:stretch>
                          <a:fillRect/>
                        </a:stretch>
                      </pic:blipFill>
                      <pic:spPr>
                        <a:xfrm>
                          <a:off x="762" y="0"/>
                          <a:ext cx="1525270" cy="486880"/>
                        </a:xfrm>
                        <a:prstGeom prst="rect">
                          <a:avLst/>
                        </a:prstGeom>
                      </pic:spPr>
                    </pic:pic>
                    <wps:wsp>
                      <wps:cNvPr id="218436" name="Rectangle 218436"/>
                      <wps:cNvSpPr/>
                      <wps:spPr>
                        <a:xfrm>
                          <a:off x="0" y="30442"/>
                          <a:ext cx="45808" cy="206453"/>
                        </a:xfrm>
                        <a:prstGeom prst="rect">
                          <a:avLst/>
                        </a:prstGeom>
                        <a:ln>
                          <a:noFill/>
                        </a:ln>
                      </wps:spPr>
                      <wps:txbx>
                        <w:txbxContent>
                          <w:p w14:paraId="01A2AB4A" w14:textId="77777777" w:rsidR="00EB6F9C" w:rsidRDefault="00000000">
                            <w:r>
                              <w:rPr>
                                <w:sz w:val="24"/>
                              </w:rPr>
                              <w:t xml:space="preserve"> </w:t>
                            </w:r>
                          </w:p>
                        </w:txbxContent>
                      </wps:txbx>
                      <wps:bodyPr horzOverflow="overflow" vert="horz" lIns="0" tIns="0" rIns="0" bIns="0" rtlCol="0">
                        <a:noAutofit/>
                      </wps:bodyPr>
                    </wps:wsp>
                    <wps:wsp>
                      <wps:cNvPr id="218437" name="Rectangle 218437"/>
                      <wps:cNvSpPr/>
                      <wps:spPr>
                        <a:xfrm>
                          <a:off x="0" y="216370"/>
                          <a:ext cx="45808" cy="206453"/>
                        </a:xfrm>
                        <a:prstGeom prst="rect">
                          <a:avLst/>
                        </a:prstGeom>
                        <a:ln>
                          <a:noFill/>
                        </a:ln>
                      </wps:spPr>
                      <wps:txbx>
                        <w:txbxContent>
                          <w:p w14:paraId="70D1DEAB" w14:textId="77777777" w:rsidR="00EB6F9C" w:rsidRDefault="00000000">
                            <w:r>
                              <w:rPr>
                                <w:sz w:val="24"/>
                              </w:rPr>
                              <w:t xml:space="preserve"> </w:t>
                            </w:r>
                          </w:p>
                        </w:txbxContent>
                      </wps:txbx>
                      <wps:bodyPr horzOverflow="overflow" vert="horz" lIns="0" tIns="0" rIns="0" bIns="0" rtlCol="0">
                        <a:noAutofit/>
                      </wps:bodyPr>
                    </wps:wsp>
                    <wps:wsp>
                      <wps:cNvPr id="218438" name="Rectangle 218438"/>
                      <wps:cNvSpPr/>
                      <wps:spPr>
                        <a:xfrm>
                          <a:off x="0" y="403822"/>
                          <a:ext cx="45808" cy="206453"/>
                        </a:xfrm>
                        <a:prstGeom prst="rect">
                          <a:avLst/>
                        </a:prstGeom>
                        <a:ln>
                          <a:noFill/>
                        </a:ln>
                      </wps:spPr>
                      <wps:txbx>
                        <w:txbxContent>
                          <w:p w14:paraId="5C29E8EA" w14:textId="77777777" w:rsidR="00EB6F9C" w:rsidRDefault="00000000">
                            <w:r>
                              <w:rPr>
                                <w:sz w:val="24"/>
                              </w:rPr>
                              <w:t xml:space="preserve"> </w:t>
                            </w:r>
                          </w:p>
                        </w:txbxContent>
                      </wps:txbx>
                      <wps:bodyPr horzOverflow="overflow" vert="horz" lIns="0" tIns="0" rIns="0" bIns="0" rtlCol="0">
                        <a:noAutofit/>
                      </wps:bodyPr>
                    </wps:wsp>
                  </wpg:wgp>
                </a:graphicData>
              </a:graphic>
            </wp:anchor>
          </w:drawing>
        </mc:Choice>
        <mc:Fallback>
          <w:pict>
            <v:group w14:anchorId="79CED677" id="Group 218434" o:spid="_x0000_s1117" style="position:absolute;left:0;text-align:left;margin-left:56.65pt;margin-top:35.4pt;width:120.15pt;height:44pt;z-index:251660288;mso-position-horizontal-relative:page;mso-position-vertical-relative:page" coordsize="15260,559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w1FeZ/QIAADUKAAAOAAAAZHJzL2Uyb0RvYy54bWzkVm1v0zAQ/o7E&#10;f4j8fUuaJmmI1k6IsQkJsYrBD3Adp7FIbMt23/j13DlJx9oNRj/AJD4sO7+dn3ueu6svLrdtE6y5&#10;sULJKRmdRyTgkqlSyOWUfP1yfZaTwDoqS9ooyadkxy25nL1+dbHRBY9VrZqSmwCcSFts9JTUzuki&#10;DC2reUvtudJcwmKlTEsdDM0yLA3dgPe2CeMoysKNMqU2inFrYfaqWyQz77+qOHO3VWW5C5opAWzO&#10;f43/LvAbzi5osTRU14L1MOgJKFoqJFy6d3VFHQ1WRhy5agUzyqrKnTPVhqqqBOM+BohmFB1Ec2PU&#10;SvtYlsVmqfc0AbUHPJ3sln1a3xh9p+cGmNjoJXDhRxjLtjIt/geUwdZTtttTxrcuYDA5SuMsGsck&#10;YLCWpm+itOeU1UD80TFWv//1wXC4NnwARgtWwF/PAFhHDPw+U+CUWxlOeifts3y01Hxb6TMQS1Mn&#10;FqIRbucTD2RBUHI9F2xuugGQOTeBKKckHuXJOCWBpC0kPWzBm4N+FpjGo7gbz8IwxPEDV4tG6GvR&#10;NMg/2j1oyNwD5R+Ju8uqK8VWLZeuKxPDG8CvpK2FtiQwBW8XHICaD+WoKwLrDHesxgsruPgzlA4i&#10;o8V+waO8B4aYLSTOI6kyySAjHk2WNJ5AGWKyJHmW5z5Z9prTQhvrbrhqAzQAHYAAomlB1x9tD2fY&#10;0rPWIfDQABDmMDQSO/AFoyPG/qhW7mqqOUBAtwfyZoO8SBWVy6YXOEM++/37wrJPUQVsABnjKEni&#10;ToehspI0j6B5IlVxlCXpGJdPpYoWjUQepcKk6hzhDFTZgAwtt11sff76y3Bmocod5HStzPdbaPNV&#10;ozZTonqLYOcHmXCVBM0HCWRjkx0MMxiLwTCuead8K+7QvF05VQmv7P1tPSxQ8W/KOXlCzskJcsaj&#10;bAx5DjzT4kXomQxB/D96Qu103fegPPOBCijn55ZnEo3z+CXVZzoE8a/19D/T8Dbxral/R+Hj5+ex&#10;r+f7197sBwAAAP//AwBQSwMECgAAAAAAAAAhAGF4muQUiwAAFIsAABQAAABkcnMvbWVkaWEvaW1h&#10;Z2UxLmpwZ//Y/+AAEEpGSUYAAQEBAGAAYAAA/9sAQwADAgIDAgIDAwMDBAMDBAUIBQUEBAUKBwcG&#10;CAwKDAwLCgsLDQ4SEA0OEQ4LCxAWEBETFBUVFQwPFxgWFBgSFBUU/9sAQwEDBAQFBAUJBQUJFA0L&#10;DRQUFBQUFBQUFBQUFBQUFBQUFBQUFBQUFBQUFBQUFBQUFBQUFBQUFBQUFBQUFBQUFBQU/8AAEQgA&#10;/AMc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r5K/4Kp6tY6d+w54+t7u9t7W4v5tNtrOKaVUa5lF/bymOME5dhHFI+0ZO2Nz0Ukf&#10;Wtfnr/wWv1axh/Zt8G6ZJe26alc+LYbmCzaVRNLFHZ3SySKmcsqNNEGYDAMiA43DIB6r/wAErNWs&#10;dR/Yc8A29pe291cWE2pW15FDKrtbSm/uJRHIAcoxjljfacHbIh6MCfrWvz1/4IoatYzfs2+MtMjv&#10;bd9StvFs1zPZrKpmiiks7VY5GTOVV2hlCsRgmNwM7Tj9CqACiiigAooooAKKKKACiiigAooooAKK&#10;KKACiiigAooooAK8f/bE1ax0X9lD4w3GoXtvYW7+EtUtlluZVjVpZbWSKKMFiAWeR0RV6szKBkkC&#10;vYK+Sv8Agqnq1jp37Dnj63u723tbi/m022s4ppVRrmUX9vKY4wTl2EcUj7Rk7Y3PRSQAeVf8EUNW&#10;sZv2bfGWmR3tu+pW3i2a5ns1lUzRRSWdqscjJnKq7QyhWIwTG4Gdpx+hVflB/wAENdWsYdV+MmmS&#10;XtumpXMOk3MFm0qiaWKNrxZJFTOWVGmiDMBgGRAcbhn9X6ACiiigAooooAKKKKACiiigAooooAKK&#10;KKACiiigAooooAKKKKACiiigAooooAKKKKACiiigAooooAKKKKACiiigAooooAKKKKACiiigAooo&#10;oAKKKKACiiigAooooAKKKKACiiigAooooAKKKKACiiigAooooAKKKKACiiigAooooAKKKKACiiig&#10;AooooAKKKKACiiigAooooAK/Gv8A4LWWOh3Hxx8F6vYeJ9P1HWhor6RqWgW8qPcaZ5Mn2iGSYByy&#10;ect8dqsq8RZBYN8p+3T/AMFRfF/jLxV4i8AfCjUv+EY8Iafei2PifSbojUdSeF2DvBcxSFY7Z2Cl&#10;fL+d1QEuFlaIfIHwt/ZV+L/xp/syTwb8OvEGs2Gpeb9k1X7G0GnSeXv3/wCmS7YBgxuvLjLDaPmI&#10;FAH2p/wRCsfM+KfxLvP+En+yeVotvF/wjPm4+375yftmzeM/Z9nl52Nj7bjcu7D/AK/1/ND4/wD2&#10;aPiz8LLbVrvxZ8N/FGh6bpUxt7zVLnSpvsMbeYIgRchTEys5VVdXKtuXaTkZ+6v+Cef/AAU5vvD2&#10;q2/w5+NniG41HR72YjS/GWr3LSzWMrtnybyZyS0DMflmYkxE4Y+VgwgH66UUUUAFFFFABRRRQAUU&#10;UUAFFFFABRRRQAUUUUAFFFFABX5gf8FvbHQ9Q8K/DS8/4SfT4/EmkXtxF/wjPmobyW1u0B+2bN+9&#10;Ykew8vOwqzS43Arhqn/BRb/gpf4i8F+MvEfwi+Fc1vp72cJsNZ8WQyiS5juGCM8Vk0b4iaNd0TyM&#10;DIshcKImiDt+cGgfCf4p/Gn+0vE+ieDfGHjv7ReyfbtZ0/S7rUfMumxJJ5syI2ZT5gdtx3HeCetA&#10;H0X/AMEmbmxsP2wdLvdQ8Z2/hK3h0y5RbS5ulgXXJZjHbxWA3SKHYyTJMqYclrZcLnDL+71fzg/E&#10;z9iz45fCLz38T/DDxBb2lvZNqFxf6fbf2hZ28C79zy3FsZIo9oRmYMwKrhiACCfYP2O/+Cl/j39m&#10;+50/w74lmuPHHw686FJbK9leW+0y3SPytthI7gKqqIyIHzH+62r5RdnoA/d6iqmk6tY6/pVlqemX&#10;tvqOm3sKXNreWkqywzxOoZJEdSQyspBDAkEEEVboAKKKKACiiigAooooA800n9pv4Pa/qtlpmmfF&#10;fwPqOpXsyW1rZ2niOzlmnldgqRoiyEszMQAoBJJAFel1/ND4Q+EM3i/4DfEfx7Zx3E1x4O1PRYro&#10;LNGkMVlefbI3kZW+Z2E8VmihDwJXJUj5l/oT/Zr+L0Px6+A3gbx7HJbyXGtaZFLei0hkihjvVzHd&#10;RosmWCpOkqAknIUEMwIYgHpdeaaT+038Htf1Wy0zTPiv4H1HUr2ZLa1s7TxHZyzTyuwVI0RZCWZm&#10;IAUAkkgCuK/by+M3/Ci/2U/HviC3u/smtXVkdI0por/7HcC6uf3KyQOPmMsKs9wFT5iIG5UAsv47&#10;fDL4QzfCX9o39kyW8juINS8VzaB4muIZpo5FVZ9amS3Mez7qvbQ20m1iWDO4OPuqAfv9q2rWOgaV&#10;e6nqd7b6dptlC9zdXl3KsUMESKWeR3YgKqqCSxIAAJNZXgr4heFfiVpUup+EPE2j+KtNimNtJeaJ&#10;fxXkKShVYxl42YBgroduc4YHuKPiF4KsfiV4A8S+ENTluINN1/TLnSrqW0ZVmSKeJonZCysAwVyQ&#10;SCM4yD0rz/8AZf8A2X/Cv7JngDUPCHhDUNY1HTb3U5NVkl1uaKWYSvFFEVBjijG3bChxgnJPPQAA&#10;9goorivGvxv+HXw11WLTPF/j7wv4V1KWEXMdnres21nM8RZlEgSR1JUsjjdjGVI7GgDta5Tx18WP&#10;A/wv+w/8Jl4y8P8AhL7dv+yf27qkFl9o2bd/l+a67tu9M4zjcueorq6+f/2rf2KfA/7YP/CLf8Jl&#10;qviDTP8AhHftX2T+wriCLf8AaPJ3+Z5sMmceQmMY6tnPGAD6Aoorz/xT+0L8LPA2u3WieJPiX4P8&#10;P61a7ftGnapr1rbXEO5Q6743kDLlWVhkchgehoA9Aoor4q/4KZ/tm+L/ANk7wr4QsPBNjp51rxX9&#10;vT+19QQzfYEgSJd0UPCtLuuUZWfcg8oho3D/ACgH2rRRXP8Aj/xjY+APBura/qGo6PpdvZQlludf&#10;1JdOsRKxCxJNcsrCJWkZE3bWI3DCscAgGVqfxv8Ah1ovjJPCGoePvC9h4seaG2XQbnWbaO+aWUKY&#10;oxAzhyzh0KrjLblxnIrta+Kv2Ev2Z9Ds9d8QfGzxb8Q/D/xs+Lmq3s0Fz4m0LUE1Cw0r5QDDbuoA&#10;WUwtGCdqeXGyxRqke4y/atABRXFeG/jf8OvGOla1qegePvC+uabokP2nVLzTdZtriGwi2u3mTujk&#10;RLtjkO5iBhGPY1q+CviF4V+JWlS6n4Q8TaP4q02KY20l5ol/FeQpKFVjGXjZgGCuh25zhge4oAqe&#10;Bfix4H+KH27/AIQ3xl4f8W/Ydn2v+wtUgvfs+/ds8zynbbu2PjOM7Wx0NdXXz/8AspfsU+B/2Pv+&#10;Ep/4Q3VfEGp/8JF9l+1/27cQS7Ps/nbPL8qGPGfPfOc9FxjnP0BQAUVxWp/G/wCHWi+Mk8Iah4+8&#10;L2Hix5obZdBudZto75pZQpijEDOHLOHQquMtuXGciu1oAKKKKACqmratY6BpV7qep3tvp2m2UL3N&#10;1eXcqxQwRIpZ5HdiAqqoJLEgAAk1leNfiF4V+GulRan4v8TaP4V02WYW0d5rd/FZwvKVZhGHkZQW&#10;Ko525zhSexryr4+fELwr8Sv2RPjTqfhDxNo/irTYvCWtW0l5ol/FeQpKNPkYxl42YBgroduc4YHu&#10;KAPVfBXxC8K/ErSpdT8IeJtH8VabFMbaS80S/ivIUlCqxjLxswDBXQ7c5wwPcV0FfAH/AARU/wCT&#10;WPFP/Y53X/pDY190+KfFmh+BtCutb8Sazp/h/RbXb9o1HVLpLa3h3MEXfI5CrlmVRk8lgOpoA1qK&#10;4rwV8b/h18StVl0zwh4+8L+KtSihNzJZ6JrNteTJEGVTIUjdiFDOg3YxlgO4rtaACqmratY6BpV7&#10;qep3tvp2m2UL3N1eXcqxQwRIpZ5HdiAqqoJLEgAAk1br8oP+CmmuX3xe/bZ+D3wT1DWNYtfAl3Np&#10;Md5YQQtbL9qvL2SGS5id49szCBkVZP3iI3mqMN5ykA+yvFP/AAUh/Zt8H67daRf/ABS0+4u7fbvk&#10;0uyu9QtzuUMNk9vDJE/DDO1jg5BwQQPVfg58fvh5+0BoUmr/AA+8Waf4mtIcfaI7dilxbZZ1XzoH&#10;Cyw7jFJt3qu4LlcjmvP/AIZ/sE/AT4X+FYNEtPhn4f17ZtabUfE1hFqd5cSBERpGkmVtu7YGKRhI&#10;wzMVRdxr41+MX/BO/wAa/Aj9qPwF8Sv2bvB9xqnhjTpra+vNCi8TJaTQyxSAT24muXD+Rcwnafmm&#10;OXnDAIUQgH6lUUVynjr4seB/hf8AYf8AhMvGXh/wl9u3/ZP7d1SCy+0bNu/y/Ndd23emcZxuXPUU&#10;AdXRXP8Agr4heFfiVpUup+EPE2j+KtNimNtJeaJfxXkKShVYxl42YBgroduc4YHuK6CgArivBXxv&#10;+HXxK1WXTPCHj7wv4q1KKE3Mlnoms215MkQZVMhSN2IUM6DdjGWA7iuf/ad8MfEvxv8ABrWvD3wm&#10;1jT/AA54v1TZbLreoXslr9hgJzM8TRwSsZWUGNcBCvmF1dWRQcn9lH9lHwh+yV8OE8N+G0+3ardb&#10;JtZ1+eILcanOAcMRk7Il3MI4gSEBPLOzu4B7XRRXKeOvix4H+F/2H/hMvGXh/wAJfbt/2T+3dUgs&#10;vtGzbv8AL8113bd6ZxnG5c9RQBq+KfFmh+BtCutb8Sazp/h/RbXb9o1HVLpLa3h3MEXfI5CrlmVR&#10;k8lgOpo8LeLND8c6Fa634b1nT/EGi3W77PqOl3SXNvNtYo2yRCVbDKynB4KkdRXyr/wUe8WaH45/&#10;4J7fEPW/Des6f4g0W6/s77PqOl3SXNvNt1a2RtkiEq2GVlODwVI6itb/AIJcf8mJ/DL/ALif/p0u&#10;6APqqisnxT4s0PwNoV1rfiTWdP8AD+i2u37RqOqXSW1vDuYIu+RyFXLMqjJ5LAdTVXwV8QvCvxK0&#10;qXU/CHibR/FWmxTG2kvNEv4ryFJQqsYy8bMAwV0O3OcMD3FAHQUUUUAFFFFABRRRQAUUUUAFFFFA&#10;BRRRQAUUUUAFFFFABRRRQAV8f/8ABVP4x6p8Iv2R9Xh0iPF34uvY/DD3O5f9HgnimknO1kYNvhgk&#10;hx8pXzt4YFBn7Ar84P8Agtx4Ksb/AOC/w98XyS3A1LSvEEmlQRKy+S0V1bPLIzDbksGsogpBAAZ8&#10;g5BAB8Qf8E2P2dPDH7S37RzaD4yh+3eG9J0W61e70zdLH9uw0cCR+bFIjx7XuUl3AnPlbSMMSP3z&#10;0nSbHQNKstM0yyt9O02yhS2tbO0iWKGCJFCpGiKAFVVAAUAAAACvxh/4IyfEjS/C37R2u+Fb+309&#10;LvxTorx6feyWjSXnn27CY28UoyI4nhE0jhsBmtoeQQA37U0AVNW0mx1/Sr3TNTsrfUdNvYXtrqzu&#10;4llhnidSrxujAhlZSQVIIIJBr+eH9un9nT/hmL9o7xF4Vs4fK8N3mNX0H5s4sJmbZHzI7/unSWDd&#10;Idz+TvIAcV/RTX4V/wDBXP4maH8RP2uJrTRJ/tf/AAi+i2+g306OjxNdJLPPIqMjNnZ9oEbBtrLJ&#10;HIpHy5IB+mn/AATh/aBvv2h/2XNC1PWWuJ/EOgTN4d1O8uCzG8lgjjZJ97SO8jPDLCZHYgmXzSFA&#10;xn6gr4g/4I9eCr7wr+x8mp3ctvJb+JfEF9qtmsLMWjiURWZWQFQA3mWkhwCRtZDnJIH2/QAUUUUA&#10;FFFFABRRRQAUUUUAFFFFABRRRQAV4p+2h8Y9U+AX7MHj/wAcaJHv1rT7JILGTco8ie4mjto58Ojq&#10;3lNMJNjKQ+zacA5HtdfL/wDwU00m+1r9hz4n2+n2Vxf3CQ2Ny0VtE0jLFFf20sshCgkKkaO7N0VV&#10;YnABNAH4bfAH4Oap+0B8ZfCfw+0iT7Pd65eiB7narfZoFBknn2s6B/LhSSTZuBbZtHJFf0k+APAH&#10;h34WeDdJ8J+E9Jt9D8PaVCLezsbYHbGuSSSSSWZmLMzsSzMzMxJJJ/n2/YH+Jmh/CL9r34beJ/Ek&#10;/wBk0WG9msri6Z0RLf7TbS2qyyM7KqxI06u7E/KiscEjB/opoAK/CH/gqN+y7Y/s8fHmHVvDWm2+&#10;leCfGML32n2doixw2d1HtW7t0TexChnjlHyogFwI0GI+P3er8lf+C4vinS7vxV8JPDcV1v1rT7LU&#10;tQubby2HlwXD28cL7iNp3NazjAJI2cgArkA9V/4It/GPVPGHwa8W/D6/j8y08GXsM+n3O5RiC9M8&#10;hg2hAflmhmk3szE/aNvyhBn9Fa/LX/ghrpN9DpXxk1OSyuE025m0m2gvGiYQyyxreNJGr4wzIs0R&#10;ZQcgSITjcM/qVQAUUUUAFFFFABRRRQB+O3/BJz4X2Pxq+Ef7TfgXUDbx2+v6Zpditxc2q3S2srJq&#10;HlXAjYgM0UmyReQQyKQVIBHpX/BF34kXGif8LP8Ag1rtv/ZWtabejXYdOubSaK8V/ltb5Zi3yp5T&#10;R2ahGCvukk+8AdmV/wAEMf8Amtn/AHBP/b+j48f8Yff8FV/B3xAj/wCJZ4M8feV/aLr/AMSrTk+0&#10;D7HeedNzHN5Uohv5NwHzSIW2nEhAOq/4Km32qfG744/A79nPRZdQt/7avU1fUpINPW6SNJZGtobk&#10;AESH7PEmoSSLlE2MCWOMpxX7cmk2Ogf8FOP2ZdM0yyt9O02yh8MW1rZ2kSxQwRJrVwqRoigBVVQA&#10;FAAAAAr0D9hC3h/aT/be+O37QkkFvdaFZTf2H4duxpUiQ3CkLDHcQyzHdHOtnaxCRQA2L45EasEb&#10;iv2+v+Upv7OX/cuf+ny4oA+//wBrH/k1j4yf9iZrP/pDNXyr/wAEVP8Ak1jxT/2Od1/6Q2NfVX7W&#10;P/JrHxk/7EzWf/SGavlX/gip/wAmseKf+xzuv/SGxoA8K/4KeWXiLUf+Ch/wXtPCF/b6X4sn0zRY&#10;tHvrtQ0Ntetq10IJHBRwVWQoSNjcA/Keh+lbL/gkX8Gr/wAG39p4r1LxR4p8banMLy/8bzamyXzX&#10;DFGmaOM7otsjrIf3yTSDznzIxCsPCv2+v+Upv7OX/cuf+ny4r9VKAPzA/wCCTXxD8X+AvjB8Uf2c&#10;/El9/a9h4X+13NpJFcl7ewntr0W10kAaMOYpnmWQZKhTGx2bpXNZX/Bc7/mif/cb/wDbCj9gX/lK&#10;b+0b/wBzH/6fLej/AILnf80T/wC43/7YUAfX/wDwUY+Jnif4TfsheN9e8IT6hp2tH7LZLq2nPEj6&#10;fHNcxxySlnYMuVYxK0QaRXlRgFCmRPkr9hX/AIJ3fAf43/s0WvirX7648X+Jtahltry403VZYl0C&#10;6VpMRxRhIys6xyQM63CyoWVWTdE4L/oV8dH+Glz8ONR0f4tX/h+x8Ga1jT7hfEl9HZ287kF1RZHZ&#10;cSjyy6lSHUx7lIK5HwBr/wDwSJ/sj+zfHH7O3xo1DSr/AOxRz6Vdahc/8fHm5DzRalZBCkT28nyh&#10;IX3cgttk+UA9K/4Jz/AD44fst+PviB4C8UaXbyfCCWa5v9J1xpLXzrq9WWKGOVY4p3ljWe3Te0cg&#10;OwxIAVJbf8Qf8FIf2KfA/wCx9/wrv/hDdV8Qan/wkX9o/a/7duIJdn2f7Ls8vyoY8Z8985z0XGOc&#10;/X//AATz/a4+IepfHHxl+z38XNf0/wASa14c+1Wum6/JcBLi4msZFt5rVSUVrvcqvOJHAmxHKz7w&#10;f3fAf8Fzv+aJ/wDcb/8AbCgD6q/Z1/YK+Fn7F3irXPiFonibxB/yBZ7K+n8TX9r9jtrXfFPJKzJB&#10;Fs2/ZwSzNtC7sjuPl/4M/DKb/gqr8XPF3xS+JmoaxD8JPC+p/wBleE/DVm8dqsq71lkjnCu7oxh8&#10;jzmTDSNOojmRYFQff/7Tek32v/s2/FfTNMsrjUdSvfCWrW1rZ2kTSzTyvZyqkaIoJZmYgBQCSSAK&#10;/KH/AIJ4fsx+OPj98LPEV54N/aP8QfCv+ztaaK78M6E87Z3QRFLyRIryHb5mHjBKc/ZmAY7SFAPV&#10;f27f2K9L/ZF0Lw/8eP2fn1DwRf8Aha9hj1G2gvWuEiSVjGl0GuJGc5eRIJIf3iSJMMoqrJv/AEU+&#10;APxj0v8AaA+DXhP4g6RH9ntNcshO9tuZvs06kxzwbmRC/lzJJHv2gNs3DgivhX4pf8E4vHH/AAgm&#10;p/8ACx/20PEH/CGfuvt//CUpP/Z3+tTyvN8/UvL/ANb5e3d/Ftxzivr/APYz+HGh/CT9mzwf4T8N&#10;+NNP+Iei6f8AbPs/iTSwgt7zzLyeVtmyWVfkZ2jOHPKHoeAAfkt/wTV/Za/4ao13xRpHiLWPs/wy&#10;0O90zV9b0SAbbjVrpVvI7OMSgboogsl35jKwYhwANxWSL9lPgp8BPAn7O3hW68N/D3Qv+Ef0W6vX&#10;1Ca2+2T3O6dkjjZ90zuwysUYwDj5emSc/nX/AMEMf+a2f9wT/wBv6/VSgD8q/wDghj/zWz/uCf8A&#10;t/Xa/wDBRD40eNfiN+0N4F/Zg+H/AIguNIsfFEMNt4quNGRLycRXUw3RzRqoliWC3ieeRRIgkhuD&#10;vxHy3Ff8EMf+a2f9wT/2/o8f/wDFr/8Agtr4c13xP/xLNK8RfZv7LuP9b9o+0aS2mw/LHuZd12jR&#10;fMBjG44T5qAPf/C3/BI74A6V8OLXQda0fUNd8SCyaC58VrqVzbXDzsDmeOBZDAm0t8iMjgBVD+Yd&#10;zN4B+yH4y+If7FP7ZNt+zL428S/2r8PdR88aHPegWlr5k6Ce3ubdpULnzHje3Nuknl/aJpdpd1Jf&#10;9VK/Kv8Aa8/4uh/wVw+CuheGP+Jnqvh3+xP7Ut/9V9n+z3c2pTfNJtVtto6y/KTnO0Zf5aAP1Uqp&#10;q2rWOgaVe6nqd7b6dptlC9zdXl3KsUMESKWeR3YgKqqCSxIAAJNW680/ab0m+1/9m34r6Zpllcaj&#10;qV74S1a2tbO0iaWaeV7OVUjRFBLMzEAKASSQBQB+a37MHwqvv+Cofxc8d/Ej4wav4obwJoOpodD8&#10;NRXLCxQzPveyjn2qqrHBBAkvkpHLJ50cjOjcv6V+2T+wT4Y/Z8+DXjP4m/AuXxB4O1Wz0V9L1fQN&#10;Pml1Gz1TSrgmG9EqzF5FxFKJWcsURbUMEVx5q6v/AARL8U6Xd/ALx14biut+taf4mOoXNt5bDy4L&#10;i1gjhfcRtO5rWcYBJGzkAFc/VX7a3inS/B/7I/xev9XuvslpN4ZvtPSTy2fM9zE1tAmFBPzTTRrn&#10;oN2SQASAD5r/AOCKn/JrHin/ALHO6/8ASGxrlPjN+xp8Yv2zf2ybu8+KVjqHhb4HaP8AarbSGs9c&#10;s5JfIVNiPbRqshWW5mVJ386MERgxlyY4hXV/8EVP+TWPFP8A2Od1/wCkNjXinw+uviH/AMFZ/in8&#10;QLPU/iPqHgv4JeHb2CRPDOn2winu7WafMEUqKxR5Slm0jSzPMsUxBjjKsQoB1f7fn7Afww+BHwJn&#10;+K/wog1D4f8AiTwfe2l2GstRurj7V5l1DChDyys8MsTusiSRkdGBUkq0f2p+xf8AGPVPj7+zB4A8&#10;ca3Hs1rULJ4L6Tcp8+e3mktpJ8IiKvmtCZNiqAm/aMgZP57fts/8E1fg9+zL+zp4h8daN4s8UP4h&#10;tprS20yz1vUbMw3cslxGrxhFt0d2EPnSbVbIEZY5Cmvsr/glx/yYn8Mv+4n/AOnS7oA+qq+Ff+Ch&#10;/wCwl4v/AGhPFXh34o/DHxB/Z3j7w5ZLbJYT3RtfOSB5biB7SdRmK5E0hUb2VDuQ74vLJf7qr5q8&#10;Tft/fDTwf+0/D8CtXtPEFp4pmvbTT01L7HG+nGe5hjlgTespl+YzRx58rAZuSFBcAHwrY/8ABSP9&#10;qL9mDXYtJ+OPgL+3rSS9ulE2saadJuLry1VGjtLuBBbSRJIUfesUu4ScPhkK/X/7OH/BUL4QftBa&#10;7pXhiZ9Q8EeL9Q8iC30/W0U293dOrFobe5QlWwy7FMohaQvGEUs20fYFfjB/wV//AGdfAXwX8ZeA&#10;PEXgjQrfwy/ieG9iv9M02NILENai2EckUKqBGzLOQ4XCtsVtoYuzgH7E+LNR1TR/Cus3+iaR/wAJ&#10;BrVrZTT2OkfaVtvt06oWjg858rHvYBd7cLuyeBX5rfs2f8E0vE/xd8d+LfiN+1la6hqGvXl6rW+l&#10;jW4j9uzE6ySXBtSdkS7oBCkMse3yWUoIwgb6/wDid+0Vrnwi/Yqk+LviTQ/sni+HwzZXtxo7Wjol&#10;vqtykMaxSQvIsixJczqHUvvVFbksOfiv9nz9jTxP/wAFCfAmk/GH49fFzxBrNhqX2uPSND0byoPs&#10;flypbtKN0Zgh3m1cNFFCN+I5Gk3FloA5T9rv4b6X/wAEy/2jvhh8TPhBcahpmi6558eoeFPtbNFL&#10;BbNbfabfz5fMZorhZVOJFcxSJ5inIjWP7V/4Kj/8mJ/E3/uGf+nS0r8y/wDgo5+yB8Ov2RNV8CaZ&#10;4J8Q6xq2pazDeXOo2et3ttNNbxI0K28gSKKMorsbgbmBDGIgfdav00/4Kj/8mJ/E3/uGf+nS0oAP&#10;+CXH/Jifwy/7if8A6dLuvlX9vr/lKb+zl/3Ln/p8uK+qv+CXH/Jifwy/7if/AKdLuvkr9u7VrHUf&#10;+Cq3wAt7S9t7q4sJvDVteRQyq7W0p1eWURyAHKMY5Y32nB2yIejAkA/Sr41/FCx+Cvwj8X+OtQFv&#10;Jb6Bpk98tvc3S2q3UqofKtxIwIVpZNka8ElnUAMSAfzV/Yf/AGSIf25NK1H42/tBa34o8Z3Empz6&#10;fpmmXtxJbWlzbqrM7pIuG8gT3EgSO3MUcbwSL8wJRfr/AP4KaaTfa1+w58T7fT7K4v7hIbG5aK2i&#10;aRliiv7aWWQhQSFSNHdm6KqsTgAmuf8A+CT/AIp0vxB+xL4QsLC6+0Xeh3uo6fqEflsvkTtdy3IT&#10;JADfubmFsrkfPjOQQAD5V/4KHfsZaX+yz8Gtc8UfCC+8QaP4Q8T3tnpPirwlva+05YEKzW1z5j7p&#10;ItlzAo3yM5LXexXjVjG/1r/wTO1ax0D/AIJ//D/U9TvbfTtNsodWubq8u5VihgiTUrxnkd2ICqqg&#10;ksSAACTVT/grB4p0vw/+xL4vsL+6+z3euXunafp8fls3nzrdxXJTIBC/ubaZstgfJjOSAeK/ZT0m&#10;+1//AIJBXemaZZXGo6le+EvFNta2dpE0s08rz6gqRoiglmZiAFAJJIAoA8q+DPwym/4Kq/Fzxd8U&#10;viZqGsQ/CTwvqf8AZXhPw1ZvHarKu9ZZI5wru6MYfI85kw0jTqI5kWBUFX9u39ivS/2RdC8P/Hj9&#10;n59Q8EX/AIWvYY9RtoL1rhIklYxpdBriRnOXkSCSH94kiTDKKqyb/Kv+CeH7Mfjj4/fCzxFeeDf2&#10;j/EHwr/s7Wmiu/DOhPO2d0ERS8kSK8h2+Zh4wSnP2ZgGO0hff/il/wAE4vHH/CCan/wsf9tDxB/w&#10;hn7r7f8A8JSk/wDZ3+tTyvN8/UvL/wBb5e3d/FtxzigD7q+APxj0v9oD4NeE/iDpEf2e01yyE722&#10;5m+zTqTHPBuZEL+XMkke/aA2zcOCK9ArxT9jP4caH8JP2bPB/hPw3400/wCIei6f9s+z+JNLCC3v&#10;PMvJ5W2bJZV+RnaM4c8oeh4HtdABRRRQAUUUUAFFFFABRRRQAUUUUAFFFFABRRRQAUUUUAFeFftl&#10;aR8OvH/wS1z4c/EP4i6P8ObfxTCFsr/VNRtrZjLbzRTK6JM6iVVkWHeqkEq2NyFgw91r8q/+C53/&#10;ADRP/uN/+2FAH5a6Tq19oGq2Wp6Ze3GnalZTJc2t5aStFNBKjBkkR1IKsrAEMCCCARX9T1fzA+Bf&#10;hP44+KH27/hDfBviDxb9h2fa/wCwtLnvfs+/ds8zykbbu2PjOM7Wx0Nf0/UAFfyr1/VRX8wPjr4T&#10;+OPhf9h/4TLwb4g8Jfbt/wBk/t3S57L7Rs27/L81F3bd6ZxnG5c9RQB/Rn8A/Efw6m8AaP4Q+HPj&#10;fR/Gmm+EtMstKMum6tbX80UUcXlQtOYDhWdYWOcKCVbA4wPS6/Kv/ghj/wA1s/7gn/t/Xv8A/wAF&#10;M/2zfF/7J3hXwhYeCbHTzrXiv7en9r6ghm+wJAkS7ooeFaXdcoys+5B5RDRuH+UA9V+KX7evwJ+C&#10;3jvU/BvjLxz/AGN4k03yvtdl/ZF/P5fmRJKnzxQMhykiHhjjODyCK910nVrHX9KstT0y9t9R029h&#10;S5tby0lWWGeJ1DJIjqSGVlIIYEgggiv5d/FninVPHPirWfEmt3X23WtYvZtQvrny1j86eVzJI+1A&#10;FXLMThQAM8ACvYPhD+3F8cPgR4Nj8J+CPHlxpPh6KaS4hsZrG1vFhZzlxGZ4nKKWy2xSF3M7YyzE&#10;gH9GdFfgD/w9H/ad/wCim/8AlA0v/wCRqP8Ah6P+07/0U3/ygaX/API1AH7E/F79uL4H/AjxlJ4T&#10;8b+PLfSfEMUMdxNYw2N1eNCrjKCQwROEYrhtjENtZGxhlJ9V8AeP/DvxT8G6T4s8J6tb654e1WEX&#10;FnfWxO2RckEEEAqysGVkYBlZWVgCCB/MDq2rX2v6re6nqd7cajqV7M9zdXl3K0s08rsWeR3YkszM&#10;SSxJJJJNe1/CH9uL44fAjwbH4T8EePLjSfD0U0lxDYzWNreLCznLiMzxOUUtltikLuZ2xlmJAP6K&#10;NW1ax0DSr3U9TvbfTtNsoXubq8u5VihgiRSzyO7EBVVQSWJAABJrwDwB/wAFC/2e/if4y0nwr4d+&#10;I1vda7qswtrK3udNvbRZpSDtjEk0KIGYjaqlgWYqq5ZgD+K3xe/bi+OHx38GyeE/G/jy41bw9LNH&#10;cTWMNja2azMhygkMESF1DYbYxK7lRsZVSPCqAP6qKK/n20n/AIKaftL6LpVlp9v8T7iS3tIUt43u&#10;9JsLmZlVQoLyyW7PI2By7sWY5JJJJq3/AMPR/wBp3/opv/lA0v8A+RqAP3+r5f1b/gpp+zRouq3u&#10;n3HxPt5Li0me3ke00m/uYWZWKkpLHbski5HDoxVhggkEGvyW1b/gpp+0vrWlXun3HxPuI7e7he3k&#10;e00mwtplVlKkpLHbq8bYPDowZTggggGvmCgD+qiuU+JnizwP4U8Kz/8ACwtZ8P6N4b1Ldps3/CTX&#10;UEFndeYj7rdvOIR9yLJlDnKhuMA1+YH/AATF/b2+IfiP4meCvgb4ni0/XfDc1lNZaXqHki3vNOjt&#10;bLfDFmMBJYglsy4ZfMLS7jIQuw+1/wDBav8A5NY8Lf8AY52v/pDfUAfjt8QvDdj4N8f+JdA0zWrf&#10;xJpulanc2NrrVpt8m/iilZEuE2sw2yKocYZhhhgnrX9Hv7MmrX2v/s2/CjU9TvbjUdSvfCWk3N1e&#10;XcrSzTyvZxM8juxJZmYkliSSSSa/nC8FfD3xV8StVl0zwh4Z1jxVqUUJuZLPRLCW8mSIMqmQpGrE&#10;KGdBuxjLAdxX9Hv7Mmk32gfs2/CjTNTsrjTtSsvCWk211Z3cTRTQSpZxK8bowBVlYEFSAQQQaAPS&#10;6/ms/ax/5On+Mn/Y56z/AOl01f0p1/Ot+2h8J/HHhT4+/FLxPrfg3xBo3hvUvGeq/YdZ1DS54LO6&#10;8y6nkj8qZ0CPuRS67ScqCRwKAP10/wCCa9z8OvCv7NHgfwZ4Z8Z+F9f8WS6Z/wAJBrNjpN1bfbo5&#10;bhlkf7TDHIz7oRLDbF35/dICF4UfWtfit/wRU/5On8U/9iZdf+l1jX7U0AFFFFABRRRQAUUUUAfF&#10;X/BN79inxx+x9/wsT/hMtV8P6n/wkX9nfZP7CuJ5dn2f7Vv8zzYY8Z89MYz0bOOM9B/wUU/Y21b9&#10;r7wB4UtPC02j2HizQtTeWK+1u6uIYUspYiLiMCJJAzNJHanLJwIzhhkhvrWigD5//Ya/ZruP2Vv2&#10;fdN8GaodPm8SSXt1qGsXel3E01vczvIVjdDKqkYt47dCAijKE4JJY+VftOfsU+OPjT+2h8J/i7om&#10;q+H7Xw34T/sn7da6hcTpeSfZdRlupPKVIWQ5SQBdzrlgc4HNfatFAHFfG/wVffEr4L+PvCGmS28G&#10;pa/4f1DSrWW7ZlhSWe2kiRnKqxChnBJAJxnAPSvFP+Cen7L/AIq/ZM+C+teEPF+oaPqOpXviCbVY&#10;5dEmllhET21tEFJkijO7dC5xgjBHPUD6gooA+Kv2nP2KfHHxp/bQ+E/xd0TVfD9r4b8J/wBk/brX&#10;ULidLyT7LqMt1J5SpCyHKSALudcsDnA5r7VoooA+Kv2Y/wBinxx8Fv20Pix8Xdb1Xw/deG/Fn9rf&#10;YbXT7id7yP7VqMV1H5qvCqDCRkNtdsMRjI5o/wCCkP7FPjj9sH/hXf8Awhuq+H9M/wCEd/tH7X/b&#10;txPFv+0fZdnl+VDJnHkPnOOq4zzj7VooA8f/AGqv2Z/Dv7V/wjvPBHiC5uNOdZlv9M1O2yWsb1Ed&#10;Y5THkCVdsjq0bEZV2wUba6/Ffgrw5+39+zx4Bl+F/hrw34X8c6Pp0JttJ8Uy6hBNNZxPEuyO3Nxc&#10;QErCxIRZ4GAK7RuiVFH6aUUAfFX7Dn7DPi/4CfFPx38Vvid4s0/xD4+8T/aIHj0IH7GUnnjuZ55C&#10;0MR815kGERFRFDfe3gR1f+Cov7H3jX9qPwb4N1PwF9n1HXfC010p0KaRIGvYrowBnjmkZUVozAp2&#10;uQGVnIYMqo/2/RQB86/seeJv2jNc0rXLT9oHwno/h64sIbKLSb7TZYHm1JtsouZJxDcSorZWE4VI&#10;lzI21ccL81S/sP8Axt/Y++LniTx5+y/qOj614T1KFBL4B8RXcgaYs5Hk5dkSRYC5kjmeeOULvjJk&#10;y3nfo/RQB+avif8AZ0/at/bl13R9F+PUPh/4XfDLSb23vbnS9Ca3muLyRVuFMtuVkuWEu2QxEyyr&#10;GodXWORlYH9FPCfhbS/A3hXRvDeiWv2LRdHsodPsbbzGk8mCJBHGm5yWbCqBliScckmtaigD4q/4&#10;JvfsU+OP2Pv+Fif8Jlqvh/U/+Ei/s77J/YVxPLs+z/at/mebDHjPnpjGejZxxn7VoooA+Kv+Cb37&#10;FPjj9j7/AIWJ/wAJlqvh/U/+Ei/s77J/YVxPLs+z/at/mebDHjPnpjGejZxxntf20v2JbH9qK20j&#10;xLoeu3Hg74oeGIXbQNctCsStKJEliS5kRDMFR0by2jYGJpncK5yp+oKKAPz10mb/AIKDeCNKsvh1&#10;b6J4H8T29vCmmx/Em7vFmmVXUAXT+ZOjyNAHwWe0dnMJJWYkl+1/Yj/4J4f8M8+Krn4l/ELxF/wm&#10;fxYvvtizXKP9ps7fz3UtOks0Yne5YLJumJTK3EibTy7/AGrRQAUUUUAfmX4//Yc+OH7Mf7Q2rfFb&#10;9mBtH1TTdbmK3Hhe5W1t2toZZhcT2gSURxfZN8MSqYpI5lV1RR8hlbqta+BX7WH7YHh7XNP+NM/h&#10;f4e+E10y8htPBWkzsF1HVBbyfYbq5lglmYQJPNHKVMzqWs0zbnIev0KooA+X/wDgnp+y/wCKv2TP&#10;gvrXhDxfqGj6jqV74gm1WOXRJpZYRE9tbRBSZIozu3QucYIwRz1A+Vbb9jj9pT9i/wCPOveKf2dL&#10;PR/FvgnXZrgL4dur8RwxWv3oIbuK5njLtE0rLFNHMzkRsXKCVo2/UqigD81fil+x3+1F+2f4E1O/&#10;+Lvirw/4Qv7fyp/DPgLTpimnWl15qRTzXskSzlv9HSVowJJmDXJ+aFQ8bfX/AOxn8FNc/Z2/Zs8H&#10;/D3xJdafe61o/wBs+0T6XI8lu3m3k867GdEY4WVQcqOQeo5PtdFABXx/+3b+wlcftN3nh/xx4H8Q&#10;f8Il8WPDvkw2GpT3U0VvNAkxlRS8YZ4ZYnd5I5Y1JySrA5R4vsCigD86vC3xL/4KMeH9CtbC/wDh&#10;P4P8TXcO7fqmqXdilxPliw3i31CKIbQQo2xrwozk5JwPB3/BMz4o/H/4oad8Rv2o/HlvrLrDaGTw&#10;/pTZmliVGJspJI1iitVRyu77MHDl5irozCU/ppRQB5/8fvg5pf7QHwa8WfD7V5Ps9prlkYEudrN9&#10;mnUiSCfaroX8uZI5Nm4Btm08E1+evwQ+Gn7df7HWlan4E8HeEfC/xF8JpMtxZTX+qRSWlszrvlFr&#10;5lzbTIrO53o6bd6syAb2Z/1KooA/Kv46f8Et/j38d/7E8WeK/ij4f8U/Embz4NYl1GaW3061tU8s&#10;WcNkkNp/18SSHZGu6UYUtvkk/Sn4q/DPQ/jJ8OPEfgnxJB9o0XXLKSyuNqIzxbh8sse9WUSxttkR&#10;ip2uitjIrq6KAPzL+CHwj/bX/ZF1XU/hr4D0jwv48+HTamp0zXfEt2gtLKKRsvNHCt0lxCp37pYQ&#10;sgDo5iDly8hH/wAExPiy/wC0l8NvixrPxD0fxbq9rqem6/4vvdUuJo5pr2G882WKyjS3KiBIEhij&#10;DMnKHCxJtRP00ooAqatpNjr+lXumanZW+o6bewvbXVndxLLDPE6lXjdGBDKykgqQQQSDX5geG/2P&#10;v2n/ANhj4oa1ffs9/wBj/ELwTrs26XTtXkto5miiRxbpeea0BDI1zLta2lAcx7nVARHX6lUUAfnB&#10;8Rf2SP2nP2xvh34iu/jFrfhfw5qRhhbwp4ItLiWOx0q9FzCs93cyQebvY20M4jDPc4+3PgwY219a&#10;fsZ/BTXP2dv2bPB/w98SXWn3utaP9s+0T6XI8lu3m3k867GdEY4WVQcqOQeo5PtdFAH5wS/sP/G3&#10;9j74ueJPHn7L+o6PrXhPUoUEvgHxFdyBpizkeTl2RJFgLmSOZ545Qu+MmTLedU8T/s6ftW/ty67o&#10;+i/HqHw/8LvhlpN7b3tzpehNbzXF5Iq3CmW3KyXLCXbIYiZZVjUOrrHIysD+lVFAGT4T8LaX4G8K&#10;6N4b0S1+xaLo9lDp9jbeY0nkwRII403OSzYVQMsSTjkk1rUUUAFFFFABRRRQAUUUUAFFFFABRRRQ&#10;AUUUUAFFFFABRRRQAV+Vf/Bc7/mif/cb/wDbCv1Ur8q/+C53/NE/+43/AO2FAB/wQx/5rZ/3BP8A&#10;2/r9VK/Kv/ghj/zWz/uCf+39fqpQAV+Vf/Bc7/mif/cb/wDbCv1Ur8q/+C53/NE/+43/AO2FAB/w&#10;Qx/5rZ/3BP8A2/r6/wD26P2MtL/bD+HFrZJff2N4z0Hzp9A1KV2NuHkCeZBOgzmKTy4wXALoUVl3&#10;ANHJ8gf8EMf+a2f9wT/2/r9VKAP5tv2P7mxh/aj+Ftvqeg6P4m03UfEFppV1pmvWa3dpLFdSC2dm&#10;ibhmRZi6E5AdEJBxg/s//wAOuP2Yv+iZf+V/VP8A5Jr8Vv2Tv+Tp/g3/ANjno3/pdDX9KdAHyr/w&#10;64/Zi/6Jl/5X9U/+SaP+HXH7MX/RMv8Ayv6p/wDJNfVVFAHyr/w64/Zi/wCiZf8Alf1T/wCSaP8A&#10;h1x+zF/0TL/yv6p/8k19VUUAfKv/AA64/Zi/6Jl/5X9U/wDkmj/h1x+zF/0TL/yv6p/8k19VUUAf&#10;Kv8Aw64/Zi/6Jl/5X9U/+SaP+HXH7MX/AETL/wAr+qf/ACTX1VRQB8q/8OuP2Yv+iZf+V/VP/kmv&#10;yg/4KQ+H/DvgX9qjWfBHhPwvo/hXw94U0zTdLs4NJtzG1wptY7gzXLkkzTlrhlMrHcyom4kgsf6C&#10;a/AH/gqP/wAn2fE3/uGf+mu0oA+v/wDgkd+xlpdpoWj/ALQevX327Vbr7XB4d063dlSxQNLaTzzH&#10;jfK22ZFTlFQ7judl8r0D/gtX/wAmseFv+xztf/SG+r1X/glx/wAmJ/DL/uJ/+nS7ryr/AILV/wDJ&#10;rHhb/sc7X/0hvqAPlX/gip/ydP4p/wCxMuv/AEusa/amvxW/4Iqf8nT+Kf8AsTLr/wBLrGv2poAK&#10;+AP+C1f/ACax4W/7HO1/9Ib6vv8Ar4A/4LV/8mseFv8Asc7X/wBIb6gD5V/4Iqf8nT+Kf+xMuv8A&#10;0usa/amvxW/4Iqf8nT+Kf+xMuv8A0usa/amgAooooAKKKKACiiigAooooAKKKKACiiigAooooAKK&#10;KKACiiigAooooAKKKKACiiigAooooAKKKKACiiigAooooAKKKKACiiigAooooAKKKKACiiigAooo&#10;oAKKKKACiiigAooooAKKKKACiiigAooooAKKKKACiiigAooooAKKKKACiiigAooooAKKKKACiiig&#10;Ar8q/wDgud/zRP8A7jf/ALYV+qlflX/wXO/5on/3G/8A2woAP+CGP/NbP+4J/wC39fqpX5V/8EMf&#10;+a2f9wT/ANv6/VSgAr8q/wDgud/zRP8A7jf/ALYV+qlflX/wXO/5on/3G/8A2woAP+CGP/NbP+4J&#10;/wC39fqpX5V/8EMf+a2f9wT/ANv6/VSgD+az9k7/AJOn+Df/AGOejf8ApdDX9KdfzWfsnf8AJ0/w&#10;b/7HPRv/AEuhr+lOgAooooAKKKKACiiigAooooAK/AH/AIKj/wDJ9nxN/wC4Z/6a7Sv3+r8Af+Co&#10;/wDyfZ8Tf+4Z/wCmu0oA/VT/AIJcf8mJ/DL/ALif/p0u68q/4LV/8mseFv8Asc7X/wBIb6vVf+CX&#10;H/Jifwy/7if/AKdLuvKv+C1f/JrHhb/sc7X/ANIb6gD5V/4Iqf8AJ0/in/sTLr/0usa/amvxW/4I&#10;qf8AJ0/in/sTLr/0usa/amgAr4A/4LV/8mseFv8Asc7X/wBIb6vv+vgD/gtX/wAmseFv+xztf/SG&#10;+oA+Vf8Agip/ydP4p/7Ey6/9LrGv2pr8Vv8Agip/ydP4p/7Ey6/9LrGv2poAKKKKACiiigAooooA&#10;KKKKACiiigAooooAKKKKACiiigAooooAKKKKACiiigAooooAKKKKACiiigAooooAKKKKACiiigAo&#10;oooAKKKKACiiigAooooAKKKKACiiigAooooAKKKKACiiigAooooAKKKKACiiigAooooAKKKKACii&#10;igAooooAKKKKACiiigAooooA+AP+H1fwQ/6Fb4gf+C6x/wDkyvir/gpD+2t4H/bB/wCFd/8ACG6V&#10;4g0z/hHf7R+1/wBu28EW/wC0fZdnl+VNJnHkPnOOq4zzj51+PP7Ovj39m3xlc+HfHOhXGnOs0kVn&#10;qaRubHUlQITJazFQJV2yRkgYZN4V1RsqNX9l/wDZf8VftZ+P9Q8IeENQ0fTtSstMk1WSXW5pYoTE&#10;ksURUGOKQ7t0yHGAMA89AQD71/4IY/8ANbP+4J/7f1+qlfFX/BN79inxx+x9/wALE/4TLVfD+p/8&#10;JF/Z32T+wrieXZ9n+1b/ADPNhjxnz0xjPRs44z9q0AFflX/wXO/5on/3G/8A2wr9VK+Kv+CkP7FP&#10;jj9sH/hXf/CG6r4f0z/hHf7R+1/27cTxb/tH2XZ5flQyZx5D5zjquM84APgD/gm9+2t4H/Y+/wCF&#10;if8ACZaV4g1P/hIv7O+yf2FbwS7Ps/2rf5nmzR4z56Yxno2ccZ+1f+H1fwQ/6Fb4gf8Agusf/kyv&#10;lX/hyp8b/wDoafh//wCDG+/+Q6P+HKnxv/6Gn4f/APgxvv8A5DoA+Vf2Tv8Ak6f4N/8AY56N/wCl&#10;0Nf0p1+RfwQ/4JE/GH4a/GjwD4v1PxJ4Hn03QPEGn6rdRWl/eNM8UFzHK6oGtFBYqhABIGcZI61+&#10;ulABRRRQAUUUUAFFFFABRRRQAV+AP/BUf/k+z4m/9wz/ANNdpX7/AFfmB+2Z/wAEv/in+0T+0n4w&#10;+IXhvX/B9lousfY/s8GqXl1HcL5VnBA29UtnUZaJiMMeCOh4AByn7Gf/AAVA+Fn7O37Nng/4e+JN&#10;A8YXutaP9s+0T6XZ2slu3m3k867Ge5RjhZVByo5B6jk8V/wUL/4KF/Dr9rP4L6L4Q8IaL4o07UrL&#10;xBDqskut2ttFCYktrmIqDHcSHdumQ4wBgHnoDV/4cqfG/wD6Gn4f/wDgxvv/AJDo/wCHKnxv/wCh&#10;p+H/AP4Mb7/5DoAP+CKn/J0/in/sTLr/ANLrGv2pr89f+Cen/BPT4i/smfGjWvF/i/WvC+o6be+H&#10;5tKji0S6uZZhK9zbShiJLeMbdsLjOSckcdSP0KoAK+AP+C1f/JrHhb/sc7X/ANIb6vv+vl//AIKF&#10;/sv+Kv2s/gvovhDwhqGj6dqVl4gh1WSXW5pYoTEltcxFQY4pDu3TIcYAwDz0BAPyW/4J6ftQeFf2&#10;TPjRrXi/xfp+sajpt74fm0qOLRIYpZhK9zbShiJJYxt2wuM5JyRx1I/Qr/h9X8EP+hW+IH/gusf/&#10;AJMr81f2rf2KfHH7H3/CLf8ACZar4f1P/hIvtX2T+wrieXZ9n8nf5nmwx4z56Yxno2ccZ8/+BfwL&#10;8X/tF/EfTvBXgrTvt2q3WZJZpSVt7KAEB7idwDsiXcMnBJJVVDOyqQD+kn4e+NbH4leAPDXi/TIr&#10;iDTdf0y21W1iu1VZkiniWVFcKzAMFcAgEjOcE9a6CuK+CHgq++GvwX8A+ENTlt59S0Dw/p+lXUto&#10;zNC8sFtHE7IWVSVLISCQDjGQOldrQAUUUUAFFFFABRRRQAUUUUAFFFFABRRRQAUUUUAFFFFABRRR&#10;QAUUUUAFFFFABRRRQAUUUUAFFFFABRRRQAUUUUAFFFFABRRRQAUUUUAFFFFABRRRQAUUUUAFFFFA&#10;BRRRQAUUUUAFFFFABRRRQAUUUUAFFFFABRRRQAUUUUAFFFFABRRRQAUUUUAFFFFAHwB/wWr/AOTW&#10;PC3/AGOdr/6Q31fKv/BFT/k6fxT/ANiZdf8ApdY19Vf8Fq/+TWPC3/Y52v8A6Q31fKv/AARU/wCT&#10;p/FP/YmXX/pdY0AftTRRRQAUUUUAFFFFABRRRQAUUUUAFFFFABRRRQAUUUUAFFFFABRRRQAUUUUA&#10;FFFFAH5V/wDBc7/mif8A3G//AGwo/wCCGP8AzWz/ALgn/t/R/wAFzv8Amif/AHG//bCj/ghj/wA1&#10;s/7gn/t/QB+qlFFFABRRRQAUUUUAFFFFABRRRQAUUUUAFFFFABRRRQAUUUUAFFFFABRRRQAUUUUA&#10;FFFFABRRRQAUUUUAFFFFABRRRQAUUUUAFFFFABRRRQAUUUUAFFFFABRRRQAUUUUAFFFFABRRRQAU&#10;UUUAFFFFABRRRQAUUUUAFFFFABRRRQAUUUUAFFFFABRRRQAUUUUAfAH/AAWr/wCTWPC3/Y52v/pD&#10;fV8q/wDBFT/k6fxT/wBiZdf+l1jX1V/wWr/5NY8Lf9jna/8ApDfV8q/8EVP+Tp/FP/YmXX/pdY0A&#10;ftTRRRQAUUUUAFFFFABRRRQAUUUUAFFFFABRRRQAUUUUAFFFFABRRRQAUUUUAFFFFAH5V/8ABc7/&#10;AJon/wBxv/2wo/4IY/8ANbP+4J/7f0f8Fzv+aJ/9xv8A9sKP+CGP/NbP+4J/7f0AfqpRRRQAUUUU&#10;AFFFFABRRRQAUUUUAFFFFABRRRQAUUUUAFFFFABRRRQAUUUUAFFFFABRRRQAUUUUAFFFFABRRRQA&#10;UUUUAFFFFABRRRQAUUUUAFFFFABRRRQAUUUUAFFFFABRRRQAUUUUAFFFFABRRRQAUUUUAFFFFABR&#10;RRQAUUUUAFFFFABRRRQAUUUUAFFFFAH5l/8ABXb43/Dr4lfs2+G9M8IePvC/irUovFttcyWeiazb&#10;XkyRCzvFMhSN2IUM6DdjGWA7ivCv+CKn/J0/in/sTLr/ANLrGviDx/4A8RfCzxlq3hPxZpNxofiH&#10;Spjb3ljcgbo2wCCCCQyspVldSVZWVlJBBP2//wAEVP8Ak6fxT/2Jl1/6XWNAH7U0UUUAFFFFABRR&#10;RQAUUUUAFFFFABRRRQAUUUUAFFFFABRRRQAUUUUAFFFFABRRRQB+Vf8AwXO/5on/ANxv/wBsK8q/&#10;4JSftR/DD9mv/haP/Cx/E3/COf21/Zf2D/QLq687yftfm/6iJ9uPNj+9jO7jODj1X/gud/zRP/uN&#10;/wDthX5l+APAHiL4p+MtJ8J+E9JuNc8Q6rMLezsbYDdI2CSSSQFVVDMzsQqqrMxABIAP6iKKKKAC&#10;iiigAooooAKK+Vf+Ho/7MX/RTf8Aygap/wDI1H/D0f8AZi/6Kb/5QNU/+RqAPqqivKvAH7Ufww+K&#10;Hws8R/Efwx4m/tPwZ4d+0/2pqf2C6i+z/Z4Fnm/dSRLI22J1b5VOc4GTxWT8FP2zPg7+0T4quvDf&#10;w98Yf8JBrVrZPqE1t/Zl5bbYFeONn3TQopw0sYwDn5umAcAHtdFVNW1ax0DSr3U9TvbfTtNsoXub&#10;q8u5VihgiRSzyO7EBVVQSWJAABJr4r8a/wDBYX9n/wAK6rFaaY/ijxjbvCJWvtE0kRwxsWYGMi7k&#10;gfcAoOQhXDDDE5AAPt+ivlX4F/8ABTH4G/HnXdO0Cw1rUPC/iTUr02NhpHiSy8h7p9oZCs0bSQDe&#10;SUVWkV2cbQuWTd9VUAFFcp8TPir4Q+DfhWfxJ428R6f4Z0WHcPtOoTBPNcI8nlRL96WUrG5WNAzt&#10;tO1Sa+NdW/4LPfArTtVvbS30TxxqlvBM8Ud9aabarDcqrECRBJco4VgMgOitgjKg5AAPvWivKvgp&#10;+1P8KP2iftSfD3xtp/iC7td5msMSW14qL5e6X7PMqSmIGWNfMC7Nzbd2QQNX41/HvwJ+zt4VtfEn&#10;xC13/hH9Fur1NPhufsc9zunZJJFTbCjsMrFIckY+XrkjIB6BRXyr/wAPR/2Yv+im/wDlA1T/AORq&#10;6r4Z/t8fAH4u+KoPDfhj4k6fca1cbRb22oW1zp/2h2dI1iia5ijWSVmdQsaku3OFIBwAfQFFFfP/&#10;APw3r8Cf+Fp/8K4/4Tn/AIrP+2v+Ee/sz+yL/wD4/wDz/I8nzfI8v/W/Lu3be+cc0AfQFFFef/Gv&#10;49+BP2dvCtr4k+IWu/8ACP6LdXqafDc/Y57ndOySSKm2FHYZWKQ5Ix8vXJGQD0CivKvAH7Ufww+K&#10;Hws8R/Efwx4m/tPwZ4d+0/2pqf2C6i+z/Z4Fnm/dSRLI22J1b5VOc4GTxXlX/D0f9mL/AKKb/wCU&#10;DVP/AJGoA+qqK+Vf+Ho/7MX/AEU3/wAoGqf/ACNXf/BT9sz4O/tE+Krrw38PfGH/AAkGtWtk+oTW&#10;39mXlttgV442fdNCinDSxjAOfm6YBwAe10UUUAFFFFABRRRQAUUUUAFFFFABRRRQAUUUUAFFFFAB&#10;RRRQAUUUUAFFFFABRRRQAUUUUAFFFFABRRRQAUUUUAFFFFABRRRQAUUUUAFFFFABRRRQAUUUUAfn&#10;r/wWv0mxm/Zt8G6nJZW76lbeLYbaC8aJTNFFJZ3TSRq+MqrtDEWUHBMaE52jHzB/wRU/5On8U/8A&#10;YmXX/pdY19Vf8Fq/+TWPC3/Y52v/AKQ31fKv/BFT/k6fxT/2Jl1/6XWNAH7U0UUUAFFFFABRRRQA&#10;UUUUAFFFFABRRRQAUUUUAFFFFABRRRQAUUUUAFFFFABRRRQB+Vf/AAXO/wCaJ/8Acb/9sKqf8ENd&#10;JsZtV+MmpyWVu+pW0Ok20F40SmaKKRrxpI1fGVV2hiLKDgmNCc7Ri3/wXO/5on/3G/8A2wo/4IY/&#10;81s/7gn/ALf0AfqpRRRQAUUUUAFFFFAH84P7GfwU0P8AaJ/aT8H/AA98SXWoWWi6x9s+0T6XIkdw&#10;vlWc867GdHUZaJQcqeCeh5H6f/8ADlT4If8AQ0/ED/wY2P8A8h1+SvwE8TfEPwf8WNC1f4Uw6hce&#10;Prfz/wCzY9L00ahcHdBIsuyAxyB/3LS5+U4GTxjI+wP+Glv+Chn/AECPiB/4biH/AOQaAPvTUf2X&#10;/Cv7Jn7DXxz8I+ENQ1jUdNvfD+u6rJLrc0UswlfTDEVBjijG3bChxgnJPPQD4L/4Iqf8nT+Kf+xM&#10;uv8A0usa+6dE8TfEPxh/wTF8aav8VodQt/H1x4M8S/2lHqmmjT7gbVvVh3wCOMJ+5WLHyjIwec5P&#10;wt/wRU/5On8U/wDYmXX/AKXWNAHa/wDBY79qK+1PxlY/BLw/qVxbaRpcMd94lihdkW7upAkttbyA&#10;oCyxR7JvldkZp0yA8II9K/Yl/wCCW/ww1n4HaH4w+Klj/wAJrrXiqyttXtLeC+urS3021ljEkUYM&#10;LxtJKyurSM2VBAVBhS8n51/treKdU8YftcfF6/1e6+13cPia+09JPLVMQW0rW0CYUAfLDDGuep25&#10;JJJJ/o+oA/Fb/gpx+wT4Y/Zrs9G+IXw+l/s3whql7HpFx4duJpZ3tLowySLJDK5ZmidYJCyu25H+&#10;6WV9sX2//wAEuf2or79of4DTaT4l1K41Xxt4OmSx1C8u3aSa8tZNzWlw77FBYqkkR+Z3JtzI5zJz&#10;0H/BUf8A5MT+Jv8A3DP/AE6WlfCv/BEvxTqlp8ffHXhuK62aLqHhk6hc23lqfMnt7qCOF9xG4bVu&#10;pxgEA7+QSFwAeP8A/BTn9oG++N/7UfiHTFa4g8PeCppfDun2cpZQJYZCt3OU8xk3STKwDqFLRRQB&#10;lBWv0V8Af8Ek/gfYfCPSdF8W+H7jUfGzaYItT8R2Ws3QZb10PmSW6ZWLbG7ERh4TlUTzFc7s/lB+&#10;z14p1Txz+2h8NPEmt3X23WtY+IGmahfXPlrH508uoxySPtQBVyzE4UADPAAr+j6gD+cz40eE/EX7&#10;En7WniDSfCHiC4sNX8Jamtxo+rW8oeZbeWJZoBKTGquxgmRJU2eWxMi4ZDz+in/BWnxrY/Er9hr4&#10;YeLtMiuINN1/xBpeq2sV2qrMkU+mXkqK4VmAYK4BAJGc4J61+j9fAH/Bav8A5NY8Lf8AY52v/pDf&#10;UAfL/wDwT0/4J6fDr9rP4L614v8AF+teKNO1Ky8QTaVHFol1bRQmJLa2lDESW8h3bpnGcgYA46k+&#10;Vf8ABQz9iWx/Y68ZeG28P67caz4T8SwzNYpqRU31tLbiITpKyIqOpMyMjKFPzMpX5A75X7L/APwU&#10;L+Iv7JngDUPCHhDRfC+o6be6nJqskut2tzLMJXiiiKgx3EY27YUOME5J56AZXxG/aI1b9tr426Hd&#10;/Gnx1b+AvDEUMlvFc6bpVxeWOjqIS2YrNHMjtNKkYdy5b5lydkaqoB+r3/BLX46eL/jz+zLJf+Nd&#10;R/tnVdB1qbQotSlBNxdQR29vKjTuSfMlHnlS/BYIpbc5Z2/MH/nKb/3Wb/3OV+33wB+G/hD4SfBr&#10;wn4V8A3H23whZWQk0+9+1i6+2JKTMbjzR8r+a0jSZTCfP8gVcAfiD/zlN/7rN/7nKAP3+r4A/wCC&#10;1f8Ayax4W/7HO1/9Ib6vv+vgD/gtX/yax4W/7HO1/wDSG+oA5/8A4JLeCrH4lfsNfE/wjqctxBpu&#10;v+INU0q6ltGVZkin0yzidkLKwDBXJBIIzjIPSug/4cqfBD/oafiB/wCDGx/+Q6P+CKn/ACax4p/7&#10;HO6/9IbGvX/2/v2wbH9k34Rs1p9ok8d+JYbmz8OJDGpWCVUUPdyM6sm2EyxtsIJkZkXG0u6AH5Lf&#10;t9/Aj4Tfs2fFCy8BfDnWfFGs67YQmXxCdfaF4bdpUikto4WjhiLN5bM7nDLiSMBtwdV+3/8Agj3+&#10;yjqngTQtR+NHiRNQ0u/8Q2TaZo2lzxLGkums0MxvDyXPmPGojBCfIhf51lRl+QP2Cf2Q9c/bF+Ms&#10;vifxlbahqnw9sL2S68SazdXjpLqV0wMgtlmILyyu7I8pBDLGzEujvFu/d7SdJsdA0qy0zTLK307T&#10;bKFLa1s7SJYoYIkUKkaIoAVVUABQAAAAKALdFFFABRRRQAUUUUAFFFFABRRRQAUUUUAFFFFABRRR&#10;QAUUUUAFFFFABRRRQAUUUUAFFFFABRRRQAUUUUAFFFFABRRRQAUUUUAFFFFABRRRQAUUUUAFFFFA&#10;HwB/wWr/AOTWPC3/AGOdr/6Q31fKv/BFT/k6fxT/ANiZdf8ApdY1yn7a3/BSH/hsH4WaV4N/4V3/&#10;AMIl9h1qLV/tv9t/bd+yCeLy9n2ePGfPzu3H7uMc5HV/8EVP+Tp/FP8A2Jl1/wCl1jQB+1NFFFAB&#10;RRRQAUUUUAFFFFABRRRQAUUUUAFFFFABRRRQAUUUUAFFFFABRRRQAUUUUAflX/wXO/5on/3G/wD2&#10;wo/4IY/81s/7gn/t/R/wXO/5on/3G/8A2wr5V/YY/bn/AOGLv+E2/wCKJ/4TH/hJfsP/ADFvsP2b&#10;7P8AaP8AphLv3faPbG3vngA/f6iiigAooooAKKKKAPwB/wCCXH/J9nwy/wC4n/6a7uv3+r4A/Zc/&#10;4JSf8M1/Hbwz8R/+Fo/8JH/Yv2r/AIln/CPfZfO861lg/wBb9qfbjzd33TnbjjOR9/0AeVftY/8A&#10;JrHxk/7EzWf/AEhmr8q/+CKn/J0/in/sTLr/ANLrGv1++LHgX/haHws8ZeDft39mf8JFot7pH23y&#10;vN+z/aIHi8zZuXdt3527hnGMjrXyr+xT/wAE3v8Ahj74p6r4y/4WJ/wlv27RZdI+xf2J9i2b54Jf&#10;M3/aJM48jG3aPvZzxggHwr/wWC+DmqeBv2oD44lk+0aL44sop7aTaq+TPaQw200GA5ZsKsEm8qoP&#10;n7Rkoxr9P/2Jf2ndD/ae+B2h6rb61/aXi/S7K2svE9tPEkFxFfiMCSUxJ8oimZXeNkG0jK4VkdE9&#10;A+OnwL8IftF/DjUfBXjXTvt2lXWJIpoiFuLKcAhLiByDslXccHBBBZWDIzKfy28a/wDBEf4i2Gqx&#10;R+EPiF4X1zTTCGkuNbhudNmWXc2UEcaXAK7Qh3bwSSRtGASAev8A/BYr9p3Q9N+HEPwW0PWvO8U6&#10;le217r9lbxJKlvYIDLHFM5yY5XmFtKqp82yPLFVkUSav/BFv4Oap4P8Ag14t+IN/J5dp4zvYYNPt&#10;tqnMFkZ4zPuDk/NNNNHsZVI+z7vmDjHAfAv/AIIp3Fjrunap8WvGmn31ha3pe48O+G45mS+gCgqr&#10;Xj+U8W58hlWInYPlkVmyn6k6TpNjoGlWWmaZZW+nabZQpbWtnaRLFDBEihUjRFACqqgAKAAAABQB&#10;/Pt+2T4c8X/s7ftxeM9Y3f2drQ8TP4v0PUUgLxMk1ybq3lQSoFk2MdjcMnmRSLlgpz+7/gD4xeFf&#10;iL8I9J+JWn6pb2vhO/0waq15e3ESLZxBC0q3Dq7JG0JV1kG4hGjcE/Ka8q/a7/Yc8BftfaVaS661&#10;xoPizTYZIdO8R6aqGZFKtthnRhiaASMJNmVYHcEePzH3fnVq3/BFD4ww6rex6Z4y8D3mmpM62txd&#10;3N5BNLEGOx3jW2cIxXBKh3AJIDNjJAKv7U//AAVB+LVp+0F42s/hT8QfsXgGyvRZaai6Xpt0knlR&#10;pHLLHMYpDJFJMksiNvOUdThfuj6K/wCCtNl4i079hr4YWni+/t9U8WQeINLi1i+tFCw3N6umXgnk&#10;QBEAVpA5A2LwR8o6D0D9lX/glR4C/Z48ZWfjHxBrtx8RPE+nTNNpjXNklpY2bYTy5hb7pC86MHKu&#10;0m0b1IQOiuPX/wBtb9lL/hsH4WaV4N/4Sn/hEvsOtRav9t/s/wC279kE8Xl7PNjxnz87tx+7jHOQ&#10;AeAf8EVP+TWPFP8A2Od1/wCkNjXhX/BcHwVY2Hj/AOFni+OW4Oparpl7pU8TMvkrFayxyxso25DF&#10;r2UMSSCFTAGCT96fsU/spf8ADH3ws1Xwb/wlP/CW/btal1f7b/Z/2LZvggi8vZ5smceRnduH3sY4&#10;ycr9t79inS/2zfCvhqwl1/8A4RTWtBvZJ7bV/sbXn7iVNs0HkiaJfnZIG3nJHk4GAzUAZX/BL7xZ&#10;/wAJX+xL8PvN1n+2b/Tftum3O+68+W18u7m8m3fJJTbbtBtQ4xGY8DaVr8oP2s9J8Vfsy/t7eJ/E&#10;dxZW76lbeLf+E00driKU2l3FJdm8gOSELqG/dSbDgPHKoY7c1+v/AOxL+ybffseeANd8ISeMbfxh&#10;puoamdVglXR2sZoJWiSKRWP2iUOpWGIqAFKkPktuAXV/az/Y+8FftdeDYtM8S/aLDXdNhuF0PXba&#10;Ry2myymMu5h3BJlYwxhlcZ27grRsd4APVfAHj/w78U/Buk+LPCerW+ueHtVhFxZ31sTtkXJBBBAK&#10;srBlZGAZWVlYAggfmX/wWs+Oml31n4L+Eul6jp99f2t6+u63bRhmuLFxD5dmrMDsXzEuLhyhBfAi&#10;b5VZd/FeNf8AgiP8RbDVYo/CHxC8L65pphDSXGtw3OmzLLubKCONLgFdoQ7t4JJI2jAJ9f8AgX/w&#10;Rb8MeFtd07V/ij4t/wCE2tFsj9p8Naday2Nv9qZQDm6WYSyRIS+3asTMQhOAGjYA6v8A4Jw/8Yr/&#10;ALAGu/ELx/8A8S3Rby9vPFcMB/dXD2phgghQLN5amWdrfMIDbZBPDhsvgfmB8TPiP4n/AG0/2jp9&#10;X1vXdP0WbXb1oLGTxNq8Vtp2h2AZ2jhadwiLFEhOSqhpG3EK8smG/en9qP4F/wDDSnwJ8TfDj+2/&#10;+Ec/tr7L/wATP7J9q8nybqKf/Vb03Z8rb94Y3Z5xg/AH/DjH/qtn/lqf/dtAH1/8C/Hv7MP7Onw4&#10;07wV4K+Kfw/sdKtcySzS+KbBri9nIAe4ncSDfK20ZOAAAqqFRVUeweCvjf8ADr4larLpnhDx94X8&#10;ValFCbmSz0TWba8mSIMqmQpG7EKGdBuxjLAdxX5wf8OMf+q2f+Wp/wDdte//ALFP/BN7/hj74p6r&#10;4y/4WJ/wlv27RZdI+xf2J9i2b54JfM3/AGiTOPIxt2j72c8YIB9q0UUUAFFFFABRRRQAUUUUAFFF&#10;FABRRRQAUUUUAFFFFABRRRQAUUUUAFFFFABRRRQAUUUUAFFFFABRRRQAUUUUAFFFFABRRRQAUUUU&#10;AFFFFABRRRQAUUUUAfzrftXfsUfEP9kvXX/4SGy/tLwhc3r2mleKbMD7Pe4UOodAxaCUqT+7k6mO&#10;XY0ioXr6A/4Iqf8AJ0/in/sTLr/0usa+qv8AgtX/AMmseFv+xztf/SG+r5V/4Iqf8nT+Kf8AsTLr&#10;/wBLrGgD9qaKKKACiiigAooooAKKKKACiiigAooooAKKKKACiiigAooooAKKKKACiiigAooooA/K&#10;v/gud/zRP/uN/wDthXx/+wv+xlqn7YfxHurJ77+xvBmg+TPr+pROpuAkhfy4IEOcyyeXIA5BRAjM&#10;24hY5PsD/gud/wA0T/7jf/thR/wQx/5rZ/3BP/b+gD9VKKKKACiiigAooooAKKKKACiiigAooooA&#10;KKKKACiiigAooooAKKKKACiiigAooooAKKKKACiiigAooooAKKKKACiiigAooooAKKKKACiiigAo&#10;oooAKKKKACiiigAooooAKKKKACiiigAooooAKKKKACiiigAooooAKKKKACiiigAooooAKKKKACii&#10;igAooooA+AP+C1f/ACax4W/7HO1/9Ib6vlX/AIIqf8nT+Kf+xMuv/S6xr6q/4LV/8mseFv8Asc7X&#10;/wBIb6vlX/gip/ydP4p/7Ey6/wDS6xoA/amiiigAooooAKKKKACiiigAooooAKKKKACiiigAoooo&#10;AKKKKACiiigAooooAKKKKAPyr/4Lnf8ANE/+43/7YUf8EMf+a2f9wT/2/o/4Lnf80T/7jf8A7YUf&#10;8EMf+a2f9wT/ANv6AP1UooooAKKKKACiiigD4A/4fV/BD/oVviB/4LrH/wCTKP8Ah9X8EP8AoVvi&#10;B/4LrH/5Mr8Vq/f7/h1x+zF/0TL/AMr+qf8AyTQBa/Zf/wCChfw6/az8f6h4Q8IaL4o07UrLTJNV&#10;kl1u1tooTEksURUGO4kO7dMhxgDAPPQH6grxT4KfsZ/B39nbxVdeJPh74P8A+Ef1q6sn0+a5/tO8&#10;ud0DPHIybZpnUZaKM5Az8vXBOcr4pft6/An4LeO9T8G+MvHP9jeJNN8r7XZf2Rfz+X5kSSp88UDI&#10;cpIh4Y4zg8gigD6AorlPhb8UvDHxp8CaZ4y8G6n/AGz4b1Lzfsl79nlg8zy5Xif5JVVxh43HKjOM&#10;jgg14B/w9H/Zi/6Kb/5QNU/+RqAPqqivP/jX8e/An7O3hW18SfELXf8AhH9Fur1NPhufsc9zunZJ&#10;JFTbCjsMrFIckY+XrkjPlWgf8FIf2bfEv9pfZPilp8P9n2Ul/N/aFld2e6NMbli86FPOlORthj3S&#10;NztU4NAH0rRXxBpn/BYX9n+/8ZPos7+KNO01Zpoh4judJBsWVA22QJHI1xtk2gKDCGG9dyp82PtT&#10;SdWsdf0qy1PTL231HTb2FLm1vLSVZYZ4nUMkiOpIZWUghgSCCCKALdef/Hv416H+zt8J9d+IXiS1&#10;1C90XR/I+0QaXGklw3mzxwLsV3RThpVJyw4B6ng+VftKf8FCPhB+y9ro8PeJNQ1DW/FK+U1xoXh6&#10;2W4uLWORWZZJWd44k4VTsL+ZiWNtm1t1fMH7V/7evwm/an/Yc+K2n+GtTuND8QxTaZFF4f8AEfk2&#10;t9dr9vtpPMt0SVxMoVJNwRiyeWSyqCpYA90+An/BUD4WftE/FjQvh74b0DxhZa1rHn/Z59Us7WO3&#10;XyoJJ23sly7DKxMBhTyR0HI+wK/AH/glx/yfZ8Mv+4n/AOmu7r93vH/j/wAO/Czwbq3izxZq1vof&#10;h7SoTcXl9ck7Y1yAAAASzMxVVRQWZmVVBJAIB0FFfCvin/gsl8BPD+u3VhYWfjDxNaQ7dmqaXpcS&#10;W8+VDHYLieKUbSSp3RrypxkYJ91/Zn/bT+F37V1tcx+CtVuINds4ftN54e1eD7PfW8XmNGJNoLJI&#10;uQpLRO4XzIw+1mC0Ae60UV8f/GP/AIKp/AT4Ra7HpEOr6h49u+ftEng6GK8t7f5UZczvLHFJuD/8&#10;smk2lHD7SMEA+wKK+SvgN/wU9+CXx88ZW3hWyu9Y8J67ezR22nW/ia0jgW/lcPiOOSKSVFbKhQsj&#10;IXaRFTexwPpX4heCrH4leAPEvhDU5biDTdf0y50q6ltGVZkiniaJ2QsrAMFckEgjOMg9KAPkrxT/&#10;AMFc/gJ4W+I914UM3iDVbS2vVspfE2l2UU+l9QHlRxMJZIkJbLRxNu2ExiQFS1vxr/wVs/Zz8K6V&#10;Fd6Z4g1jxjcPMImsdE0aeOaNSrEyE3YgTaCoGA5bLDCkZI+arj4o/sCfs5+DZ/h/beGbj4yvPNe2&#10;+o67HpEF7fIxIQlb6X7OAu04iezbaPLLghm3vq/sh+Jv2FPFXx50m78I+E9Y8HeMkmtYvD1j4yll&#10;ktJL0eeRJbn7ROnnktGAJ3Hzrb+Qok3EgH6aeE9f/wCEr8K6Nrf9m6ho39pWUN7/AGdq0HkXlr5i&#10;B/Knjydkq7trLk4YEZ4rWor5/wD2i/26fhB+zF51n4q8Rf2h4kjx/wAUzoSrd6iM+Uf3iblSD5Jl&#10;kHnPHvUMU3EYoA+gKK+FfC3/AAWS+AniDXbWwv7Pxh4ZtJt2/VNU0uJ7eDClhvFvPLKdxAUbY25Y&#10;ZwMkfanhbxZofjnQrXW/Des6f4g0W63fZ9R0u6S5t5trFG2SISrYZWU4PBUjqKANaiiigDivi98a&#10;PBXwF8GyeKvHviC38O6Ek0dsLiZHkaSVz8scccas8jYDNtRSQquxwqsR8AeNf+C4PhWw1WKPwh8L&#10;NY1zTTCGkuNb1WLTZll3NlBHHHcArtCHdvBJJG0YBPxV/wAFGfjz4i+NX7UfjKy1O5uItC8Janda&#10;BpGktOHhtVgk8maVQFUbppIjIxILAFELMsaY+6v+CZX7B/gIfBLTviZ8QPC1v4q8Q+K4Xe20zxNp&#10;aSW2n2QmYRNHDKCHaZUSYTkf6t0CYBdpQA+F/wDwWw8BeIdVNp468B6x4Mt5ZoIoL7TbxNVhRWYi&#10;SScbIXRUG04jSVmG7C5ADff/AIA8f+Hfin4N0nxZ4T1a31zw9qsIuLO+tidsi5IIIIBVlYMrIwDK&#10;ysrAEED8tf8AgrD+xL4Q+HPhWw+Lnw90P/hH4zewaZreiaNYBNOjRkYRXgVAFtvmSOFgBsdpYz8r&#10;ljL5r/wSC+PPiLwZ+0XbfDNbm4u/Cfi+G6Z9PacCG0vYbdp1u1UqTuMdu0LBSm4OhYt5SCgD9tKK&#10;80+N/wC0j8Nv2cNK0zUPiN4pt/DlvqczW9mjQTXE07Ku5ysUKO5VQV3Pt2qXQEguoPyX/wAPq/gh&#10;/wBCt8QP/BdY/wDyZQB9/wBFcV8IfjR4K+PXg2PxV4C8QW/iLQnmktjcQo8bRyofmjkjkVXjbBVt&#10;rqCVZGGVZSfCv+Ho/wCzF/0U3/ygap/8jUAfVVFcp8Uvil4Y+C3gTU/GXjLU/wCxvDem+V9rvfs8&#10;s/l+ZKkSfJErOcvIg4U4zk8AmvFfCf8AwUe/Z28c+KtG8N6J8Q/tutaxew6fY239iajH508riONN&#10;z24VcswGWIAzyQKAPpWiuU+KXxS8MfBbwJqfjLxlqf8AY3hvTfK+13v2eWfy/MlSJPkiVnOXkQcK&#10;cZyeATXn/wAFP2zPg7+0T4quvDfw98Yf8JBrVrZPqE1t/Zl5bbYFeONn3TQopw0sYwDn5umAcAHt&#10;dFeKftC/tjfCj9mDybfx34k+ya1dWUt9ZaJZW0lzeXSJkABUBWPewKI0zRozK3zYRyvzrpP/AAWe&#10;+BWo6rZWlxonjjS7eeZIpL67021aG2VmAMjiO5dyqg5IRGbAOFJwCAfetfH/AMe/+CoHws/Z2+LG&#10;u/D3xJoHjC91rR/I+0T6XZ2slu3mwRzrsZ7lGOFlUHKjkHqOT9QeAPH/AId+Kfg3SfFnhPVrfXPD&#10;2qwi4s762J2yLkggggFWVgysjAMrKysAQQPwh/4Kj/8AJ9nxN/7hn/prtKAP2++Anxr0P9on4T6F&#10;8QvDdrqFlousef8AZ4NUjSO4Xyp5IG3qjuoy0TEYY8EdDwPQK+Vf+CXH/Jifwy/7if8A6dLutX9p&#10;T/goR8IP2XtdHh7xJqGoa34pXymuNC8PWy3FxaxyKzLJKzvHEnCqdhfzMSxts2tuoA9V+Pfxr0P9&#10;nb4T678QvElrqF7ouj+R9og0uNJLhvNnjgXYruinDSqTlhwD1PB+f/gJ/wAFQPhZ+0T8WNC+Hvhv&#10;QPGFlrWsef8AZ59Us7WO3XyoJJ23sly7DKxMBhTyR0HI8L/av/b1+E37U/7DnxW0/wANancaH4hi&#10;m0yKLw/4j8m1vrtft9tJ5luiSuJlCpJuCMWTyyWVQVLfGv8AwS4/5Ps+GX/cT/8ATXd0Afv9RWT4&#10;p8WaH4G0K61vxJrOn+H9Ftdv2jUdUuktreHcwRd8jkKuWZVGTyWA6mvivxT/AMFkvgJ4f126sLCz&#10;8YeJrSHbs1TS9LiS3nyoY7BcTxSjaSVO6NeVOMjBIB91UV8//s6ft0/CD9p3ybPwr4i/s/xJJn/i&#10;mddVbTUTjzT+7TcyT/JC0h8l5NilS+0nFfQFABRRX56/8Fkfjz4i+Gvwj8K+BvD9zcaYnjaa8XU7&#10;62nCM9lbpEJLQjbnbK1yhYqy/LEyEMsjCgDoPjp/wV7+EHwwvNR0nwhaah8S9atcKs2nMttpbSCY&#10;pJGbt8s2FUurxRSRvuTD4JK+VeFv+C4uh3eu2sXiT4SahpWitu+0Xml64l9cR/KSuyF4IVfLbQcy&#10;LgEnkjafjX/gnn+yrD+1P8ebfT9ds7ifwJoUJ1LXnieSESr92C1EqoQrSyYyu5GMUc5Rgyg1+hX7&#10;R/8AwSO+FHiH4carc/CvR9Q8KeM9Psp59OtLfUpLm31OcBWSCYXcjbd2xo1dZIwpl3PvChaAPpT9&#10;nr9sb4UftP8AnW/gTxJ9r1q1sor690S9tpLa8tUfAIKuAsmxiEdoWkRWZfmw6Fva6/Cv4VfsCftc&#10;/Bv4j+HPG3hv4dfZ9a0O9jvbfd4i09Ul2n5opNl2rGKRd0bqGG5HZc4Nfr/8dP2o/hh+zX/Yn/Cx&#10;/E3/AAjn9tef9g/0C6uvO8ny/N/1ET7cebH97Gd3GcHAB6rRXzrpX/BQv9nvWvBuv+KrX4jW/wDY&#10;WhTWttfXE2m3sLLLcmTyI443hDzMwhmbbErFVjdmwoJo+GP7eXwu+JXwG8R/GGSTWPCvgnQNTGlX&#10;9xrdjumSU/Z9rCO2aYspa6iXI5znIAGaAPoqivn/AOFv7evwJ+NPjvTPBvg3xz/bPiTUvN+yWX9k&#10;X8HmeXE8r/PLAqDCRueWGcYHJArq/jp+1H8MP2a/7E/4WP4m/wCEc/trz/sH+gXV153k+X5v+oif&#10;bjzY/vYzu4zg4APVaK8q+Bf7Ufww/aU/tv8A4Vx4m/4SP+xfI+3/AOgXVr5PneZ5X+viTdnypPu5&#10;xt5xkZ8/8Wf8FHv2dvA3irWfDet/EP7FrWj3s2n31t/YmoyeTPE5jkTcluVbDKRlSQccEigD6Vor&#10;5V/4ej/sxf8ARTf/ACgap/8AI1H/AA9H/Zi/6Kb/AOUDVP8A5GoA/Ev48/tFePf2kvGVz4i8c67c&#10;ai7TSS2emJI4sdNVwgMdrCWIiXbHGCRln2BnZ2yx/Z7/AIJmfso3H7NPwOfUteTZ4z8ZfZ9T1GFo&#10;poXsYBHm2s5EkIxLH5krOdikPKyHcI1Y/gvX7U/8Pq/gh/0K3xA/8F1j/wDJlAH3/RXwB/w+r+CH&#10;/QrfED/wXWP/AMmUf8Pq/gh/0K3xA/8ABdY//JlAH3/RXwB/w+r+CH/QrfED/wAF1j/8mUf8Pq/g&#10;h/0K3xA/8F1j/wDJlAH3/RXwB/w+r+CH/QrfED/wXWP/AMmUf8Pq/gh/0K3xA/8ABdY//JlAH3/R&#10;XwB/w+r+CH/QrfED/wAF1j/8mUf8Pq/gh/0K3xA/8F1j/wDJlAH3/RXwB/w+r+CH/QrfED/wXWP/&#10;AMmUf8Pq/gh/0K3xA/8ABdY//JlAH3/RXwB/w+r+CH/QrfED/wAF1j/8mUf8Pq/gh/0K3xA/8F1j&#10;/wDJlAH3/RXwB/w+r+CH/QrfED/wXWP/AMmUf8Pq/gh/0K3xA/8ABdY//JlAH3/RXwB/w+r+CH/Q&#10;rfED/wAF1j/8mUf8Pq/gh/0K3xA/8F1j/wDJlAH3/RXwB/w+r+CH/QrfED/wXWP/AMmUf8Pq/gh/&#10;0K3xA/8ABdY//JlAH3/RXwB/w+r+CH/QrfED/wAF1j/8mUf8Pq/gh/0K3xA/8F1j/wDJlAH3/RXw&#10;B/w+r+CH/QrfED/wXWP/AMmUf8Pq/gh/0K3xA/8ABdY//JlAH3/RXwB/w+r+CH/QrfED/wAF1j/8&#10;mUf8Pq/gh/0K3xA/8F1j/wDJlAH0V+2n+zPD+1d8BtV8FR3Nvp+uxTR6lot9d+Z5Nvex7gu8IQSr&#10;xvLESQ+0SlwjMiivwW+EPxe8e/sq/FyPxF4dkuNA8T6RNJZX+mahC6LMofE1ndwnaSpZMMhwysoZ&#10;SrorL+r/APw+r+CH/QrfED/wXWP/AMmV+Rfxv8a2PxK+NHj7xfpkVxBpuv8AiDUNVtYrtVWZIp7m&#10;SVFcKzAMFcAgEjOcE9aAP6c6KKKACiiigAooooA/lXr7/wD+Glv+Chn/AECPiB/4biH/AOQa+AK/&#10;qooA+Kv+Cb3xL/aG+In/AAsT/hfNn4gtPsf9nf2L/bvhxNI3b/tX2jy9sEXmfdgzndtyvTdz+a3/&#10;AAVH/wCT7Pib/wBwz/012lfv9X4F/wDBVPSb7Tv24/H1xd2Vxa29/DptzZyzRMi3MQsLeIyRkjDq&#10;JIpE3DI3RuOqkAA/Ur/glx/yYn8Mv+4n/wCnS7r8Aa/ZP9hT9sn4QfBT9gfQf+Em8Z6fDrXhj+0F&#10;u/DkUq/2pNI99NNFHBbsVaXes8WHX92MtudRHIV/GygD9qf+C1f/ACax4W/7HO1/9Ib6vz1/4J1/&#10;sz+Hf2pf2hh4d8WXNwnh7SNMk1y8srbKNqCxzQxC3MgIMas06lmX5tqsqlSwdf0K/wCC1f8Ayax4&#10;W/7HO1/9Ib6vlX/gip/ydP4p/wCxMuv/AEusaAPNP+Cmn7PHgr9mz9obT9A8BWNxpehan4fttVNh&#10;NdPcLbytNPCyxvIS+0i3V8OzHc74IXaq/b//AATF+MeqeD/+Cenj7xJfx/21aeAb3WZ9P07ctvmC&#10;GzivjB5gQn5pppjvYMR5ncKFHzX/AMFq/wDk6fwt/wBiZa/+l19Xuv8AwTD8FX3xK/4J4fGjwjpk&#10;tvBqWv6nrWlWst2zLCks+k2sSM5VWIUM4JIBOM4B6UAfmV4T07VP2ifj7o1hrer+TrXjrxNDBfav&#10;9mVts97dBZJ/JTYpw0pbYu0dhtHT9VP+Ckv7G3wg8Ffshaj4n8K+DNP8Ka14N+xLY3WjxLC91HLc&#10;29q8d22C1z8rh98hMgdc78NIH/Kv4T6//wAKW+Pvg3W/E+m6ha/8In4msr3VNO8jZeR/ZbpHmi8u&#10;QriUeWy7WK4YYJFfsV/wVb+MXhXTv2LbvTItUt9SuPHc1jHobWFxFKtzFHPDePcqd+XgEcSjzEDD&#10;dPCOj5AB+cH/AAS4/wCT7Phl/wBxP/013dfqT/wUd+AFj8dPhHYXHib4rW/wv8CeFZpdY1WW50db&#10;5biXYIoGBEsbqyiSZFjTcZWuFAUsEFflt/wS4/5Ps+GX/cT/APTXd17/AP8ABbT4ma5c/FPwL8Pf&#10;P8rw3Z6KNe8iN3Hn3U088G6Vd2xvLS3wh27l86bkh8AA5X4B/GP9jn9mKz8Q6Dr2gah8fr+6vUnj&#10;8V3Hgq1W3EHkptghgvroum12l3PsQuTg7lRGr5f/AGO9WvtF/av+D1xp97cWFw/i3S7ZpbaVo2aK&#10;W6jiljJUglXjd0ZejKzA5BIr7/8A+Cbvws/Z/wBE/Y/8S/FX4k2PhfxC8Gpzrrd94m0cXC6OsIQQ&#10;2kYmDiRnWVJQYVDSNdJFh2jUV+e37J3/ACdP8G/+xz0b/wBLoaAP1e/4LAftA33ws+A2meBdIa4t&#10;tS8ezTW095EWQR6fb+W1zGHWRSGkaWCMqVZWiadWxlc/Gv8AwSt/ZL8CftM+KviBf/EKw/tzRfD1&#10;laQQ6R509vvnuXkZZ/OhlRhsW1kXYchvOzwUGfpX/gtp8M9c8QfDj4d+NrCD7Rovhu9vLLUvLR2e&#10;D7WIPJlbClVi3WxjLMw+eWJQCW48q/4Il/EzQ/D/AMR/iJ4Jv5/s+teJLKzvdN8x0VJ/shn86Jcs&#10;GaXbciQKqn5IpWJAXkA1fj3/AMEbfFniD4sa7f8AwpvPB/hnwDN5H9m6XqmqX73EGII1l3kwSk7p&#10;hKw/eNww6dB91f8AClfiX45/Y2/4VX4w8bafpXj690X+wtS8UaZbyapFNBv8t2YXJR5ZZrUbZHJU&#10;iSV3XGFr5q+Pf/BYfQ/hJ8WNd8J+G/A+n/EPRdP8j7P4k0vxWgt7zzII5W2bLaVfkZ2jOHPKHoeA&#10;ft6/tLeL/EH/AATj8M+LY9C/4Qa7+JF7a2N3YJqRupYNNmjuLhCk8Xlg+fDbw7lZf9XcSRsuckAH&#10;yX8O9P8A2T/2T/i5/a3ibxtcftHW8EN5Y/2Ppfg9VsbO6DoguHe5uxDdKU85U2CVDnzAQVjJ+df2&#10;o/H/AIH+KHx28TeJ/hx4c/4RLwZffZfsGjfYYLL7PstYo5f3MDNGu6VJH+UnO7J5Jr6U/wCCRvwZ&#10;+Hnxd+OPiZvHFpp/iG70bRTdab4b1SwNzb3G+RYprp8/uj5IZEEcituNyHXBhyPC/wBuLU/AWrft&#10;UePJ/himjp4JSa2t7EaBbJBY7o7WGOcwqiqhUzJKd6Da+S6lgwYgH7E+Ivjpqnwm/wCCa2lfEq41&#10;HULrxJH8P9Lkh1Rgt3cHUrq1ghhuJPOJEmLidJHL7sgMcMflP41/ssfDe4/aW/as8E+G9euP7Z/t&#10;7Wjfa1Lql3MHvoI991eB5lzIZZIo5QGyCXcZZclh+unjX4X33xj/AOCUmj+F9MNwdSl+HOjX1rBa&#10;WrXU1zLa21tdpbpGpBZpWgEQxkgyAgNjafyW/YZ+KFj8HP2tPhn4o1MW402LU/sN1Pd3S2sNtFdR&#10;PaPcPIwIVYlnMpzgERkErncAD7//AOCnX7Efw28C/s0ReN/h94O0fwrqXhSbT7W8ntpJo2uNOLNb&#10;hCgJSaczXEDNNKPMZUbMhwFPhX/BHX46ap4Q/aCm+GtzqOoS+G/FllcyW2lxhXt4tShjEwuG3EGP&#10;NvBPGSn3yYgwIRWT60/4Kx/HzwrYfsly+F9M1jR9c1LxrNpr2sFpqkTTLp/mm7S/SNdxlgZrQRBx&#10;hSZQQxxtPxX/AMEgvhffeNP2tLbxRGbiDTfB2mXV9POtq0kMks8TWkdu0mQI2ZZ5ZVzksLdwB1ZQ&#10;D9yaKKKAP5V6/pT/AGTv+TWPg3/2Jmjf+kMNfiX/AMFGfgN4i+Cv7UfjK91O2uJdC8W6nda/pGrN&#10;AEhulnk86aJSGYboZJTGwJDEBHKqsiZ+6v8AgmV+3h4CPwS074Z/EDxTb+FfEPhSF0ttT8Taokdt&#10;qFkZmMSxzSkBGhV0hEBP+rRCmQHWIA91/wCCo/8AyYn8Tf8AuGf+nS0r8Vv2Tv8Ak6f4N/8AY56N&#10;/wCl0NfdP/BWH9trwh8RvCth8I/h7rn/AAkEYvYNT1vW9Gvw+nSIqMYrMMhK3PzPHMxB2I0UY+Zw&#10;wi81/wCCQXwG8ReM/wBou2+Ji21xaeE/CEN0r6g0AMN3ezW7QLaKxYHcI7hpmKh9oRAwXzUNAHP/&#10;APBXn/hJ/wDhsnUv7f8A+QV/Yth/wj3+q/48Njb/ALnzf8ff23/WfN6fJsrK8J+If2PvH/wa0bwj&#10;rfhvxB8KfibLZQwX3j/bdazp0E8JDST/AGdLsM32hYyuxYMRtPgZVN9fen7bP7bH7O9h4m8Q/BP4&#10;w+APFHjBNKmtLmcWNrB5KytBHPHJBN9rilRgk20su0kNIvKsc/Gv7Uf7KH7Pmlfs+w/GX4S/E77H&#10;/aG25t/A+rajaXlw7zSWpayi2SCSKW0iuw0qMbhwNm5h99gD7V/4Jq/suaH8Fv7e8ZeA/jhp/wAU&#10;PBniSyht7my0/RktvLuo9ssLSuZ5JIpY4p5A0DKjDzwXAKqK/Kv9tP4Z/wDCov2rPif4YSDT7S0h&#10;1qW9s7XS02W9va3OLq3iRdqhdkM8aFQNqlSFJABP0/8A8EUNWvof2kvGWmR3twmm3PhKa5ns1lYQ&#10;yyx3lqscjJnDMizShWIyBI4GNxz2v/Bb34Z/ZvFXw0+IVvBqEv2yyuNBvZ9mbODyXE9su4L8ssn2&#10;i7OGb5lh+UDYxIB6B/wUo+OmqeJP+CenwsvbjUdP03WviJ/Y99qmlWwUfaYDZm8mEKSFpBFHc/ZC&#10;WU5XMasxD4b8tviL8L774caL4BvdQNxHceK/D48QLaXNq0DW8TXt1bxY3HLrJHbJMr4AKzLgEAM3&#10;QeKfizrnxb+Gfwf+FFhoHm/8If8Ab7TT1sle4vNTutQvTMQEA/64xpGoLFgx3HeFT9Cf+CvXwQsf&#10;Av7NvwPk0zU7h9N8EzDwna292ivNcRSWabJnkXaAyrpwBATDGUkbduCAdB/wVC/aL/4SX9h34YfZ&#10;Zv7Cv/id/Z+rz6Jt+0brBbZbqWPzjGAPLuJLH5hsZuw27xR/wRT+DP8AYnw48afE6/tNl3rt6mka&#10;bJcWGx1tbcbppIZzy8Us0gRlUBd9lyWIwn5rfEz41/8ACc/BX4OfD2C18m08C2WqebPJHtea6vdQ&#10;lnfawchohCtqBlVYP5udw2mv3+/ZV+Fv/Clv2cfh14Nk0z+xr/TdFt/7RsvtHn+XfyL5t58+5gc3&#10;Ekx+ViozhflAFAH5q/8ABQP9ln4eaB8ZfE3jn4pftGf2b4k8Tefqun+G7Lwabu8NrEBFbW48q5VB&#10;hI0hSWbylkaNiWyshHkH7X/7RX7N3xP+C/h7wn8GvhVceCNd0zU7eWTVLvRLK3mmso7aaIxvcxzS&#10;TSsXeJiZCdxQszFgM/Oninx3cfHz443Xijx/r39jf8JNrSzarq6wzXaabBJIFZo4S7SPFBFwkQYn&#10;ZGqA8Cv0K/4KyfD34JfBb4L+BvBfgrwz4X8NeNm1O3uUg02wjGpSaXFbXETST3AUyMrSmIbpXLSs&#10;jH5zG5UA1f8Aghrq19NpXxk0yS9uH022m0m5gs2lYwxSyLeLJIqZwrOsMQZgMkRoDnaMfJf/AAVH&#10;/wCT7Pib/wBwz/012lfVX/BDH/mtn/cE/wDb+vlX/gqP/wAn2fE3/uGf+mu0oA/Sn9hHx1/wq/8A&#10;4JgaJ4y+w/2n/wAI7oviDV/sXm+V9o+z3t9L5e/a23dsxu2nGc4PSvxr8J6dqn7RPx90aw1vV/J1&#10;rx14mhgvtX+zK22e9ugsk/kpsU4aUtsXaOw2jp+xX7E/gq++JX/BKux8I6ZLbwalr/h/xHpVrLds&#10;ywpLPd30SM5VWIUM4JIBOM4B6V+Ovwn1/wD4Ut8ffBut+J9N1C1/4RPxNZXuqad5Gy8j+y3SPNF5&#10;chXEo8tl2sVwwwSKAP1U/wCCkv7G3wg8Ffshaj4n8K+DNP8ACmteDfsS2N1o8SwvdRy3NvavHdtg&#10;tc/K4ffITIHXO/DSB/hb/glx/wAn2fDL/uJ/+mu7r9H/APgq38YvCunfsW3emRapb6lceO5rGPQ2&#10;sLiKVbmKOeG8e5U78vAI4lHmIGG6eEdHyPzg/wCCXH/J9nwy/wC4n/6a7ugD1X/gsV8dNU8X/tBQ&#10;/DW21HUIvDfhOytpLnS5AqW8upTRmY3C7STJi3ngjBf7hEoUAOzP7r/wTF/Yj+G3jr9miXxv8QfB&#10;2j+KtS8Vzaha2c9zJNI1vpwZbcoEJCQzia3nZZoh5iq64kGSo+av+CvvwvvvBf7Wlz4okNxPpvjH&#10;TLW+gna1aOGOWCJbSS3WTJEjKsEUrYwVFwgI6M32p/wSc+PnhW//AGS4vC+p6xo+h6l4Km1J7qC7&#10;1SJZm0/zRdvfvG20xQK12Yi5yoMRJYZ2gA/Lb9qf4b3H7NP7Vnjbw3oNx/Y39g60L7RZdLu5i9jB&#10;JsurMJM2JBLHFJEC2SQ6HDNgMf3e/ZC+L03x3/Zo+Hvje7kuJ9S1HTFi1Ce5hjhaa9gZre5kCR/I&#10;qvNDIygAfKy/Kv3R+Fn7c3xQsfjH+1p8TPFGmC3Omy6n9htZ7S6W6huYrWJLRLhJFADLKsAlGMgC&#10;QAFsbj+337DPwvvvg5+yX8M/C+pm4GpRaZ9uuoLu1a1mtpbqV7t7d42JKtE05iOcEmMkhc7QAe61&#10;+K3/AAWr/wCTp/C3/YmWv/pdfV+1NfnB/wAFn/gNN4q+F/hr4qaZbW/2jwrM2n6u6wRrNJZXLosL&#10;tKWDMsU+FWMBubx2G0ByQDiv+CGP/NbP+4J/7f1+qlfgt/wTP/a00v8AZe+MupQ+Lb/+zvAPiayM&#10;GqXPktL9lngDyWs+2OKSV+Wlh2LtH+k72z5Yr9Kf2uP+Chvw0+E/wa1+bwN8QfD/AIm8fX1lLBoV&#10;toV9Hf8AlTkpH58jRpLEnlCXzgk20S+UyDPOAD7Ar8q/+C53/NE/+43/AO2FfP8A8Kv2+/2ufjJ8&#10;R/Dngnw38RftGta5ex2Vvu8O6eyRbj80smy0ZhFGu6R2CnaiM2MCvoD/AILnf80T/wC43/7YUAfF&#10;X7GX7IGuftifEe+8PWGqf8I5oul2TXupa7JYvdJBk7YYlUFVMsjZIVnT5I5WBYptP3/8cf2Uv+GP&#10;v+CYHxh8G/8ACU/8Jb9u1qx1f7b/AGf9i2b73TYvL2ebJnHkZ3bh97GOMnlf+CGP/NbP+4J/7f19&#10;af8ABTTSb7Wv2HPifb6fZXF/cJDY3LRW0TSMsUV/bSyyEKCQqRo7s3RVVicAE0AflD/wS4/5Ps+G&#10;X/cT/wDTXd19Vf8ABc7/AJon/wBxv/2wr41/4J6eP/Dvww/bG+HPiLxVq1voWhQTXdvPqF2SsMLT&#10;2U8EZdsYRTJKgLthVBLMQoJHv/8AwV//AGivAXxo8ZeAPDvgjXbfxM/hiG9lv9T02RJ7EtdC2Mcc&#10;UysRIyrAS5XKrvVdxYOqAHpf/BDH/mtn/cE/9v69q+LH/BJ/4IeK/FXjL4heJ/GPjDRv7Svb3XtU&#10;n/tSxgs7XzHeeZt0lqdkS7mOWY4UcnjNeK/8EMf+a2f9wT/2/rx//gpz+3H4i+L3j/xD8I9CW40D&#10;wJ4a1OXT9RhLATaze28pRnm2kgQJIhMceeSokf5tixAHyr8XtB8Baj8XJPD/AMEofFGv+Hnmj0/T&#10;ptZKT32rXBfaHhhihjKK7FVjjKmQ4BO0v5afo/8AAv8A4IueG774cade/FrxH4gsfGd1me403w3d&#10;2y29ihA2wM7wy+bKvJZ1ITJ2ruC+Y/mv/BPPx3+yp+zRpVv448cfEW31H4qXsJCINC1KWHQYnXDQ&#10;wsLYhp2UlZJhkYJjjOze832//wAPR/2Yv+im/wDlA1T/AORqAPgD/hyp8b/+hp+H/wD4Mb7/AOQ6&#10;P+HKnxv/AOhp+H//AIMb7/5Dr9qaKAPxW/4cqfG//oafh/8A+DG+/wDkOj/hyp8b/wDoafh//wCD&#10;G+/+Q6/amigD8Vv+HKnxv/6Gn4f/APgxvv8A5Do/4cqfG/8A6Gn4f/8Agxvv/kOv2pooA/Fb/hyp&#10;8b/+hp+H/wD4Mb7/AOQ6P+HKnxv/AOhp+H//AIMb7/5Dr9qaKAPxW/4cqfG//oafh/8A+DG+/wDk&#10;Oj/hyp8b/wDoafh//wCDG+/+Q6/amigD8Vv+HKnxv/6Gn4f/APgxvv8A5Do/4cqfG/8A6Gn4f/8A&#10;gxvv/kOv2pooA/Fb/hyp8b/+hp+H/wD4Mb7/AOQ6P+HKnxv/AOhp+H//AIMb7/5Dr9qaKAPxW/4c&#10;qfG//oafh/8A+DG+/wDkOj/hyp8b/wDoafh//wCDG+/+Q6/amigD8Vv+HKnxv/6Gn4f/APgxvv8A&#10;5Do/4cqfG/8A6Gn4f/8Agxvv/kOv2pooA/Fb/hyp8b/+hp+H/wD4Mb7/AOQ6P+HKnxv/AOhp+H//&#10;AIMb7/5Dr9qaKAPxW/4cqfG//oafh/8A+DG+/wDkOj/hyp8b/wDoafh//wCDG+/+Q6/amigD8Vv+&#10;HKnxv/6Gn4f/APgxvv8A5Do/4cqfG/8A6Gn4f/8Agxvv/kOv2pooA/Fb/hyp8b/+hp+H/wD4Mb7/&#10;AOQ6P+HKnxv/AOhp+H//AIMb7/5Dr9qaKAPxW/4cqfG//oafh/8A+DG+/wDkOj/hyp8b/wDoafh/&#10;/wCDG+/+Q6/amigAooooAKKKKACiiigD4A/4cqfBD/oafiB/4MbH/wCQ6+/6KKACvnX9rv8AYc8B&#10;ftfaVaS661xoPizTYZIdO8R6aqGZFKtthnRhiaASMJNmVYHcEePzH3fRVFAH51fBz/gi38PPB+uy&#10;X/xB8W6h8RLRMfZ9Lt7U6RbnKurecUmklflo2XZJFgp828Nga3/DlT4If9DT8QP/AAY2P/yHX3/R&#10;QB4/+1B+y/4V/az8Aaf4Q8X6hrGnabZanHqscuiTRRTGVIpYgpMkUg27ZnOMA5A56g+f/sv/APBP&#10;T4dfsmeP9Q8X+ENa8UajqV7pkmlSRa3dW0sIieWKUsBHbxnduhQZyRgnjoR9QUUAfL/7UH/BPT4d&#10;ftZ+P9P8X+L9a8UadqVlpkelRxaJdW0UJiSWWUMRJbyHdumcZyBgDjqT6B+y/wDsv+Ff2TPAGoeE&#10;PCGoaxqOm3upyarJLrc0UswleKKIqDHFGNu2FDjBOSeegHsFFAHxB+1V/wAEqPAX7Q/jK88Y+H9d&#10;uPh34n1GZZtTa2sku7G8bD+ZMbfdGUndihZ1k2nYxKF3Zzz/AMPf+CNXws8N+ENU07xJ4o8QeI9a&#10;1Sy+xXGp28NrapbYu4p1ltInimaGXbCsLMZH3JJMMKHwv3/RQB8f/AT/AIJf/Cz9nb4saF8QvDev&#10;+ML3WtH8/wCzwapeWslu3mwSQNvVLZGOFlYjDDkDqOD6B+1/+xl4Q/bE8K6XYeIb7UNF1rRftL6R&#10;q+nuG8h5kCsssLfLLEWjhZlG1/3QCyIGbP0BRQB+avwz/wCCJfhDw/4qgv8Axt8RNQ8YaLDtf+yN&#10;P0waX57h0bbLN50rGJlDqypsf5gVkUrz6X8Pf+CRPwe+Gvj/AMNeL9M8SeOJ9S0DU7bVbWK7v7No&#10;XlglWVFcLaKSpZACAQcZwR1r7fooA5/x/wCAPDvxT8G6t4T8WaTb654e1WE295Y3IO2Rcgggggqy&#10;sFZXUhlZVZSCAR+Jf7Zv7CGl/Av4j2Nh4A0r4oa94MsbJbrxPr9x4Za9t9NQHfJJDcokEM+2H5mQ&#10;7EQrgzZZ1h/dSvwW+Ln7bPx++D/jb4g/CnRfi14gu/Deha1quhW15qi21zqjwJczRhnvmi8/zcdH&#10;V1KcbNgVQAD6K/4J5/sOfs7/ABm0q38eL4u1j4ialoWplrrwzq9jBp0NuNv7hLyzV5zKrMrSKyz+&#10;VIB5bKdkqH9KvjR8IfDvx6+F/iDwF4qjuJNC1qFYpzaTGKaNldZI5EbkBkkRHAYFSVAZWUlT4V/w&#10;To/Zr8IfAv4BaD4k8PHULjWvHmi6VrWr3OoXAkw7WqyLDEqqqrEjTzFcgufMO52AXb9VUAfmB/w4&#10;60P/AISr7R/wtvUP+Eb+2+Z/Z/8AYafbPsu/PlfafP2ebs+XzfJ27vm8vHy16Vqf/BGH4FX9yksG&#10;t+ONORYYYjDbalalWZI1RpD5lsx3SMpkYAhQzsFVF2qPvWigDn/h74Ksfhr4A8NeENMluJ9N0DTL&#10;bSrWW7ZWmeKCJYkZyqqCxVASQAM5wB0r5V/ai/4Jc/C79ofVdS8S6TNcfD7xtfzNc3WqabH59peS&#10;s0e+Se0ZlBYqj/NE0RLys8nmHr9lUUAfmB4W/wCCHWh2mu2sviT4t6hquiru+0Wel6GljcSfKQuy&#10;Z55lTDbScxtkAjgncP0K+EPwX8FfAXwbH4V8BeH7fw7oSTSXJt4XeRpJXPzSSSSMzyNgKu52JCqi&#10;jCqoHa0UAFFFFAHFfF74L+Cvj14Nk8K+PfD9v4i0J5o7kW8zvG0cqH5ZI5I2V42wWXcjAlWdTlWY&#10;H4A8a/8ABD7wrf6rFJ4Q+KesaHpohCyW+t6VFqUzS7my4kjktwF2lBt2EggnccgD9NKKAPzg+F//&#10;AARP8BeHtVN3468eax4zt4poJYLHTbNNKhdVYmSOc75ndXG0ZjeJlG7DZIK/f/gDwB4d+Fng3SfC&#10;fhPSbfQ/D2lQi3s7G2B2xrkkkkklmZizM7EszMzMSSSegooA+df2u/2HPAX7X2lWkuutcaD4s02G&#10;SHTvEemqhmRSrbYZ0YYmgEjCTZlWB3BHj8x93xr/AMOMf+q2f+Wp/wDdtfqpRQB4p+zX+x/8NP2V&#10;tCNl4M0fztVk80XPiTVFjm1S5R2VjE86ouIh5cYEaBU+QMVLlmOt+0p+zX4Q/ap+HA8GeMzqENhH&#10;exahbXel3AhuLadAyh0LKyHKSSIQ6MMOSAGCsPVaKAPir4Vf8Elvgx8JviP4c8Z2Wq+MNZv9BvY9&#10;QtLTVNQtzbmeM7oncQ28bnY4VwA4BKAMGUlT9K/Hv4KaH+0T8J9d+HviS61Cy0XWPI+0T6XIkdwv&#10;lTxzrsZ0dRlolByp4J6HkegUUAfCvhP/AII5/BDwp4q0bW/7Y8Yaz/Zt7De/2dq11Yz2d15bh/Kn&#10;j+yDfE23ay5GVJGea+6qKKAPgD9o/wD4JCeEPjT8R9V8Z+GfG+oeCL/W72fUNVtLixGp28k8pVme&#10;EGWJ4tz+a7BnkBMmFEaqFqp4S/4IsfCaw8GjT/EvivxRrPiF5lll1rTXhsVVVMo8uKB0mCqyyR7y&#10;7OxaFSrRhmQ/oVRQB8//ALKX7FPgf9j7/hKf+EN1XxBqf/CRfZftf9u3EEuz7P52zy/Khjxnz3zn&#10;PRcY5z5/8e/+CX/ws/aJ+LGu/ELxJr/jCy1rWPI+0QaXeWsduvlQRwLsV7Z2GViUnLHknoOB9gUU&#10;Aef/AAE+Cmh/s7fCfQvh74butQvdF0fz/s8+qSJJcN5s8k7b2REU4aVgMKOAOp5PzB+1V/wSo8Bf&#10;tD+Mrzxj4f124+HfifUZlm1NrayS7sbxsP5kxt90ZSd2KFnWTadjEoXdnP2/RQB8AfD3/gjV8LPD&#10;fhDVNO8SeKPEHiPWtUsvsVxqdvDa2qW2LuKdZbSJ4pmhl2wrCzGR9ySTDCh8L3/wE/4Jf/Cz9nb4&#10;saF8QvDev+ML3WtH8/7PBql5ayW7ebBJA29UtkY4WViMMOQOo4P2BRQBxXxe+C/gr49eDZPCvj3w&#10;/b+ItCeaO5FvM7xtHKh+WSOSNleNsFl3IwJVnU5VmB/PXxT/AMEOtDu9dupfDfxb1DStFbb9ns9U&#10;0NL64j+UBt8yTwq+W3EYjXAIHJG4/p/RQB8a/su/8Eufhd+zxqum+JdWmuPiD42sJlubXVNSj8i0&#10;s5VaTZJBaKzAMFdPmlaUh4lePyz0+yqKKACqmraTY6/pV7pmp2VvqOm3sL211Z3cSywzxOpV43Rg&#10;QyspIKkEEEg1booA/PX4vf8ABGD4XeL7mS88BeJdY+HtxLNGxs5l/tWxiiEe1kjSR0mDM4V9zzuB&#10;84C4K7fP9J/4Ia2MOq2Ump/GS4vNNSZGure08NrBNLEGG9Eka6cIxXIDFHAJBKtjB/UqigDwr9mf&#10;9iz4Xfso21zJ4K0q4n128h+zXniHV5/tF9cReY0gj3AKka5KgrEiBvLjL7mUNVT9q39inwP+2D/w&#10;i3/CZar4g0z/AIR37V9k/sK4gi3/AGjyd/mebDJnHkJjGOrZzxj6AooA+f8A9lL9inwP+x9/wlP/&#10;AAhuq+INT/4SL7L9r/t24gl2fZ/O2eX5UMeM+e+c56LjHOfddW0mx1/Sr3TNTsrfUdNvYXtrqzu4&#10;llhnidSrxujAhlZSQVIIIJBq3RQB+avxM/4Il+EPEHiqe/8ABPxE1Dwfos25/wCyNQ0wap5Dl3bb&#10;FN50TCJVKKqvvf5SWkYtx6BqP/BG34CXuhaRYQ3njDT7ux877RqlvqkRuNQ3sGXzg8DRDyx8q+VH&#10;HkH5955r7qooA+f/ANlL9inwP+x9/wAJT/whuq+INT/4SL7L9r/t24gl2fZ/O2eX5UMeM+e+c56L&#10;jHOfIPiF/wAEifg98SvH/iXxfqfiTxxBqWv6nc6rdRWl/ZrCks8rSuqBrRiFDOQASTjGSetfb9FA&#10;HwB/w5U+CH/Q0/ED/wAGNj/8h0f8OVPgh/0NPxA/8GNj/wDIdff9FAH/2VBLAwQUAAYACAAAACEA&#10;5BRNF98AAAAKAQAADwAAAGRycy9kb3ducmV2LnhtbEyPQUvDQBSE74L/YXmCN7uJITWk2ZRS1FMR&#10;bAXpbZt9TUKzb0N2m6T/3udJj8MMM98U69l2YsTBt44UxIsIBFLlTEu1gq/D21MGwgdNRneOUMEN&#10;PazL+7tC58ZN9InjPtSCS8jnWkETQp9L6asGrfYL1yOxd3aD1YHlUEsz6InLbSefo2gprW6JFxrd&#10;47bB6rK/WgXvk542Sfw67i7n7e14SD++dzEq9fgwb1YgAs7hLwy/+IwOJTOd3JWMFx3rOEk4quAl&#10;4gscSNJkCeLETpplIMtC/r9Q/gA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BAi0AFAAGAAgAAAAhANr2&#10;PfsNAQAAFAIAABMAAAAAAAAAAAAAAAAAAAAAAFtDb250ZW50X1R5cGVzXS54bWxQSwECLQAUAAYA&#10;CAAAACEAOP0h/9YAAACUAQAACwAAAAAAAAAAAAAAAAA+AQAAX3JlbHMvLnJlbHNQSwECLQAUAAYA&#10;CAAAACEAsNRXmf0CAAA1CgAADgAAAAAAAAAAAAAAAAA9AgAAZHJzL2Uyb0RvYy54bWxQSwECLQAK&#10;AAAAAAAAACEAYXia5BSLAAAUiwAAFAAAAAAAAAAAAAAAAABmBQAAZHJzL21lZGlhL2ltYWdlMS5q&#10;cGdQSwECLQAUAAYACAAAACEA5BRNF98AAAAKAQAADwAAAAAAAAAAAAAAAACskAAAZHJzL2Rvd25y&#10;ZXYueG1sUEsBAi0AFAAGAAgAAAAhADedwRi6AAAAIQEAABkAAAAAAAAAAAAAAAAAuJEAAGRycy9f&#10;cmVscy9lMm9Eb2MueG1sLnJlbHNQSwUGAAAAAAYABgB8AQAAq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8435" o:spid="_x0000_s1118" type="#_x0000_t75" style="position:absolute;left:7;width:15253;height:4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26CxwAAAN8AAAAPAAAAZHJzL2Rvd25yZXYueG1sRI9fS8NA&#10;EMTfBb/DsQXf7Ca1Sht7LSpWBLH0Hz4vuW0Sze2Fu7ON374nCD4OM/MbZrbobauO7EPjREM+zECx&#10;lM40UmnY75bXE1AhkhhqnbCGHw6wmF9ezKgw7iQbPm5jpRJEQkEa6hi7AjGUNVsKQ9exJO/gvKWY&#10;pK/QeDoluG1xlGV3aKmRtFBTx081l1/bb6vh892WU3l+DCu/xhzxzX28mLHWV4P+4R5U5D7+h//a&#10;r0bDKJ+Mb27h90/6Ajg/AwAA//8DAFBLAQItABQABgAIAAAAIQDb4fbL7gAAAIUBAAATAAAAAAAA&#10;AAAAAAAAAAAAAABbQ29udGVudF9UeXBlc10ueG1sUEsBAi0AFAAGAAgAAAAhAFr0LFu/AAAAFQEA&#10;AAsAAAAAAAAAAAAAAAAAHwEAAF9yZWxzLy5yZWxzUEsBAi0AFAAGAAgAAAAhAKlvboLHAAAA3wAA&#10;AA8AAAAAAAAAAAAAAAAABwIAAGRycy9kb3ducmV2LnhtbFBLBQYAAAAAAwADALcAAAD7AgAAAAA=&#10;">
                <v:imagedata r:id="rId2" o:title=""/>
              </v:shape>
              <v:rect id="Rectangle 218436" o:spid="_x0000_s1119" style="position:absolute;top:304;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TCXyQAAAN8AAAAPAAAAZHJzL2Rvd25yZXYueG1sRI9Pa8JA&#10;FMTvQr/D8grezEZbJKauIv2DHjUW0t4e2dckNPs2ZFcT/fTdguBxmJnfMMv1YBpxps7VlhVMoxgE&#10;cWF1zaWCz+PHJAHhPLLGxjIpuJCD9ephtMRU254PdM58KQKEXYoKKu/bVEpXVGTQRbYlDt6P7Qz6&#10;ILtS6g77ADeNnMXxXBqsOSxU2NJrRcVvdjIKtkm7+drZa18279/bfJ8v3o4Lr9T4cdi8gPA0+Hv4&#10;1t5pBbNp8vw0h/8/4QvI1R8AAAD//wMAUEsBAi0AFAAGAAgAAAAhANvh9svuAAAAhQEAABMAAAAA&#10;AAAAAAAAAAAAAAAAAFtDb250ZW50X1R5cGVzXS54bWxQSwECLQAUAAYACAAAACEAWvQsW78AAAAV&#10;AQAACwAAAAAAAAAAAAAAAAAfAQAAX3JlbHMvLnJlbHNQSwECLQAUAAYACAAAACEA0PUwl8kAAADf&#10;AAAADwAAAAAAAAAAAAAAAAAHAgAAZHJzL2Rvd25yZXYueG1sUEsFBgAAAAADAAMAtwAAAP0CAAAA&#10;AA==&#10;" filled="f" stroked="f">
                <v:textbox inset="0,0,0,0">
                  <w:txbxContent>
                    <w:p w14:paraId="01A2AB4A" w14:textId="77777777" w:rsidR="00EB6F9C" w:rsidRDefault="00000000">
                      <w:r>
                        <w:rPr>
                          <w:sz w:val="24"/>
                        </w:rPr>
                        <w:t xml:space="preserve"> </w:t>
                      </w:r>
                    </w:p>
                  </w:txbxContent>
                </v:textbox>
              </v:rect>
              <v:rect id="Rectangle 218437" o:spid="_x0000_s1120" style="position:absolute;top:2163;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UMyAAAAN8AAAAPAAAAZHJzL2Rvd25yZXYueG1sRI9Pa8JA&#10;FMTvBb/D8oTe6kYrGlNXEa3o0T8F29sj+0yC2bchuzVpP70rCB6HmfkNM523phRXql1hWUG/F4Eg&#10;Tq0uOFPwdVy/xSCcR9ZYWiYFf+RgPuu8TDHRtuE9XQ8+EwHCLkEFufdVIqVLczLoerYiDt7Z1gZ9&#10;kHUmdY1NgJtSDqJoJA0WHBZyrGiZU3o5/BoFm7hafG/tf5OVnz+b0+40WR0nXqnXbrv4AOGp9c/w&#10;o73VCgb9ePg+hvuf8AXk7AYAAP//AwBQSwECLQAUAAYACAAAACEA2+H2y+4AAACFAQAAEwAAAAAA&#10;AAAAAAAAAAAAAAAAW0NvbnRlbnRfVHlwZXNdLnhtbFBLAQItABQABgAIAAAAIQBa9CxbvwAAABUB&#10;AAALAAAAAAAAAAAAAAAAAB8BAABfcmVscy8ucmVsc1BLAQItABQABgAIAAAAIQC/uZUMyAAAAN8A&#10;AAAPAAAAAAAAAAAAAAAAAAcCAABkcnMvZG93bnJldi54bWxQSwUGAAAAAAMAAwC3AAAA/AIAAAAA&#10;" filled="f" stroked="f">
                <v:textbox inset="0,0,0,0">
                  <w:txbxContent>
                    <w:p w14:paraId="70D1DEAB" w14:textId="77777777" w:rsidR="00EB6F9C" w:rsidRDefault="00000000">
                      <w:r>
                        <w:rPr>
                          <w:sz w:val="24"/>
                        </w:rPr>
                        <w:t xml:space="preserve"> </w:t>
                      </w:r>
                    </w:p>
                  </w:txbxContent>
                </v:textbox>
              </v:rect>
              <v:rect id="Rectangle 218438" o:spid="_x0000_s1121" style="position:absolute;top:4038;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gF+xAAAAN8AAAAPAAAAZHJzL2Rvd25yZXYueG1sRE/LisIw&#10;FN0PzD+EO+BuTH0w1GoUmVF06QvU3aW5tsXmpjTRVr/eLAZcHs57MmtNKe5Uu8Kygl43AkGcWl1w&#10;puCwX37HIJxH1lhaJgUPcjCbfn5MMNG24S3ddz4TIYRdggpy76tESpfmZNB1bUUcuIutDfoA60zq&#10;GpsQbkrZj6IfabDg0JBjRb85pdfdzShYxdX8tLbPJisX59Vxcxz97Udeqc5XOx+D8NT6t/jfvdYK&#10;+r14OAiDw5/wBeT0BQAA//8DAFBLAQItABQABgAIAAAAIQDb4fbL7gAAAIUBAAATAAAAAAAAAAAA&#10;AAAAAAAAAABbQ29udGVudF9UeXBlc10ueG1sUEsBAi0AFAAGAAgAAAAhAFr0LFu/AAAAFQEAAAsA&#10;AAAAAAAAAAAAAAAAHwEAAF9yZWxzLy5yZWxzUEsBAi0AFAAGAAgAAAAhAM4mAX7EAAAA3wAAAA8A&#10;AAAAAAAAAAAAAAAABwIAAGRycy9kb3ducmV2LnhtbFBLBQYAAAAAAwADALcAAAD4AgAAAAA=&#10;" filled="f" stroked="f">
                <v:textbox inset="0,0,0,0">
                  <w:txbxContent>
                    <w:p w14:paraId="5C29E8EA" w14:textId="77777777" w:rsidR="00EB6F9C" w:rsidRDefault="00000000">
                      <w:r>
                        <w:rPr>
                          <w:sz w:val="24"/>
                        </w:rPr>
                        <w:t xml:space="preserve"> </w:t>
                      </w:r>
                    </w:p>
                  </w:txbxContent>
                </v:textbox>
              </v:rect>
              <w10:wrap type="square" anchorx="page" anchory="page"/>
            </v:group>
          </w:pict>
        </mc:Fallback>
      </mc:AlternateContent>
    </w:r>
    <w:r>
      <w:rPr>
        <w:noProof/>
      </w:rPr>
      <w:drawing>
        <wp:anchor distT="0" distB="0" distL="114300" distR="114300" simplePos="0" relativeHeight="251661312" behindDoc="0" locked="0" layoutInCell="1" allowOverlap="0" wp14:anchorId="0916A94D" wp14:editId="4569A1ED">
          <wp:simplePos x="0" y="0"/>
          <wp:positionH relativeFrom="page">
            <wp:posOffset>5511165</wp:posOffset>
          </wp:positionH>
          <wp:positionV relativeFrom="page">
            <wp:posOffset>449516</wp:posOffset>
          </wp:positionV>
          <wp:extent cx="1060450" cy="623507"/>
          <wp:effectExtent l="0" t="0" r="0" b="0"/>
          <wp:wrapSquare wrapText="bothSides"/>
          <wp:docPr id="1695428728" name="Picture 11204"/>
          <wp:cNvGraphicFramePr/>
          <a:graphic xmlns:a="http://schemas.openxmlformats.org/drawingml/2006/main">
            <a:graphicData uri="http://schemas.openxmlformats.org/drawingml/2006/picture">
              <pic:pic xmlns:pic="http://schemas.openxmlformats.org/drawingml/2006/picture">
                <pic:nvPicPr>
                  <pic:cNvPr id="11204" name="Picture 11204"/>
                  <pic:cNvPicPr/>
                </pic:nvPicPr>
                <pic:blipFill>
                  <a:blip r:embed="rId3"/>
                  <a:stretch>
                    <a:fillRect/>
                  </a:stretch>
                </pic:blipFill>
                <pic:spPr>
                  <a:xfrm>
                    <a:off x="0" y="0"/>
                    <a:ext cx="1060450" cy="623507"/>
                  </a:xfrm>
                  <a:prstGeom prst="rect">
                    <a:avLst/>
                  </a:prstGeom>
                </pic:spPr>
              </pic:pic>
            </a:graphicData>
          </a:graphic>
        </wp:anchor>
      </w:drawing>
    </w:r>
    <w:r>
      <w:rPr>
        <w:sz w:val="24"/>
      </w:rP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B8EE" w14:textId="77777777" w:rsidR="00EB6F9C" w:rsidRDefault="00000000">
    <w:pPr>
      <w:spacing w:after="0"/>
      <w:ind w:left="7546" w:right="-28"/>
      <w:jc w:val="right"/>
    </w:pPr>
    <w:r>
      <w:rPr>
        <w:noProof/>
      </w:rPr>
      <mc:AlternateContent>
        <mc:Choice Requires="wpg">
          <w:drawing>
            <wp:anchor distT="0" distB="0" distL="114300" distR="114300" simplePos="0" relativeHeight="251662336" behindDoc="0" locked="0" layoutInCell="1" allowOverlap="1" wp14:anchorId="0075C85C" wp14:editId="41941AEF">
              <wp:simplePos x="0" y="0"/>
              <wp:positionH relativeFrom="page">
                <wp:posOffset>719328</wp:posOffset>
              </wp:positionH>
              <wp:positionV relativeFrom="page">
                <wp:posOffset>449618</wp:posOffset>
              </wp:positionV>
              <wp:extent cx="1526032" cy="559050"/>
              <wp:effectExtent l="0" t="0" r="0" b="0"/>
              <wp:wrapSquare wrapText="bothSides"/>
              <wp:docPr id="218365" name="Group 218365"/>
              <wp:cNvGraphicFramePr/>
              <a:graphic xmlns:a="http://schemas.openxmlformats.org/drawingml/2006/main">
                <a:graphicData uri="http://schemas.microsoft.com/office/word/2010/wordprocessingGroup">
                  <wpg:wgp>
                    <wpg:cNvGrpSpPr/>
                    <wpg:grpSpPr>
                      <a:xfrm>
                        <a:off x="0" y="0"/>
                        <a:ext cx="1526032" cy="559050"/>
                        <a:chOff x="0" y="0"/>
                        <a:chExt cx="1526032" cy="559050"/>
                      </a:xfrm>
                    </wpg:grpSpPr>
                    <pic:pic xmlns:pic="http://schemas.openxmlformats.org/drawingml/2006/picture">
                      <pic:nvPicPr>
                        <pic:cNvPr id="218366" name="Picture 218366"/>
                        <pic:cNvPicPr/>
                      </pic:nvPicPr>
                      <pic:blipFill>
                        <a:blip r:embed="rId1"/>
                        <a:stretch>
                          <a:fillRect/>
                        </a:stretch>
                      </pic:blipFill>
                      <pic:spPr>
                        <a:xfrm>
                          <a:off x="762" y="0"/>
                          <a:ext cx="1525270" cy="486880"/>
                        </a:xfrm>
                        <a:prstGeom prst="rect">
                          <a:avLst/>
                        </a:prstGeom>
                      </pic:spPr>
                    </pic:pic>
                    <wps:wsp>
                      <wps:cNvPr id="218367" name="Rectangle 218367"/>
                      <wps:cNvSpPr/>
                      <wps:spPr>
                        <a:xfrm>
                          <a:off x="0" y="30442"/>
                          <a:ext cx="45808" cy="206453"/>
                        </a:xfrm>
                        <a:prstGeom prst="rect">
                          <a:avLst/>
                        </a:prstGeom>
                        <a:ln>
                          <a:noFill/>
                        </a:ln>
                      </wps:spPr>
                      <wps:txbx>
                        <w:txbxContent>
                          <w:p w14:paraId="7F9FC80F" w14:textId="77777777" w:rsidR="00EB6F9C" w:rsidRDefault="00000000">
                            <w:r>
                              <w:rPr>
                                <w:sz w:val="24"/>
                              </w:rPr>
                              <w:t xml:space="preserve"> </w:t>
                            </w:r>
                          </w:p>
                        </w:txbxContent>
                      </wps:txbx>
                      <wps:bodyPr horzOverflow="overflow" vert="horz" lIns="0" tIns="0" rIns="0" bIns="0" rtlCol="0">
                        <a:noAutofit/>
                      </wps:bodyPr>
                    </wps:wsp>
                    <wps:wsp>
                      <wps:cNvPr id="218368" name="Rectangle 218368"/>
                      <wps:cNvSpPr/>
                      <wps:spPr>
                        <a:xfrm>
                          <a:off x="0" y="216370"/>
                          <a:ext cx="45808" cy="206453"/>
                        </a:xfrm>
                        <a:prstGeom prst="rect">
                          <a:avLst/>
                        </a:prstGeom>
                        <a:ln>
                          <a:noFill/>
                        </a:ln>
                      </wps:spPr>
                      <wps:txbx>
                        <w:txbxContent>
                          <w:p w14:paraId="1456F850" w14:textId="77777777" w:rsidR="00EB6F9C" w:rsidRDefault="00000000">
                            <w:r>
                              <w:rPr>
                                <w:sz w:val="24"/>
                              </w:rPr>
                              <w:t xml:space="preserve"> </w:t>
                            </w:r>
                          </w:p>
                        </w:txbxContent>
                      </wps:txbx>
                      <wps:bodyPr horzOverflow="overflow" vert="horz" lIns="0" tIns="0" rIns="0" bIns="0" rtlCol="0">
                        <a:noAutofit/>
                      </wps:bodyPr>
                    </wps:wsp>
                    <wps:wsp>
                      <wps:cNvPr id="218369" name="Rectangle 218369"/>
                      <wps:cNvSpPr/>
                      <wps:spPr>
                        <a:xfrm>
                          <a:off x="0" y="403822"/>
                          <a:ext cx="45808" cy="206453"/>
                        </a:xfrm>
                        <a:prstGeom prst="rect">
                          <a:avLst/>
                        </a:prstGeom>
                        <a:ln>
                          <a:noFill/>
                        </a:ln>
                      </wps:spPr>
                      <wps:txbx>
                        <w:txbxContent>
                          <w:p w14:paraId="56519CFF" w14:textId="77777777" w:rsidR="00EB6F9C" w:rsidRDefault="00000000">
                            <w:r>
                              <w:rPr>
                                <w:sz w:val="24"/>
                              </w:rPr>
                              <w:t xml:space="preserve"> </w:t>
                            </w:r>
                          </w:p>
                        </w:txbxContent>
                      </wps:txbx>
                      <wps:bodyPr horzOverflow="overflow" vert="horz" lIns="0" tIns="0" rIns="0" bIns="0" rtlCol="0">
                        <a:noAutofit/>
                      </wps:bodyPr>
                    </wps:wsp>
                  </wpg:wgp>
                </a:graphicData>
              </a:graphic>
            </wp:anchor>
          </w:drawing>
        </mc:Choice>
        <mc:Fallback>
          <w:pict>
            <v:group w14:anchorId="0075C85C" id="Group 218365" o:spid="_x0000_s1122" style="position:absolute;left:0;text-align:left;margin-left:56.65pt;margin-top:35.4pt;width:120.15pt;height:44pt;z-index:251662336;mso-position-horizontal-relative:page;mso-position-vertical-relative:page" coordsize="15260,559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dRC/g+wIAADUKAAAOAAAAZHJzL2Uyb0RvYy54bWzkVl1v0zAUfUfi&#10;P0R+35KmbZpGayfE2DQJsYrBD3Adp7FIbMt2v/j13Ot8jLUbjD7AJB6WXX9dH59zruuLy11dBRtu&#10;rFByRgbnEQm4ZCoXcjUjX79cn6UksI7KnFZK8hnZc0su52/fXGx1xmNVqirnJoAk0mZbPSOlczoL&#10;Q8tKXlN7rjSXMFgoU1MHTbMKc0O3kL2uwjiKknCrTK6NYtxa6L1qBsnc5y8KztxdUVjugmpGAJvz&#10;X+O/S/yG8wuarQzVpWAtDHoCipoKCZv2qa6oo8HaiKNUtWBGWVW4c6bqUBWFYNyfAU4ziA5Oc2PU&#10;WvuzrLLtSvc0AbUHPJ2cln3a3Bh9rxcGmNjqFXDhW3iWXWFq/A8og52nbN9TxncuYNA5GMdJNIxJ&#10;wGBsPJ5G45ZTVgLxR8tY+eHXC8Nu2/ARGC1YBn8tAxAdMfB7p8AqtzactEnqF+Woqfm21mcglqZO&#10;LEUl3N4bD2RBUHKzEGxhmgaQuTCByGckHqTDJCGBpDWYHqbgzkHbC0zjUpyNa6EZYvtRqmUl9LWo&#10;KuQf4xY0OPdA+SfO3bjqSrF1zaVrysTwCvAraUuhLQlMxuslB6DmNh80RWCd4Y6VuGEBG3+G0kFk&#10;NOsHPMoHYIjZgnGesMokAUc8aZZxPIEyRLOM0iRNvVl6zWmmjXU3XNUBBoAOQADRNKObj7aF001p&#10;WWsQeGgACD0MF4nt+ILWEWN/VCv3JdUcIGDaA3knnbxIFZWrqhV4gny28/vCss9RBWwAGcNoNIob&#10;HbrKGo3TCC5PpCqOktF4iMOnUkWzSiKPUqGpmkTYA1XWIcPI7ZY779+kO8NS5XvwdKnM9zu45otK&#10;bWdEtRHBmx9kwlESVLcSyMZLtgtMFyy7wLjqvfJXcYPm3dqpQnhlcf9mtxYWqPg35QSum2o9kDPt&#10;qAD5XypnPEiG4HPgmWavQs/ek/+PntNn9JyeoOcoGqbxa6rP3pT/Wk//Mw1vE381te8ofPz83Pb1&#10;/PDam/8AAAD//wMAUEsDBAoAAAAAAAAAIQBheJrkFIsAABSLAAAUAAAAZHJzL21lZGlhL2ltYWdl&#10;MS5qcGf/2P/gABBKRklGAAEBAQBgAGAAAP/bAEMAAwICAwICAwMDAwQDAwQFCAUFBAQFCgcHBggM&#10;CgwMCwoLCw0OEhANDhEOCwsQFhARExQVFRUMDxcYFhQYEhQVFP/bAEMBAwQEBQQFCQUFCRQNCw0U&#10;FBQUFBQUFBQUFBQUFBQUFBQUFBQUFBQUFBQUFBQUFBQUFBQUFBQUFBQUFBQUFBQUFP/AABEIAPwD&#10;H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Sv+CqerWOnfsOePre7vbe1uL+bTbazimlVGuZRf28pjjBOXYRxSPtGTtjc9FJH1rX&#10;56/8Fr9WsYf2bfBumSXtumpXPi2G5gs2lUTSxR2d0skipnLKjTRBmAwDIgONwyAeq/8ABKzVrHUf&#10;2HPANvaXtvdXFhNqVteRQyq7W0pv7iURyAHKMY5Y32nB2yIejAn61r89f+CKGrWM37NvjLTI723f&#10;UrbxbNcz2ayqZoopLO1WORkzlVdoZQrEYJjcDO04/QqgAooooAKKKKACiiigAooooAKKKKACiiig&#10;AooooAKKKKACvH/2xNWsdF/ZQ+MNxqF7b2Fu/hLVLZZbmVY1aWW1kiijBYgFnkdEVerMygZJAr2C&#10;vkr/AIKp6tY6d+w54+t7u9t7W4v5tNtrOKaVUa5lF/bymOME5dhHFI+0ZO2Nz0UkAHlX/BFDVrGb&#10;9m3xlpkd7bvqVt4tmuZ7NZVM0UUlnarHIyZyqu0MoViMExuBnacfoVX5Qf8ABDXVrGHVfjJpkl7b&#10;pqVzDpNzBZtKomlija8WSRUzllRpogzAYBkQHG4Z/V+gAooooAKKKKACiiigAooooAKKKKACiiig&#10;AooooAKKKKACiiigAooooAKKKKACiiigAooooAKKKKACiiigAooooAKKKKACiiigAooooAKKKKAC&#10;iiigAooooAKKKKACiiigAooooAKKKKACiiigAooooAKKKKACiiigAooooAKKKKACiiigAooooAKK&#10;KKACiiigAooooAKKKKACvxr/AOC1ljodx8cfBer2HifT9R1oaK+kaloFvKj3GmeTJ9ohkmAcsnnL&#10;fHarKvEWQWDfKft0/wDBUXxf4y8VeIvAHwo1L/hGPCGn3otj4n0m6I1HUnhdg7wXMUhWO2dgpXy/&#10;ndUBLhZWiHyB8Lf2Vfi/8af7Mk8G/DrxBrNhqXm/ZNV+xtBp0nl79/8Apku2AYMbry4yw2j5iBQB&#10;9qf8EQrHzPin8S7z/hJ/snlaLbxf8Iz5uPt++cn7Zs3jP2fZ5edjY+243Luw/wCv9fzQ+P8A9mj4&#10;s/Cy21a78WfDfxRoem6VMbe81S50qb7DG3mCIEXIUxMrOVVXVyrbl2k5Gfur/gnn/wAFOb7w9qtv&#10;8OfjZ4huNR0e9mI0vxlq9y0s1jK7Z8m8mcktAzH5ZmJMROGPlYMIB+ulFFFABRRRQAUUUUAFFFFA&#10;BRRRQAUUUUAFFFFABRRRQAV+YH/Bb2x0PUPCvw0vP+En0+PxJpF7cRf8Iz5qG8ltbtAftmzfvWJH&#10;sPLzsKs0uNwK4ap/wUW/4KX+IvBfjLxH8IvhXNb6e9nCbDWfFkMokuY7hgjPFZNG+ImjXdE8jAyL&#10;IXCiJog7fnBoHwn+Kfxp/tLxPong3xh47+0Xsn27WdP0u61HzLpsSSebMiNmU+YHbcdx3gnrQB9F&#10;/wDBJm5sbD9sHS73UPGdv4St4dMuUW0ubpYF1yWYx28VgN0ih2MkyTKmHJa2XC5wy/u9X84PxM/Y&#10;s+OXwi89/E/ww8QW9pb2TahcX+n239oWdvAu/c8txbGSKPaEZmDMCq4YgAgn2D9jv/gpf49/Zvud&#10;P8O+JZrjxx8OvOhSWyvZXlvtMt0j8rbYSO4CqqiMiB8x/utq+UXZ6AP3eoqppOrWOv6VZanpl7b6&#10;jpt7Clza3lpKssM8TqGSRHUkMrKQQwJBBBFW6ACiiigAooooAKKKKAPNNJ/ab+D2v6rZaZpnxX8D&#10;6jqV7Mlta2dp4js5Zp5XYKkaIshLMzEAKASSQBXpdfzQ+EPhDN4v+A3xH8e2cdxNceDtT0WK6CzR&#10;pDFZXn2yN5GVvmdhPFZooQ8CVyVI+Zf6E/2a/i9D8evgN4G8exyW8lxrWmRS3otIZIoY71cx3UaL&#10;JlgqTpKgJJyFBDMCGIB6XXmmk/tN/B7X9VstM0z4r+B9R1K9mS2tbO08R2cs08rsFSNEWQlmZiAF&#10;AJJIAriv28vjN/wov9lPx74gt7v7JrV1ZHSNKaK/+x3Aurn9yskDj5jLCrPcBU+YiBuVALL+O3wy&#10;+EM3wl/aN/ZMlvI7iDUvFc2geJriGaaORVWfWpktzHs+6r20NtJtYlgzuDj7qgH7/atq1joGlXup&#10;6ne2+nabZQvc3V5dyrFDBEilnkd2ICqqgksSAACTWV4K+IXhX4laVLqfhDxNo/irTYpjbSXmiX8V&#10;5CkoVWMZeNmAYK6HbnOGB7ij4heCrH4leAPEvhDU5biDTdf0y50q6ltGVZkiniaJ2QsrAMFckEgj&#10;OMg9K8//AGX/ANl/wr+yZ4A1Dwh4Q1DWNR0291OTVZJdbmilmErxRRFQY4oxt2wocYJyTz0AAPYK&#10;KK4rxr8b/h18NdVi0zxf4+8L+FdSlhFzHZ63rNtZzPEWZRIEkdSVLI43YxlSOxoA7WuU8dfFjwP8&#10;L/sP/CZeMvD/AIS+3b/sn9u6pBZfaNm3f5fmuu7bvTOM43LnqK6uvn/9q39inwP+2D/wi3/CZar4&#10;g0z/AIR37V9k/sK4gi3/AGjyd/mebDJnHkJjGOrZzxgA+gKKK8/8U/tC/CzwNrt1oniT4l+D/D+t&#10;Wu37Rp2qa9a21xDuUOu+N5Ay5VlYZHIYHoaAPQKKK+Kv+Cmf7Zvi/wDZO8K+ELDwTY6eda8V/b0/&#10;tfUEM32BIEiXdFDwrS7rlGVn3IPKIaNw/wAoB9q0UVz/AI/8Y2PgDwbq2v6hqOj6Xb2UJZbnX9SX&#10;TrESsQsSTXLKwiVpGRN21iNwwrHAIBlan8b/AIdaL4yTwhqHj7wvYeLHmhtl0G51m2jvmllCmKMQ&#10;M4cs4dCq4y25cZyK7Wvir9hL9mfQ7PXfEHxs8W/EPw/8bPi5qt7NBc+JtC1BNQsNK+UAw27qAFlM&#10;LRgnanlxssUapHuMv2rQAUVxXhv43/DrxjpWtanoHj7wvrmm6JD9p1S803Wba4hsItrt5k7o5ES7&#10;Y5DuYgYRj2Navgr4heFfiVpUup+EPE2j+KtNimNtJeaJfxXkKShVYxl42YBgroduc4YHuKAKngX4&#10;seB/ih9u/wCEN8ZeH/Fv2HZ9r/sLVIL37Pv3bPM8p227tj4zjO1sdDXV18//ALKX7FPgf9j7/hKf&#10;+EN1XxBqf/CRfZftf9u3EEuz7P52zy/Khjxnz3znPRcY5z9AUAFFcVqfxv8Ah1ovjJPCGoePvC9h&#10;4seaG2XQbnWbaO+aWUKYoxAzhyzh0KrjLblxnIrtaACiiigAqpq2rWOgaVe6nqd7b6dptlC9zdXl&#10;3KsUMESKWeR3YgKqqCSxIAAJNZXjX4heFfhrpUWp+L/E2j+FdNlmFtHea3fxWcLylWYRh5GUFiqO&#10;duc4Unsa8q+PnxC8K/Er9kT406n4Q8TaP4q02LwlrVtJeaJfxXkKSjT5GMZeNmAYK6HbnOGB7igD&#10;1XwV8QvCvxK0qXU/CHibR/FWmxTG2kvNEv4ryFJQqsYy8bMAwV0O3OcMD3FdBXwB/wAEVP8Ak1jx&#10;T/2Od1/6Q2NfdPinxZofgbQrrW/Ems6f4f0W12/aNR1S6S2t4dzBF3yOQq5ZlUZPJYDqaANaiuK8&#10;FfG/4dfErVZdM8IePvC/irUooTcyWeiazbXkyRBlUyFI3YhQzoN2MZYDuK7WgAqpq2rWOgaVe6nq&#10;d7b6dptlC9zdXl3KsUMESKWeR3YgKqqCSxIAAJNW6/KD/gpprl98Xv22fg98E9Q1jWLXwJdzaTHe&#10;WEELWy/ary9khkuYnePbMwgZFWT94iN5qjDecpAPsrxT/wAFIf2bfB+u3WkX/wAUtPuLu3275NLs&#10;rvULc7lDDZPbwyRPwwztY4OQcEED1X4OfH74eftAaFJq/wAPvFmn+JrSHH2iO3YpcW2WdV86Bwss&#10;O4xSbd6ruC5XI5rz/wCGf7BPwE+F/hWDRLT4Z+H9e2bWm1HxNYRaneXEgREaRpJlbbu2BikYSMMz&#10;FUXca+NfjF/wTv8AGvwI/aj8BfEr9m7wfcap4Y06a2vrzQovEyWk0MsUgE9uJrlw/kXMJ2n5pjl5&#10;wwCFEIB+pVFFcp46+LHgf4X/AGH/AITLxl4f8Jfbt/2T+3dUgsvtGzbv8vzXXdt3pnGcblz1FAHV&#10;0Vz/AIK+IXhX4laVLqfhDxNo/irTYpjbSXmiX8V5CkoVWMZeNmAYK6HbnOGB7iugoAK4rwV8b/h1&#10;8StVl0zwh4+8L+KtSihNzJZ6JrNteTJEGVTIUjdiFDOg3YxlgO4rn/2nfDHxL8b/AAa1rw98JtY0&#10;/wAOeL9U2Wy63qF7Ja/YYCczPE0cErGVlBjXAQr5hdXVkUHJ/ZR/ZR8IfslfDhPDfhtPt2q3WybW&#10;dfniC3GpzgHDEZOyJdzCOIEhATyzs7uAe10UVynjr4seB/hf9h/4TLxl4f8ACX27f9k/t3VILL7R&#10;s27/AC/Ndd23emcZxuXPUUAavinxZofgbQrrW/Ems6f4f0W12/aNR1S6S2t4dzBF3yOQq5ZlUZPJ&#10;YDqaPC3izQ/HOhWut+G9Z0/xBot1u+z6jpd0lzbzbWKNskQlWwyspweCpHUV8q/8FHvFmh+Of+Ce&#10;3xD1vw3rOn+INFuv7O+z6jpd0lzbzbdWtkbZIhKthlZTg8FSOorW/wCCXH/Jifwy/wC4n/6dLugD&#10;6qorJ8U+LND8DaFda34k1nT/AA/otrt+0ajql0ltbw7mCLvkchVyzKoyeSwHU1V8FfELwr8StKl1&#10;Pwh4m0fxVpsUxtpLzRL+K8hSUKrGMvGzAMFdDtznDA9xQB0FFFFABRRRQAUUUUAFFFFABRRRQAUU&#10;UUAFFFFABRRRQAUUUUAFfH//AAVT+MeqfCL9kfV4dIjxd+Lr2Pww9zuX/R4J4ppJztZGDb4YJIcf&#10;KV87eGBQZ+wK/OD/AILceCrG/wDgv8PfF8ktwNS0rxBJpUESsvktFdWzyyMw25LBrKIKQQAGfIOQ&#10;QAfEH/BNj9nTwx+0t+0c2g+Moft3hvSdFutXu9M3Sx/bsNHAkfmxSI8e17lJdwJz5W0jDEj989J0&#10;mx0DSrLTNMsrfTtNsoUtrWztIlihgiRQqRoigBVVQAFAAAAAr8Yf+CMnxI0vwt+0drvhW/t9PS78&#10;U6K8en3slo0l559uwmNvFKMiOJ4RNI4bAZraHkEAN+1NAFTVtJsdf0q90zU7K31HTb2F7a6s7uJZ&#10;YZ4nUq8bowIZWUkFSCCCQa/nh/bp/Z0/4Zi/aO8ReFbOHyvDd5jV9B+bOLCZm2R8yO/7p0lg3SHc&#10;/k7yAHFf0U1+Ff8AwVz+Jmh/ET9ria00Sf7X/wAIvotvoN9Ojo8TXSSzzyKjIzZ2faBGwbayyRyK&#10;R8uSAfpp/wAE4f2gb79of9lzQtT1lrifxDoEzeHdTvLgsxvJYI42Sfe0jvIzwywmR2IJl80hQMZ+&#10;oK+IP+CPXgq+8K/sfJqd3LbyW/iXxBfarZrCzFo4lEVmVkBUAN5lpIcAkbWQ5ySB9v0AFFFFABRR&#10;RQAUUUUAFFFFABRRRQAUUUUAFeKftofGPVPgF+zB4/8AHGiR79a0+ySCxk3KPInuJo7aOfDo6t5T&#10;TCTYykPs2nAOR7XXy/8A8FNNJvta/Yc+J9vp9lcX9wkNjctFbRNIyxRX9tLLIQoJCpGjuzdFVWJw&#10;ATQB+G3wB+DmqftAfGXwn8PtIk+z3euXoge52q32aBQZJ59rOgfy4Ukk2bgW2bRyRX9JPgDwB4d+&#10;Fng3SfCfhPSbfQ/D2lQi3s7G2B2xrkkkkklmZizM7EszMzMSSSf59v2B/iZofwi/a9+G3ifxJP8A&#10;ZNFhvZrK4umdES3+020tqssjOyqsSNOruxPyorHBIwf6KaACvwh/4Kjfsu2P7PHx5h1bw1ptvpXg&#10;nxjC99p9naIscNndR7Vu7dE3sQoZ45R8qIBcCNBiPj93q/JX/guL4p0u78VfCTw3Fdb9a0+y1LUL&#10;m28th5cFw9vHC+4jadzWs4wCSNnIAK5APVf+CLfxj1Txh8GvFvw+v4/MtPBl7DPp9zuUYgvTPIYN&#10;oQH5ZoZpN7MxP2jb8oQZ/RWvy1/4Ia6TfQ6V8ZNTksrhNNuZtJtoLxomEMssa3jSRq+MMyLNEWUH&#10;IEiE43DP6lUAFFFFABRRRQAUUUUAfjt/wSc+F9j8avhH+034F1A28dvr+maXYrcXNqt0trKyah5V&#10;wI2IDNFJskXkEMikFSAR6V/wRd+JFxon/Cz/AINa7b/2VrWm3o12HTrm0mivFf5bW+WYt8qeU0dm&#10;oRgr7pJPvAHZlf8ABDH/AJrZ/wBwT/2/o+PH/GH3/BVfwd8QI/8AiWeDPH3lf2i6/wDEq05PtA+x&#10;3nnTcxzeVKIb+TcB80iFtpxIQDqv+Cpt9qnxu+OPwO/Zz0WXULf+2r1NX1KSDT1ukjSWRraG5ABE&#10;h+zxJqEki5RNjAljjKcV+3JpNjoH/BTj9mXTNMsrfTtNsofDFta2dpEsUMESa1cKkaIoAVVUABQA&#10;AAAK9A/YQt4f2k/23vjt+0JJBb3WhWU39h+HbsaVIkNwpCwx3EMsx3RzrZ2sQkUANi+ORGrBG4r9&#10;vr/lKb+zl/3Ln/p8uKAPv/8Aax/5NY+Mn/Ymaz/6QzV8q/8ABFT/AJNY8U/9jndf+kNjX1V+1j/y&#10;ax8ZP+xM1n/0hmr5V/4Iqf8AJrHin/sc7r/0hsaAPCv+Cnll4i1H/gof8F7Twhf2+l+LJ9M0WLR7&#10;67UNDbXratdCCRwUcFVkKEjY3APynofpWy/4JF/Bq/8ABt/aeK9S8UeKfG2pzC8v/G82psl81wxR&#10;pmjjO6LbI6yH98k0g858yMQrDwr9vr/lKb+zl/3Ln/p8uK/VSgD8wP8Agk18Q/F/gL4wfFH9nPxJ&#10;ff2vYeF/tdzaSRXJe3sJ7a9FtdJAGjDmKZ5lkGSoUxsdm6VzWV/wXO/5on/3G/8A2wo/YF/5Sm/t&#10;G/8Acx/+ny3o/wCC53/NE/8AuN/+2FAH1/8A8FGPiZ4n+E37IXjfXvCE+oadrR+y2S6tpzxI+nxz&#10;XMcckpZ2DLlWMStEGkV5UYBQpkT5K/YV/wCCd3wH+N/7NFr4q1++uPF/ibWoZba8uNN1WWJdAula&#10;TEcUYSMrOsckDOtwsqFlVk3ROC/6FfHR/hpc/DjUdH+LV/4fsfBmtY0+4XxJfR2dvO5BdUWR2XEo&#10;8supUh1Me5SCuR8Aa/8A8Eif7I/s3xx+zt8aNQ0q/wDsUc+lXWoXP/Hx5uQ80WpWQQpE9vJ8oSF9&#10;3ILbZPlAPSv+Cc/wA+OH7Lfj74geAvFGl28nwglmub/SdcaS1866vVlihjlWOKd5Y1nt03tHIDsM&#10;SAFSW3/EH/BSH9inwP8Asff8K7/4Q3VfEGp/8JF/aP2v+3biCXZ9n+y7PL8qGPGfPfOc9FxjnP1/&#10;/wAE8/2uPiHqXxx8Zfs9/FzX9P8AEmteHPtVrpuvyXAS4uJrGRbea1UlFa73KrziRwJsRys+8H93&#10;wH/Bc7/mif8A3G//AGwoA+qv2df2CvhZ+xd4q1z4haJ4m8Qf8gWeyvp/E1/a/Y7a13xTySsyQRbN&#10;v2cEszbQu7I7j5f+DPwym/4Kq/Fzxd8UviZqGsQ/CTwvqf8AZXhPw1ZvHarKu9ZZI5wru6MYfI85&#10;kw0jTqI5kWBUH3/+03pN9r/7NvxX0zTLK41HUr3wlq1ta2dpE0s08r2cqpGiKCWZmIAUAkkgCvyh&#10;/wCCeH7Mfjj4/fCzxFeeDf2j/EHwr/s7Wmiu/DOhPO2d0ERS8kSK8h2+Zh4wSnP2ZgGO0hQD1X9u&#10;39ivS/2RdC8P/Hj9n59Q8EX/AIWvYY9RtoL1rhIklYxpdBriRnOXkSCSH94kiTDKKqyb/wBFPgD8&#10;Y9L/AGgPg14T+IOkR/Z7TXLITvbbmb7NOpMc8G5kQv5cySR79oDbNw4Ir4V+KX/BOLxx/wAIJqf/&#10;AAsf9tDxB/whn7r7f/wlKT/2d/rU8rzfP1Ly/wDW+Xt3fxbcc4r6/wD2M/hxofwk/Zs8H+E/DfjT&#10;T/iHoun/AGz7P4k0sILe88y8nlbZsllX5Gdozhzyh6HgAH5Lf8E1f2Wv+GqNd8UaR4i1j7P8MtDv&#10;dM1fW9EgG241a6VbyOzjEoG6KILJd+YysGIcADcVki/ZT4KfATwJ+zt4VuvDfw90L/hH9Fur19Qm&#10;tvtk9zunZI42fdM7sMrFGMA4+XpknP51/wDBDH/mtn/cE/8Ab+v1UoA/Kv8A4IY/81s/7gn/ALf1&#10;2v8AwUQ+NHjX4jftDeBf2YPh/wCILjSLHxRDDbeKrjRkS8nEV1MN0c0aqJYlgt4nnkUSIJIbg78R&#10;8txX/BDH/mtn/cE/9v6PH/8Axa//AILa+HNd8T/8SzSvEX2b+y7j/W/aPtGktpsPyx7mXddo0XzA&#10;YxuOE+agD3/wt/wSO+AOlfDi10HWtH1DXfEgsmgufFa6lc21w87A5njgWQwJtLfIjI4AVQ/mHcze&#10;Afsh+MviH+xT+2Tbfsy+NvEv9q/D3UfPGhz3oFpa+ZOgnt7m3aVC58x43tzbpJ5f2iaXaXdSX/VS&#10;vyr/AGvP+Lof8FcPgroXhj/iZ6r4d/sT+1Lf/VfZ/s93NqU3zSbVbbaOsvyk5ztGX+WgD9VKqatq&#10;1joGlXup6ne2+nabZQvc3V5dyrFDBEilnkd2ICqqgksSAACTVuvNP2m9Jvtf/Zt+K+maZZXGo6le&#10;+EtWtrWztImlmnlezlVI0RQSzMxACgEkkAUAfmt+zB8Kr7/gqH8XPHfxI+MGr+KG8CaDqaHQ/DUV&#10;ywsUMz73so59qqqxwQQJL5KRyyedHIzo3L+lftk/sE+GP2fPg14z+JvwLl8QeDtVs9FfS9X0DT5p&#10;dRs9U0q4JhvRKsxeRcRSiVnLFEW1DBFceaur/wAES/FOl3fwC8deG4rrfrWn+JjqFzbeWw8uC4tY&#10;I4X3EbTua1nGASRs5ABXP1V+2t4p0vwf+yP8Xr/V7r7JaTeGb7T0k8tnzPcxNbQJhQT8000a56Dd&#10;kkAEgA+a/wDgip/yax4p/wCxzuv/AEhsa5T4zfsafGL9s39sm7vPilY6h4W+B2j/AGq20hrPXLOS&#10;XyFTYj20arIVluZlSd/OjBEYMZcmOIV1f/BFT/k1jxT/ANjndf8ApDY14p8Prr4h/wDBWf4p/ECz&#10;1P4j6h4L+CXh29gkTwzp9sIp7u1mnzBFKisUeUpZtI0szzLFMQY4yrEKAdX+35+wH8MPgR8CZ/iv&#10;8KINQ+H/AIk8H3tpdhrLUbq4+1eZdQwoQ8srPDLE7rIkkZHRgVJKtH9qfsX/ABj1T4+/sweAPHGt&#10;x7Na1CyeC+k3KfPnt5pLaSfCIir5rQmTYqgJv2jIGT+e37bP/BNX4Pfsy/s6eIfHWjeLPFD+Ibaa&#10;0ttMs9b1GzMN3LJcRq8YRbdHdhD50m1WyBGWOQpr7K/4Jcf8mJ/DL/uJ/wDp0u6APqqvhX/gof8A&#10;sJeL/wBoTxV4d+KPwx8Qf2d4+8OWS2yWE90bXzkgeW4ge0nUZiuRNIVG9lQ7kO+LyyX+6q+avE37&#10;f3w08H/tPw/ArV7TxBaeKZr2009NS+xxvpxnuYY5YE3rKZfmM0cefKwGbkhQXAB8K2P/AAUj/ai/&#10;Zg12LSfjj4C/t60kvbpRNrGmnSbi68tVRo7S7gQW0kSSFH3rFLuEnD4ZCv1/+zh/wVC+EH7QWu6V&#10;4YmfUPBHi/UPIgt9P1tFNvd3TqxaG3uUJVsMuxTKIWkLxhFLNtH2BX4wf8Ff/wBnXwF8F/GXgDxF&#10;4I0K38Mv4nhvYr/TNNjSCxDWothHJFCqgRsyzkOFwrbFbaGLs4B+xPizUdU0fwrrN/omkf8ACQa1&#10;a2U09jpH2lbb7dOqFo4POfKx72AXe3C7sngV+a37Nn/BNLxP8XfHfi34jftZWuoahr15eq1vpY1u&#10;I/bsxOsklwbUnZEu6AQpDLHt8llKCMIG+v8A4nftFa58Iv2KpPi74k0P7J4vh8M2V7caO1o6Jb6r&#10;cpDGsUkLyLIsSXM6h1L71RW5LDn4r/Z8/Y08T/8ABQnwJpPxh+PXxc8QazYal9rj0jQ9G8qD7H5c&#10;qW7SjdGYId5tXDRRQjfiORpNxZaAOU/a7+G+l/8ABMv9o74YfEz4QXGoaZouuefHqHhT7WzRSwWz&#10;W32m38+XzGaK4WVTiRXMUieYpyI1j+1f+Co//JifxN/7hn/p0tK/Mv8A4KOfsgfDr9kTVfAmmeCf&#10;EOsatqWsw3lzqNnrd7bTTW8SNCtvIEiijKK7G4G5gQxiIH3Wr9NP+Co//JifxN/7hn/p0tKAD/gl&#10;x/yYn8Mv+4n/AOnS7r5V/b6/5Sm/s5f9y5/6fLivqr/glx/yYn8Mv+4n/wCnS7r5K/bu1ax1H/gq&#10;t8ALe0vbe6uLCbw1bXkUMqu1tKdXllEcgByjGOWN9pwdsiHowJAP0q+NfxQsfgr8I/F/jrUBbyW+&#10;gaZPfLb3N0tqt1KqHyrcSMCFaWTZGvBJZ1ADEgH81f2H/wBkiH9uTStR+Nv7QWt+KPGdxJqc+n6Z&#10;pl7cSW1pc26qzO6SLhvIE9xIEjtzFHG8Ei/MCUX6/wD+Cmmk32tfsOfE+30+yuL+4SGxuWitomkZ&#10;Yor+2llkIUEhUjR3ZuiqrE4AJrn/APgk/wCKdL8QfsS+ELCwuvtF3od7qOn6hH5bL5E7XctyEyQA&#10;37m5hbK5Hz4zkEAA+Vf+Ch37GWl/ss/BrXPFHwgvvEGj+EPE97Z6T4q8Jb2vtOWBCs1tc+Y+6SLZ&#10;cwKN8jOS13sV41Yxv9a/8EztWsdA/wCCf/w/1PU72307TbKHVrm6vLuVYoYIk1K8Z5HdiAqqoJLE&#10;gAAk1U/4KweKdL8P/sS+L7C/uvs93rl7p2n6fH5bN5863cVyUyAQv7m2mbLYHyYzkgHiv2U9Jvtf&#10;/wCCQV3pmmWVxqOpXvhLxTbWtnaRNLNPK8+oKkaIoJZmYgBQCSSAKAPKvgz8Mpv+Cqvxc8XfFL4m&#10;ahrEPwk8L6n/AGV4T8NWbx2qyrvWWSOcK7ujGHyPOZMNI06iOZFgVBV/bt/Yr0v9kXQvD/x4/Z+f&#10;UPBF/wCFr2GPUbaC9a4SJJWMaXQa4kZzl5Egkh/eJIkwyiqsm/yr/gnh+zH44+P3ws8RXng39o/x&#10;B8K/7O1porvwzoTztndBEUvJEivIdvmYeMEpz9mYBjtIX3/4pf8ABOLxx/wgmp/8LH/bQ8Qf8IZ+&#10;6+3/APCUpP8A2d/rU8rzfP1Ly/8AW+Xt3fxbcc4oA+6vgD8Y9L/aA+DXhP4g6RH9ntNcshO9tuZv&#10;s06kxzwbmRC/lzJJHv2gNs3DgivQK8U/Yz+HGh/CT9mzwf4T8N+NNP8AiHoun/bPs/iTSwgt7zzL&#10;yeVtmyWVfkZ2jOHPKHoeB7XQAUUUUAFFFFABRRRQAUUUUAFFFFABRRRQAUUUUAFFFFABXhX7ZWkf&#10;Drx/8Etc+HPxD+Iuj/Dm38UwhbK/1TUba2Yy280UyuiTOolVZFh3qpBKtjchYMPda/Kv/gud/wA0&#10;T/7jf/thQB+Wuk6tfaBqtlqemXtxp2pWUyXNreWkrRTQSowZJEdSCrKwBDAgggEV/U9X8wPgX4T+&#10;OPih9u/4Q3wb4g8W/Ydn2v8AsLS5737Pv3bPM8pG27tj4zjO1sdDX9P1ABX8q9f1UV/MD46+E/jj&#10;4X/Yf+Ey8G+IPCX27f8AZP7d0uey+0bNu/y/NRd23emcZxuXPUUAf0Z/APxH8OpvAGj+EPhz430f&#10;xppvhLTLLSjLpurW1/NFFHF5ULTmA4VnWFjnCglWwOMD0uvyr/4IY/8ANbP+4J/7f17/AP8ABTP9&#10;s3xf+yd4V8IWHgmx08614r+3p/a+oIZvsCQJEu6KHhWl3XKMrPuQeUQ0bh/lAPVfil+3r8Cfgt47&#10;1Pwb4y8c/wBjeJNN8r7XZf2Rfz+X5kSSp88UDIcpIh4Y4zg8givddJ1ax1/SrLU9MvbfUdNvYUub&#10;W8tJVlhnidQySI6khlZSCGBIIIIr+XfxZ4p1Txz4q1nxJrd19t1rWL2bUL658tY/OnlcySPtQBVy&#10;zE4UADPAAr2D4Q/txfHD4EeDY/Cfgjx5caT4eimkuIbGaxtbxYWc5cRmeJyilstsUhdzO2MsxIB/&#10;RnRX4A/8PR/2nf8Aopv/AJQNL/8Akaj/AIej/tO/9FN/8oGl/wDyNQB+xPxe/bi+B/wI8ZSeE/G/&#10;jy30nxDFDHcTWMNjdXjQq4ygkMEThGK4bYxDbWRsYZSfVfAHj/w78U/Buk+LPCerW+ueHtVhFxZ3&#10;1sTtkXJBBBAKsrBlZGAZWVlYAggfzA6tq19r+q3up6ne3Go6lezPc3V5dytLNPK7Fnkd2JLMzEks&#10;SSSSTXtfwh/bi+OHwI8Gx+E/BHjy40nw9FNJcQ2M1ja3iws5y4jM8TlFLZbYpC7mdsZZiQD+ijVt&#10;WsdA0q91PU72307TbKF7m6vLuVYoYIkUs8juxAVVUEliQAASa8A8Af8ABQv9nv4n+MtJ8K+HfiNb&#10;3Wu6rMLayt7nTb20WaUg7YxJNCiBmI2qpYFmKquWYA/it8Xv24vjh8d/BsnhPxv48uNW8PSzR3E1&#10;jDY2tmszIcoJDBEhdQ2G2MSu5UbGVUjwqgD+qiiv59tJ/wCCmn7S+i6VZafb/E+4kt7SFLeN7vSb&#10;C5mZVUKC8sluzyNgcu7FmOSSSSat/wDD0f8Aad/6Kb/5QNL/APkagD9/q+X9W/4Kafs0aLqt7p9x&#10;8T7eS4tJnt5HtNJv7mFmVipKSx27JIuRw6MVYYIJBBr8ltW/4KaftL61pV7p9x8T7iO3u4Xt5HtN&#10;JsLaZVZSpKSx26vG2Dw6MGU4IIIBr5goA/qorlPiZ4s8D+FPCs//AAsLWfD+jeG9S3abN/wk11BB&#10;Z3XmI+63bziEfciyZQ5yobjANfmB/wAExf29viH4j+Jngr4G+J4tP13w3NZTWWl6h5It7zTo7Wy3&#10;wxZjASWIJbMuGXzC0u4yELsPtf8AwWr/AOTWPC3/AGOdr/6Q31AH47fELw3Y+DfH/iXQNM1q38Sa&#10;bpWp3Nja61abfJv4opWRLhNrMNsiqHGGYYYYJ61/R7+zJq19r/7Nvwo1PU7241HUr3wlpNzdXl3K&#10;0s08r2cTPI7sSWZmJJYkkkkmv5wvBXw98VfErVZdM8IeGdY8ValFCbmSz0SwlvJkiDKpkKRqxChn&#10;QbsYywHcV/R7+zJpN9oH7Nvwo0zU7K407UrLwlpNtdWd3E0U0EqWcSvG6MAVZWBBUgEEEGgD0uv5&#10;rP2sf+Tp/jJ/2Oes/wDpdNX9KdfzrftofCfxx4U+PvxS8T634N8QaN4b1Lxnqv2HWdQ0ueCzuvMu&#10;p5I/KmdAj7kUuu0nKgkcCgD9dP8Agmvc/Drwr+zR4H8GeGfGfhfX/Fkumf8ACQazY6TdW326OW4Z&#10;ZH+0wxyM+6ESw2xd+f3SAheFH1rX4rf8EVP+Tp/FP/YmXX/pdY1+1NABRRRQAUUUUAFFFFAHxV/w&#10;Te/Yp8cfsff8LE/4TLVfD+p/8JF/Z32T+wrieXZ9n+1b/M82GPGfPTGM9GzjjPQf8FFP2NtW/a+8&#10;AeFLTwtNo9h4s0LU3livtburiGFLKWIi4jAiSQMzSR2pyycCM4YZIb61ooA+f/2Gv2a7j9lb9n3T&#10;fBmqHT5vEkl7dahrF3pdxNNb3M7yFY3QyqpGLeO3QgIoyhOCSWPlX7Tn7FPjj40/tofCf4u6Jqvh&#10;+18N+E/7J+3WuoXE6Xkn2XUZbqTylSFkOUkAXc65YHOBzX2rRQBxXxv8FX3xK+C/j7whpktvBqWv&#10;+H9Q0q1lu2ZYUlntpIkZyqsQoZwSQCcZwD0rxT/gnp+y/wCKv2TPgvrXhDxfqGj6jqV74gm1WOXR&#10;JpZYRE9tbRBSZIozu3QucYIwRz1A+oKKAPir9pz9inxx8af20PhP8XdE1Xw/a+G/Cf8AZP2611C4&#10;nS8k+y6jLdSeUqQshykgC7nXLA5wOa+1aKKAPir9mP8AYp8cfBb9tD4sfF3W9V8P3XhvxZ/a32G1&#10;0+4ne8j+1ajFdR+arwqgwkZDbXbDEYyOaP8AgpD+xT44/bB/4V3/AMIbqvh/TP8AhHf7R+1/27cT&#10;xb/tH2XZ5flQyZx5D5zjquM84+1aKAPH/wBqr9mfw7+1f8I7zwR4gubjTnWZb/TNTtslrG9RHWOU&#10;x5AlXbI6tGxGVdsFG2uvxX4K8Oft/fs8eAZfhf4a8N+F/HOj6dCbbSfFMuoQTTWcTxLsjtzcXEBK&#10;wsSEWeBgCu0bolRR+mlFAHxV+w5+wz4v+AnxT8d/Fb4neLNP8Q+PvE/2iB49CB+xlJ547meeQtDE&#10;fNeZBhERURQ33t4EdX/gqL+x941/aj8G+DdT8BfZ9R13wtNdKdCmkSBr2K6MAZ45pGVFaMwKdrkB&#10;lZyGDKqP9v0UAfOv7Hnib9ozXNK1y0/aB8J6P4euLCGyi0m+02WB5tSbbKLmScQ3EqK2VhOFSJcy&#10;NtXHC/NUv7D/AMbf2Pvi54k8efsv6jo+teE9ShQS+AfEV3IGmLOR5OXZEkWAuZI5nnjlC74yZMt5&#10;36P0UAfmr4n/AGdP2rf25dd0fRfj1D4f+F3wy0m9t7250vQmt5ri8kVbhTLblZLlhLtkMRMsqxqH&#10;V1jkZWB/RTwn4W0vwN4V0bw3olr9i0XR7KHT7G28xpPJgiQRxpuclmwqgZYknHJJrWooA+Kv+Cb3&#10;7FPjj9j7/hYn/CZar4f1P/hIv7O+yf2FcTy7Ps/2rf5nmwx4z56Yxno2ccZ+1aKKAPir/gm9+xT4&#10;4/Y+/wCFif8ACZar4f1P/hIv7O+yf2FcTy7Ps/2rf5nmwx4z56Yxno2ccZ7X9tL9iWx/aittI8S6&#10;Hrtx4O+KHhiF20DXLQrErSiRJYkuZEQzBUdG8to2BiaZ3CucqfqCigD89dJm/wCCg3gjSrL4dW+i&#10;eB/E9vbwppsfxJu7xZplV1AF0/mTo8jQB8FntHZzCSVmJJftf2I/+CeH/DPPiq5+JfxC8Rf8Jn8W&#10;L77Ys1yj/abO3891LTpLNGJ3uWCybpiUytxIm08u/wBq0UAFFFFAH5l+P/2HPjh+zH+0Nq3xW/Zg&#10;bR9U03W5itx4XuVtbdraGWYXE9oElEcX2TfDEqmKSOZVdUUfIZW6rWvgV+1h+2B4e1zT/jTP4X+H&#10;vhNdMvIbTwVpM7BdR1QW8n2G6uZYJZmECTzRylTM6lrNM25yHr9CqKAPl/8A4J6fsv8Air9kz4L6&#10;14Q8X6ho+o6le+IJtVjl0SaWWERPbW0QUmSKM7t0LnGCMEc9QPlW2/Y4/aU/Yv8Ajzr3in9nSz0f&#10;xb4J12a4C+Hbq/EcMVr96CG7iuZ4y7RNKyxTRzM5EbFyglaNv1KooA/NX4pfsd/tRftn+BNTv/i7&#10;4q8P+EL+38qfwz4C06Ypp1pdeakU817JEs5b/R0laMCSZg1yfmhUPG31/wDsZ/BTXP2dv2bPB/w9&#10;8SXWn3utaP8AbPtE+lyPJbt5t5POuxnRGOFlUHKjkHqOT7XRQAV8f/t2/sJXH7Td54f8ceB/EH/C&#10;JfFjw75MNhqU91NFbzQJMZUUvGGeGWJ3eSOWNSckqwOUeL7AooA/Orwt8S/+CjHh/QrWwv8A4T+D&#10;/E13Du36pql3YpcT5YsN4t9QiiG0EKNsa8KM5OScDwd/wTM+KPx/+KGnfEb9qPx5b6y6w2hk8P6U&#10;2ZpYlRibKSSNYorVUcru+zBw5eYq6MwlP6aUUAef/H74OaX+0B8GvFnw+1eT7Paa5ZGBLnazfZp1&#10;Ikgn2q6F/LmSOTZuAbZtPBNfnr8EPhp+3X+x1pWp+BPB3hHwv8RfCaTLcWU1/qkUlpbM675Ra+Zc&#10;20yKzud6Om3erMgG9mf9SqKAPyr+On/BLf49/Hf+xPFniv4o+H/FPxJm8+DWJdRmlt9OtbVPLFnD&#10;ZJDaf9fEkh2RrulGFLb5JP0p+Kvwz0P4yfDjxH4J8SQfaNF1yyksrjaiM8W4fLLHvVlEsbbZEYqd&#10;rorYyK6uigD8y/gh8I/21/2RdV1P4a+A9I8L+PPh02pqdM13xLdoLSyikbLzRwrdJcQqd+6WELIA&#10;6OYg5cvIR/8ABMT4sv8AtJfDb4saz8Q9H8W6va6npuv+L73VLiaOaa9hvPNliso0tyogSBIYowzJ&#10;yhwsSbUT9NKKAKmraTY6/pV7pmp2VvqOm3sL211Z3cSywzxOpV43RgQyspIKkEEEg1+YHhv9j79p&#10;/wDYY+KGtX37Pf8AY/xC8E67Nul07V5LaOZookcW6XnmtAQyNcy7WtpQHMe51QER1+pVFAH5wfEX&#10;9kj9pz9sb4d+Irv4xa34X8OakYYW8KeCLS4ljsdKvRcwrPd3MkHm72NtDOIwz3OPtz4MGNtfWn7G&#10;fwU1z9nb9mzwf8PfEl1p97rWj/bPtE+lyPJbt5t5POuxnRGOFlUHKjkHqOT7XRQB+cEv7D/xt/Y+&#10;+LniTx5+y/qOj614T1KFBL4B8RXcgaYs5Hk5dkSRYC5kjmeeOULvjJky3nVPE/7On7Vv7cuu6Pov&#10;x6h8P/C74ZaTe297c6XoTW81xeSKtwpltyslywl2yGImWVY1Dq6xyMrA/pVRQBk+E/C2l+BvCuje&#10;G9EtfsWi6PZQ6fY23mNJ5MESCONNzks2FUDLEk45JNa1FFABRRRQAUUUUAFFFFABRRRQAUUUUAFF&#10;FFABRRRQAUUUUAFflX/wXO/5on/3G/8A2wr9VK/Kv/gud/zRP/uN/wDthQAf8EMf+a2f9wT/ANv6&#10;/VSvyr/4IY/81s/7gn/t/X6qUAFflX/wXO/5on/3G/8A2wr9VK/Kv/gud/zRP/uN/wDthQAf8EMf&#10;+a2f9wT/ANv6+v8A9uj9jLS/2w/hxa2SX39jeM9B86fQNSldjbh5AnmQToM5ik8uMFwC6FFZdwDR&#10;yfIH/BDH/mtn/cE/9v6/VSgD+bb9j+5sYf2o/hbb6noOj+JtN1HxBaaVdaZr1mt3aSxXUgtnZom4&#10;ZkWYuhOQHRCQcYP7P/8ADrj9mL/omX/lf1T/AOSa/Fb9k7/k6f4N/wDY56N/6XQ1/SnQB8q/8OuP&#10;2Yv+iZf+V/VP/kmj/h1x+zF/0TL/AMr+qf8AyTX1VRQB8q/8OuP2Yv8AomX/AJX9U/8Akmj/AIdc&#10;fsxf9Ey/8r+qf/JNfVVFAHyr/wAOuP2Yv+iZf+V/VP8A5Jo/4dcfsxf9Ey/8r+qf/JNfVVFAHyr/&#10;AMOuP2Yv+iZf+V/VP/kmj/h1x+zF/wBEy/8AK/qn/wAk19VUUAfKv/Drj9mL/omX/lf1T/5Jr8oP&#10;+CkPh/w74F/ao1nwR4T8L6P4V8PeFNM03S7ODSbcxtcKbWO4M1y5JM05a4ZTKx3MqJuJILH+gmvw&#10;B/4Kj/8AJ9nxN/7hn/prtKAPr/8A4JHfsZaXaaFo/wC0Hr199u1W6+1weHdOt3ZUsUDS2k88x43y&#10;ttmRU5RUO47nZfK9A/4LV/8AJrHhb/sc7X/0hvq9V/4Jcf8AJifwy/7if/p0u68q/wCC1f8Ayax4&#10;W/7HO1/9Ib6gD5V/4Iqf8nT+Kf8AsTLr/wBLrGv2pr8Vv+CKn/J0/in/ALEy6/8AS6xr9qaACvgD&#10;/gtX/wAmseFv+xztf/SG+r7/AK+AP+C1f/JrHhb/ALHO1/8ASG+oA+Vf+CKn/J0/in/sTLr/ANLr&#10;Gv2pr8Vv+CKn/J0/in/sTLr/ANLrGv2poAKKKKACiiigAooooAKKKKACiiigAooooAKKKKACiiig&#10;AooooAKKKKACiiigAooooAKKKKACiiigAooooAKKKKACiiigAooooAKKKKACiiigAooooAKKKKAC&#10;iiigAooooAKKKKACiiigAooooAKKKKACiiigAooooAKKKKACiiigAooooAKKKKACiiigAooooAK/&#10;Kv8A4Lnf80T/AO43/wC2FfqpX5V/8Fzv+aJ/9xv/ANsKAD/ghj/zWz/uCf8At/X6qV+Vf/BDH/mt&#10;n/cE/wDb+v1UoAK/Kv8A4Lnf80T/AO43/wC2FfqpX5V/8Fzv+aJ/9xv/ANsKAD/ghj/zWz/uCf8A&#10;t/X6qV+Vf/BDH/mtn/cE/wDb+v1UoA/ms/ZO/wCTp/g3/wBjno3/AKXQ1/SnX81n7J3/ACdP8G/+&#10;xz0b/wBLoa/pToAKKKKACiiigAooooAKKKKACvwB/wCCo/8AyfZ8Tf8AuGf+mu0r9/q/AH/gqP8A&#10;8n2fE3/uGf8AprtKAP1U/wCCXH/Jifwy/wC4n/6dLuvKv+C1f/JrHhb/ALHO1/8ASG+r1X/glx/y&#10;Yn8Mv+4n/wCnS7ryr/gtX/yax4W/7HO1/wDSG+oA+Vf+CKn/ACdP4p/7Ey6/9LrGv2pr8Vv+CKn/&#10;ACdP4p/7Ey6/9LrGv2poAK+AP+C1f/JrHhb/ALHO1/8ASG+r7/r4A/4LV/8AJrHhb/sc7X/0hvqA&#10;PlX/AIIqf8nT+Kf+xMuv/S6xr9qa/Fb/AIIqf8nT+Kf+xMuv/S6xr9qaACiiigAooooAKKKKACii&#10;igAooooAKKKKACiiigAooooAKKKKACiiigAooooAKKKKACiiigAooooAKKKKACiiigAooooAKKKK&#10;ACiiigAooooAKKKKACiiigAooooAKKKKACiiigAooooAKKKKACiiigAooooAKKKKACiiigAooooA&#10;KKKKACiiigAooooAKKKKAPgD/h9X8EP+hW+IH/gusf8A5Mr4q/4KQ/treB/2wf8AhXf/AAhuleIN&#10;M/4R3+0ftf8AbtvBFv8AtH2XZ5flTSZx5D5zjquM84+dfjz+zr49/Zt8ZXPh3xzoVxpzrNJFZ6mk&#10;bmx1JUCEyWsxUCVdskZIGGTeFdUbKjV/Zf8A2X/FX7Wfj/UPCHhDUNH07UrLTJNVkl1uaWKExJLF&#10;EVBjikO7dMhxgDAPPQEA+9f+CGP/ADWz/uCf+39fqpXxV/wTe/Yp8cfsff8ACxP+Ey1Xw/qf/CRf&#10;2d9k/sK4nl2fZ/tW/wAzzYY8Z89MYz0bOOM/atABX5V/8Fzv+aJ/9xv/ANsK/VSvir/gpD+xT44/&#10;bB/4V3/whuq+H9M/4R3+0ftf9u3E8W/7R9l2eX5UMmceQ+c46rjPOAD4A/4JvftreB/2Pv8AhYn/&#10;AAmWleINT/4SL+zvsn9hW8Euz7P9q3+Z5s0eM+emMZ6NnHGftX/h9X8EP+hW+IH/AILrH/5Mr5V/&#10;4cqfG/8A6Gn4f/8Agxvv/kOj/hyp8b/+hp+H/wD4Mb7/AOQ6APlX9k7/AJOn+Df/AGOejf8ApdDX&#10;9KdfkX8EP+CRPxh+Gvxo8A+L9T8SeB59N0DxBp+q3UVpf3jTPFBcxyuqBrRQWKoQASBnGSOtfrpQ&#10;AUUUUAFFFFABRRRQAUUUUAFfgD/wVH/5Ps+Jv/cM/wDTXaV+/wBX5gftmf8ABL/4p/tE/tJ+MPiF&#10;4b1/wfZaLrH2P7PBql5dR3C+VZwQNvVLZ1GWiYjDHgjoeAAcp+xn/wAFQPhZ+zt+zZ4P+HviTQPG&#10;F7rWj/bPtE+l2drJbt5t5POuxnuUY4WVQcqOQeo5PFf8FC/+Chfw6/az+C+i+EPCGi+KNO1Ky8QQ&#10;6rJLrdrbRQmJLa5iKgx3Eh3bpkOMAYB56A1f+HKnxv8A+hp+H/8A4Mb7/wCQ6P8Ahyp8b/8Aoafh&#10;/wD+DG+/+Q6AD/gip/ydP4p/7Ey6/wDS6xr9qa/PX/gnp/wT0+Iv7Jnxo1rxf4v1rwvqOm3vh+bS&#10;o4tEurmWYSvc20oYiS3jG3bC4zknJHHUj9CqACvgD/gtX/yax4W/7HO1/wDSG+r7/r5f/wCChf7L&#10;/ir9rP4L6L4Q8Iaho+nalZeIIdVkl1uaWKExJbXMRUGOKQ7t0yHGAMA89AQD8lv+Cen7UHhX9kz4&#10;0a14v8X6frGo6be+H5tKji0SGKWYSvc20oYiSWMbdsLjOSckcdSP0K/4fV/BD/oVviB/4LrH/wCT&#10;K/NX9q39inxx+x9/wi3/AAmWq+H9T/4SL7V9k/sK4nl2fZ/J3+Z5sMeM+emMZ6NnHGfP/gX8C/F/&#10;7RfxH07wV4K077dqt1mSWaUlbeygBAe4ncA7Il3DJwSSVVQzsqkA/pJ+HvjWx+JXgDw14v0yK4g0&#10;3X9MttVtYrtVWZIp4llRXCswDBXAIBIznBPWugrivgh4Kvvhr8F/APhDU5befUtA8P6fpV1LaMzQ&#10;vLBbRxOyFlUlSyEgkA4xkDpXa0AFFFFABRRRQAUUUUAFFFFABRRRQAUUUUAFFFFABRRRQAUUUUAF&#10;FFFABRRRQAUUUUAFFFFABRRRQAUUUUAFFFFABRRRQAUUUUAFFFFABRRRQAUUUUAFFFFABRRRQAUU&#10;UUAFFFFABRRRQAUUUUAFFFFABRRRQAUUUUAFFFFABRRRQAUUUUAFFFFABRRRQB8Af8Fq/wDk1jwt&#10;/wBjna/+kN9Xyr/wRU/5On8U/wDYmXX/AKXWNfVX/Bav/k1jwt/2Odr/AOkN9Xyr/wAEVP8Ak6fx&#10;T/2Jl1/6XWNAH7U0UUUAFFFFABRRRQAUUUUAFFFFABRRRQAUUUUAFFFFABRRRQAUUUUAFFFFABRR&#10;RQB+Vf8AwXO/5on/ANxv/wBsKP8Aghj/AM1s/wC4J/7f0f8ABc7/AJon/wBxv/2wo/4IY/8ANbP+&#10;4J/7f0AfqpRRRQAUUUUAFFFFABRRRQAUUUUAFFFFABRRRQAUUUUAFFFFABRRRQAUUUUAFFFFABRR&#10;RQAUUUUAFFFFABRRRQAUUUUAFFFFABRRRQAUUUUAFFFFABRRRQAUUUUAFFFFABRRRQAUUUUAFFFF&#10;ABRRRQAUUUUAFFFFABRRRQAUUUUAFFFFABRRRQAUUUUAFFFFAHwB/wAFq/8Ak1jwt/2Odr/6Q31f&#10;Kv8AwRU/5On8U/8AYmXX/pdY19Vf8Fq/+TWPC3/Y52v/AKQ31fKv/BFT/k6fxT/2Jl1/6XWNAH7U&#10;0UUUAFFFFABRRRQAUUUUAFFFFABRRRQAUUUUAFFFFABRRRQAUUUUAFFFFABRRRQB+Vf/AAXO/wCa&#10;J/8Acb/9sKP+CGP/ADWz/uCf+39H/Bc7/mif/cb/APbCj/ghj/zWz/uCf+39AH6qUUUUAFFFFABR&#10;RRQAUUUUAFFFFABRRRQAUUUUAFFFFABRRRQAUUUUAFFFFABRRRQAUUUUAFFFFABRRRQAUUUUAFFF&#10;FABRRRQAUUUUAFFFFABRRRQAUUUUAFFFFABRRRQAUUUUAFFFFABRRRQAUUUUAFFFFABRRRQAUUUU&#10;AFFFFABRRRQAUUUUAFFFFABRRRQB+Zf/AAV2+N/w6+JX7NvhvTPCHj7wv4q1KLxbbXMlnoms215M&#10;kQs7xTIUjdiFDOg3YxlgO4rwr/gip/ydP4p/7Ey6/wDS6xr4g8f+APEXws8Zat4T8WaTcaH4h0qY&#10;295Y3IG6NsAgggkMrKVZXUlWVlZSQQT9v/8ABFT/AJOn8U/9iZdf+l1jQB+1NFFFABRRRQAUUUUA&#10;FFFFABRRRQAUUUUAFFFFABRRRQAUUUUAFFFFABRRRQAUUUUAflX/AMFzv+aJ/wDcb/8AbCvKv+CU&#10;n7Ufww/Zr/4Wj/wsfxN/wjn9tf2X9g/0C6uvO8n7X5v+oifbjzY/vYzu4zg49V/4Lnf80T/7jf8A&#10;7YV+ZfgDwB4i+KfjLSfCfhPSbjXPEOqzC3s7G2A3SNgkkkkBVVQzM7EKqqzMQASAD+oiiiigAooo&#10;oAKKKKACivlX/h6P+zF/0U3/AMoGqf8AyNR/w9H/AGYv+im/+UDVP/kagD6qoryrwB+1H8MPih8L&#10;PEfxH8MeJv7T8GeHftP9qan9guovs/2eBZ5v3UkSyNtidW+VTnOBk8Vk/BT9sz4O/tE+Krrw38Pf&#10;GH/CQa1a2T6hNbf2ZeW22BXjjZ900KKcNLGMA5+bpgHAB7XRVTVtWsdA0q91PU72307TbKF7m6vL&#10;uVYoYIkUs8juxAVVUEliQAASa+K/Gv8AwWF/Z/8ACuqxWmmP4o8Y27wiVr7RNJEcMbFmBjIu5IH3&#10;AKDkIVwwwxOQAD7for5V+Bf/AAUx+Bvx513TtAsNa1Dwv4k1K9NjYaR4ksvIe6faGQrNG0kA3klF&#10;VpFdnG0Llk3fVVABRXKfEz4q+EPg34Vn8SeNvEen+GdFh3D7TqEwTzXCPJ5US/ellKxuVjQM7bTt&#10;UmvjXVv+Cz3wK07Vb20t9E8capbwTPFHfWmm2qw3KqxAkQSXKOFYDIDorYIyoOQAD71oryr4KftT&#10;/Cj9on7Unw98baf4gu7XeZrDElteKi+Xul+zzKkpiBljXzAuzc23dkEDV+Nfx78Cfs7eFbXxJ8Qt&#10;d/4R/Rbq9TT4bn7HPc7p2SSRU2wo7DKxSHJGPl65IyAegUV8q/8AD0f9mL/opv8A5QNU/wDkauq+&#10;Gf7fHwB+LviqDw34Y+JOn3GtXG0W9tqFtc6f9odnSNYomuYo1klZnULGpLtzhSAcAH0BRRXz/wD8&#10;N6/An/haf/CuP+E5/wCKz/tr/hHv7M/si/8A+P8A8/yPJ83yPL/1vy7t23vnHNAH0BRRXn/xr+Pf&#10;gT9nbwra+JPiFrv/AAj+i3V6mnw3P2Oe53TskkipthR2GVikOSMfL1yRkA9AoryrwB+1H8MPih8L&#10;PEfxH8MeJv7T8GeHftP9qan9guovs/2eBZ5v3UkSyNtidW+VTnOBk8V5V/w9H/Zi/wCim/8AlA1T&#10;/wCRqAPqqivlX/h6P+zF/wBFN/8AKBqn/wAjV3/wU/bM+Dv7RPiq68N/D3xh/wAJBrVrZPqE1t/Z&#10;l5bbYFeONn3TQopw0sYwDn5umAcAHtdFFFABRRRQAUUUUAFFFFABRRRQAUUUUAFFFFABRRRQAUUU&#10;UAFFFFABRRRQAUUUUAFFFFABRRRQAUUUUAFFFFABRRRQAUUUUAFFFFABRRRQAUUUUAFFFFAH56/8&#10;Fr9JsZv2bfBupyWVu+pW3i2G2gvGiUzRRSWd00kavjKq7QxFlBwTGhOdox8wf8EVP+Tp/FP/AGJl&#10;1/6XWNfVX/Bav/k1jwt/2Odr/wCkN9Xyr/wRU/5On8U/9iZdf+l1jQB+1NFFFABRRRQAUUUUAFFF&#10;FABRRRQAUUUUAFFFFABRRRQAUUUUAFFFFABRRRQAUUUUAflX/wAFzv8Amif/AHG//bCqn/BDXSbG&#10;bVfjJqcllbvqVtDpNtBeNEpmiika8aSNXxlVdoYiyg4JjQnO0Yt/8Fzv+aJ/9xv/ANsKP+CGP/Nb&#10;P+4J/wC39AH6qUUUUAFFFFABRRRQB/OD+xn8FND/AGif2k/B/wAPfEl1qFlousfbPtE+lyJHcL5V&#10;nPOuxnR1GWiUHKngnoeR+n//AA5U+CH/AENPxA/8GNj/APIdfkr8BPE3xD8H/FjQtX+FMOoXHj63&#10;8/8As2PS9NGoXB3QSLLsgMcgf9y0uflOBk8YyPsD/hpb/goZ/wBAj4gf+G4h/wDkGgD701H9l/wr&#10;+yZ+w18c/CPhDUNY1HTb3w/ruqyS63NFLMJX0wxFQY4oxt2wocYJyTz0A+C/+CKn/J0/in/sTLr/&#10;ANLrGvunRPE3xD8Yf8ExfGmr/FaHULfx9ceDPEv9pR6ppo0+4G1b1Yd8AjjCfuVix8oyMHnOT8Lf&#10;8EVP+Tp/FP8A2Jl1/wCl1jQB2v8AwWO/aivtT8ZWPwS8P6lcW2kaXDHfeJYoXZFu7qQJLbW8gKAs&#10;sUeyb5XZGadMgPCCPSv2Jf8Aglv8MNZ+B2h+MPipY/8ACa614qsrbV7S3gvrq0t9NtZYxJFGDC8b&#10;SSsrq0jNlQQFQYUvJ+df7a3inVPGH7XHxev9Xuvtd3D4mvtPSTy1TEFtK1tAmFAHywwxrnqduSSS&#10;Sf6PqAPxW/4KcfsE+GP2a7PRviF8Ppf7N8Iapex6RceHbiaWd7S6MMkiyQyuWZonWCQsrtuR/ull&#10;fbF9v/8ABLn9qK+/aH+A02k+JdSuNV8beDpksdQvLt2kmvLWTc1pcO+xQWKpJEfmdybcyOcyc9B/&#10;wVH/AOTE/ib/ANwz/wBOlpXwr/wRL8U6pafH3x14biutmi6h4ZOoXNt5anzJ7e6gjhfcRuG1bqcY&#10;BAO/kEhcAHj/APwU5/aBvvjf+1H4h0xWuIPD3gqaXw7p9nKWUCWGQrdzlPMZN0kysA6hS0UUAZQV&#10;r9FfAH/BJP4H2Hwj0nRfFvh+41Hxs2mCLU/EdlrN0GW9dD5klumVi2xuxEYeE5VE8xXO7P5Qfs9e&#10;KdU8c/tofDTxJrd19t1rWPiBpmoX1z5ax+dPLqMckj7UAVcsxOFAAzwAK/o+oA/nM+NHhPxF+xJ+&#10;1p4g0nwh4guLDV/CWprcaPq1vKHmW3liWaASkxqrsYJkSVNnlsTIuGQ8/op/wVp8a2PxK/Ya+GHi&#10;7TIriDTdf8QaXqtrFdqqzJFPpl5KiuFZgGCuAQCRnOCetfo/XwB/wWr/AOTWPC3/AGOdr/6Q31AH&#10;y/8A8E9P+Cenw6/az+C+teL/ABfrXijTtSsvEE2lRxaJdW0UJiS2tpQxElvId26ZxnIGAOOpPlX/&#10;AAUM/Ylsf2OvGXhtvD+u3Gs+E/EsMzWKakVN9bS24iE6SsiKjqTMjIyhT8zKV+QO+V+y/wD8FC/i&#10;L+yZ4A1Dwh4Q0XwvqOm3upyarJLrdrcyzCV4ooioMdxGNu2FDjBOSeegGV8Rv2iNW/ba+Nuh3fxp&#10;8dW/gLwxFDJbxXOm6VcXljo6iEtmKzRzI7TSpGHcuW+ZcnZGqqAfq9/wS1+Oni/48/syyX/jXUf7&#10;Z1XQdam0KLUpQTcXUEdvbyo07knzJR55UvwWCKW3OWdvzB/5ym/91m/9zlft98Afhv4Q+Enwa8J+&#10;FfANx9t8IWVkJNPvftYuvtiSkzG480fK/mtI0mUwnz/IFXAH4g/85Tf+6zf+5ygD9/q+AP8AgtX/&#10;AMmseFv+xztf/SG+r7/r4A/4LV/8mseFv+xztf8A0hvqAOf/AOCS3gqx+JX7DXxP8I6nLcQabr/i&#10;DVNKupbRlWZIp9Ms4nZCysAwVyQSCM4yD0roP+HKnwQ/6Gn4gf8Agxsf/kOj/gip/wAmseKf+xzu&#10;v/SGxr1/9v79sGx/ZN+EbNafaJPHfiWG5s/DiQxqVglVFD3cjOrJthMsbbCCZGZFxtLugB+S37ff&#10;wI+E37NnxQsvAXw51nxRrOu2EJl8QnX2heG3aVIpLaOFo4YizeWzO5wy4kjAbcHVft//AII9/so6&#10;p4E0LUfjR4kTUNLv/ENk2maNpc8SxpLprNDMbw8lz5jxqIwQnyIX+dZUZfkD9gn9kPXP2xfjLL4n&#10;8ZW2oap8PbC9kuvEms3V46S6ldMDILZZiC8sruyPKQQyxsxLo7xbv3e0nSbHQNKstM0yyt9O02yh&#10;S2tbO0iWKGCJFCpGiKAFVVAAUAAAACgC3RRRQAUUUUAFFFFABRRRQAUUUUAFFFFABRRRQAUUUUAF&#10;FFFABRRRQAUUUUAFFFFABRRRQAUUUUAFFFFABRRRQAUUUUAFFFFABRRRQAUUUUAFFFFABRRRQB8A&#10;f8Fq/wDk1jwt/wBjna/+kN9Xyr/wRU/5On8U/wDYmXX/AKXWNcp+2t/wUh/4bB+FmleDf+Fd/wDC&#10;JfYdai1f7b/bf23fsgni8vZ9njxnz87tx+7jHOR1f/BFT/k6fxT/ANiZdf8ApdY0AftTRRRQAUUU&#10;UAFFFFABRRRQAUUUUAFFFFABRRRQAUUUUAFFFFABRRRQAUUUUAFFFFAH5V/8Fzv+aJ/9xv8A9sKP&#10;+CGP/NbP+4J/7f0f8Fzv+aJ/9xv/ANsK+Vf2GP25/wDhi7/hNv8Aiif+Ex/4SX7D/wAxb7D9m+z/&#10;AGj/AKYS7932j2xt754AP3+ooooAKKKKACiiigD8Af8Aglx/yfZ8Mv8AuJ/+mu7r9/q+AP2XP+CU&#10;n/DNfx28M/Ef/haP/CR/2L9q/wCJZ/wj32XzvOtZYP8AW/an2483d905244zkff9AHlX7WP/ACax&#10;8ZP+xM1n/wBIZq/Kv/gip/ydP4p/7Ey6/wDS6xr9fvix4F/4Wh8LPGXg37d/Zn/CRaLe6R9t8rzf&#10;s/2iB4vM2bl3bd+du4ZxjI618q/sU/8ABN7/AIY++Keq+Mv+Fif8Jb9u0WXSPsX9ifYtm+eCXzN/&#10;2iTOPIxt2j72c8YIB8K/8Fgvg5qngb9qA+OJZPtGi+OLKKe2k2qvkz2kMNtNBgOWbCrBJvKqD5+0&#10;ZKMa/T/9iX9p3Q/2nvgdoeq2+tf2l4v0uytrLxPbTxJBcRX4jAklMSfKIpmV3jZBtIyuFZHRPQPj&#10;p8C/CH7Rfw41HwV41077dpV1iSKaIhbiynAIS4gcg7JV3HBwQQWVgyMyn8tvGv8AwRH+IthqsUfh&#10;D4heF9c00whpLjW4bnTZll3NlBHGlwCu0Id28EkkbRgEgHr/APwWK/ad0PTfhxD8FtD1rzvFOpXt&#10;te6/ZW8SSpb2CAyxxTOcmOV5hbSqqfNsjyxVZFEmr/wRb+DmqeD/AINeLfiDfyeXaeM72GDT7bap&#10;zBZGeMz7g5PzTTTR7GVSPs+75g4xwHwL/wCCKdxY67p2qfFrxpp99YWt6XuPDvhuOZkvoAoKq14/&#10;lPFufIZViJ2D5ZFZsp+pOk6TY6BpVlpmmWVvp2m2UKW1rZ2kSxQwRIoVI0RQAqqoACgAAAAUAfz7&#10;ftk+HPF/7O37cXjPWN39na0PEz+L9D1FIC8TJNcm6t5UEqBZNjHY3DJ5kUi5YKc/u/4A+MXhX4i/&#10;CPSfiVp+qW9r4Tv9MGqteXtxEi2cQQtKtw6uyRtCVdZBuIRo3BPymvKv2u/2HPAX7X2lWkuutcaD&#10;4s02GSHTvEemqhmRSrbYZ0YYmgEjCTZlWB3BHj8x9351at/wRQ+MMOq3semeMvA95pqTOtrcXdze&#10;QTSxBjsd41tnCMVwSodwCSAzYyQCr+1P/wAFQfi1aftBeNrP4U/EH7F4Bsr0WWmoul6bdJJ5UaRy&#10;yxzGKQyRSTJLIjbzlHU4X7o+iv8AgrTZeItO/Ya+GFp4vv7fVPFkHiDS4tYvrRQsNzerpl4J5EAR&#10;AFaQOQNi8EfKOg9A/ZV/4JUeAv2ePGVn4x8Qa7cfETxPp0zTaY1zZJaWNm2E8uYW+6QvOjByrtJt&#10;G9SEDorj1/8AbW/ZS/4bB+FmleDf+Ep/4RL7DrUWr/bf7P8Atu/ZBPF5ezzY8Z8/O7cfu4xzkAHg&#10;H/BFT/k1jxT/ANjndf8ApDY14V/wXB8FWNh4/wDhZ4vjluDqWq6Ze6VPEzL5KxWsscsbKNuQxa9l&#10;DEkghUwBgk/en7FP7KX/AAx98LNV8G/8JT/wlv27WpdX+2/2f9i2b4IIvL2ebJnHkZ3bh97GOMnK&#10;/be/Yp0v9s3wr4asJdf/AOEU1rQb2Se21f7G15+4lTbNB5ImiX52SBt5yR5OBgM1AGV/wS+8Wf8A&#10;CV/sS/D7zdZ/tm/037bptzvuvPltfLu5vJt3ySU227QbUOMRmPA2la/KD9rPSfFX7Mv7e3ifxHcW&#10;Vu+pW3i3/hNNHa4ilNpdxSXZvIDkhC6hv3Umw4DxyqGO3Nfr/wDsS/sm337HngDXfCEnjG38Yabq&#10;GpnVYJV0drGaCVokikVj9olDqVhiKgBSpD5LbgF1f2s/2PvBX7XXg2LTPEv2iw13TYbhdD122kct&#10;psspjLuYdwSZWMMYZXGdu4K0bHeAD1XwB4/8O/FPwbpPizwnq1vrnh7VYRcWd9bE7ZFyQQQQCrKw&#10;ZWRgGVlZWAIIH5l/8FrPjppd9Z+C/hLpeo6ffX9revrut20YZrixcQ+XZqzA7F8xLi4coQXwIm+V&#10;WXfxXjX/AIIj/EWw1WKPwh8QvC+uaaYQ0lxrcNzpsyy7mygjjS4BXaEO7eCSSNowCfX/AIF/8EW/&#10;DHhbXdO1f4o+Lf8AhNrRbI/afDWnWstjb/amUA5ulmEskSEvt2rEzEITgBo2AOr/AOCcP/GK/wCw&#10;BrvxC8f/APEt0W8vbzxXDAf3Vw9qYYIIUCzeWplna3zCA22QTw4bL4H5gfEz4j+J/wBtP9o6fV9b&#10;13T9Fm129aCxk8TavFbadodgGdo4WncIixRITkqoaRtxCvLJhv3p/aj+Bf8Aw0p8CfE3w4/tv/hH&#10;P7a+y/8AEz+yfavJ8m6in/1W9N2fK2/eGN2ecYPwB/w4x/6rZ/5an/3bQB9f/Avx7+zD+zp8ONO8&#10;FeCvin8P7HSrXMks0vimwa4vZyAHuJ3Eg3yttGTgAAKqhUVVHsHgr43/AA6+JWqy6Z4Q8feF/FWp&#10;RQm5ks9E1m2vJkiDKpkKRuxChnQbsYywHcV+cH/DjH/qtn/lqf8A3bXv/wCxT/wTe/4Y++Keq+Mv&#10;+Fif8Jb9u0WXSPsX9ifYtm+eCXzN/wBokzjyMbdo+9nPGCAfatFFFABRRRQAUUUUAFFFFABRRRQA&#10;UUUUAFFFFABRRRQAUUUUAFFFFABRRRQAUUUUAFFFFABRRRQAUUUUAFFFFABRRRQAUUUUAFFFFABR&#10;RRQAUUUUAFFFFAH8637V37FHxD/ZL11/+Ehsv7S8IXN69ppXimzA+z3uFDqHQMWglKk/u5Opjl2N&#10;IqF6+gP+CKn/ACdP4p/7Ey6/9LrGvqr/AILV/wDJrHhb/sc7X/0hvq+Vf+CKn/J0/in/ALEy6/8A&#10;S6xoA/amiiigAooooAKKKKACiiigAooooAKKKKACiiigAooooAKKKKACiiigAooooAKKKKAPyr/4&#10;Lnf80T/7jf8A7YV8f/sL/sZap+2H8R7qye+/sbwZoPkz6/qUTqbgJIX8uCBDnMsnlyAOQUQIzNuI&#10;WOT7A/4Lnf8ANE/+43/7YUf8EMf+a2f9wT/2/oA/VSiiigAooooAKKKKACiiigAooooAKKKKACii&#10;igAooooAKKKKACiiigAooooAKKKKACiiigAooooAKKKKACiiigAooooAKKKKACiiigAooooAKKKK&#10;ACiiigAooooAKKKKACiiigAooooAKKKKACiiigAooooAKKKKACiiigAooooAKKKKACiiigAooooA&#10;KKKKAPgD/gtX/wAmseFv+xztf/SG+r5V/wCCKn/J0/in/sTLr/0usa+qv+C1f/JrHhb/ALHO1/8A&#10;SG+r5V/4Iqf8nT+Kf+xMuv8A0usaAP2pooooAKKKKACiiigAooooAKKKKACiiigAooooAKKKKACi&#10;iigAooooAKKKKACiiigD8q/+C53/ADRP/uN/+2FH/BDH/mtn/cE/9v6P+C53/NE/+43/AO2FH/BD&#10;H/mtn/cE/wDb+gD9VKKKKACiiigAooooA+AP+H1fwQ/6Fb4gf+C6x/8Akyj/AIfV/BD/AKFb4gf+&#10;C6x/+TK/Fav3+/4dcfsxf9Ey/wDK/qn/AMk0AWv2X/8AgoX8Ov2s/H+oeEPCGi+KNO1Ky0yTVZJd&#10;btbaKExJLFEVBjuJDu3TIcYAwDz0B+oK8U+Cn7Gfwd/Z28VXXiT4e+D/APhH9aurJ9Pmuf7TvLnd&#10;AzxyMm2aZ1GWijOQM/L1wTnK+KX7evwJ+C3jvU/BvjLxz/Y3iTTfK+12X9kX8/l+ZEkqfPFAyHKS&#10;IeGOM4PIIoA+gKK5T4W/FLwx8afAmmeMvBup/wBs+G9S837Je/Z5YPM8uV4n+SVVcYeNxyozjI4I&#10;NeAf8PR/2Yv+im/+UDVP/kagD6qorz/41/HvwJ+zt4VtfEnxC13/AIR/Rbq9TT4bn7HPc7p2SSRU&#10;2wo7DKxSHJGPl65Iz5VoH/BSH9m3xL/aX2T4pafD/Z9lJfzf2hZXdnujTG5YvOhTzpTkbYY90jc7&#10;VODQB9K0V8QaZ/wWF/Z/v/GT6LO/ijTtNWaaIeI7nSQbFlQNtkCRyNcbZNoCgwhhvXcqfNj7U0nV&#10;rHX9KstT0y9t9R029hS5tby0lWWGeJ1DJIjqSGVlIIYEgggigC3Xn/x7+Neh/s7fCfXfiF4ktdQv&#10;dF0fyPtEGlxpJcN5s8cC7Fd0U4aVScsOAep4PlX7Sn/BQj4Qfsva6PD3iTUNQ1vxSvlNcaF4etlu&#10;Li1jkVmWSVneOJOFU7C/mYljbZtbdXzB+1f+3r8Jv2p/2HPitp/hrU7jQ/EMU2mRReH/ABH5NrfX&#10;a/b7aTzLdElcTKFSTcEYsnlksqgqWAPdPgJ/wVA+Fn7RPxY0L4e+G9A8YWWtax5/2efVLO1jt18q&#10;CSdt7JcuwysTAYU8kdByPsCvwB/4Jcf8n2fDL/uJ/wDpru6/d7x/4/8ADvws8G6t4s8Watb6H4e0&#10;qE3F5fXJO2NcgAAAEszMVVUUFmZlVQSQCAdBRXwr4p/4LJfATw/rt1YWFn4w8TWkO3Zqml6XElvP&#10;lQx2C4nilG0kqd0a8qcZGCfdf2Z/20/hd+1dbXMfgrVbiDXbOH7TeeHtXg+z31vF5jRiTaCySLkK&#10;S0TuF8yMPtZgtAHutFFfH/xj/wCCqfwE+EWux6RDq+oePbvn7RJ4OhivLe3+VGXM7yxxSbg//LJp&#10;NpRw+0jBAPsCivkr4Df8FPfgl8fPGVt4VsrvWPCeu3s0dtp1v4mtI4Fv5XD4jjkiklRWyoULIyF2&#10;kRU3scD6V+IXgqx+JXgDxL4Q1OW4g03X9MudKupbRlWZIp4midkLKwDBXJBIIzjIPSgD5K8U/wDB&#10;XP4CeFviPdeFDN4g1W0tr1bKXxNpdlFPpfUB5UcTCWSJCWy0cTbthMYkBUtb8a/8FbP2c/CulRXe&#10;meINY8Y3DzCJrHRNGnjmjUqxMhN2IE2gqBgOWywwpGSPmq4+KP7An7Ofg2f4f23hm4+MrzzXtvqO&#10;ux6RBe3yMSEJW+l+zgLtOIns22jyy4IZt76v7Ifib9hTxV8edJu/CPhPWPB3jJJrWLw9Y+MpZZLS&#10;S9HnkSW5+0Tp55LRgCdx862/kKJNxIB+mnhPX/8AhK/Cuja3/ZuoaN/aVlDe/wBnatB5F5a+Ygfy&#10;p48nZKu7ay5OGBGeK1qK+f8A9ov9un4QfsxedZ+KvEX9oeJI8f8AFM6Eq3eojPlH94m5Ug+SZZB5&#10;zx71DFNxGKAPoCivhXwt/wAFkvgJ4g121sL+z8YeGbSbdv1TVNLie3gwpYbxbzyyncQFG2NuWGcD&#10;JH2p4W8WaH450K11vw3rOn+INFut32fUdLukubebaxRtkiEq2GVlODwVI6igDWooooA4r4vfGjwV&#10;8BfBsnirx74gt/DuhJNHbC4mR5Gklc/LHHHGrPI2AzbUUkKrscKrEfAHjX/guD4VsNVij8IfCzWN&#10;c00whpLjW9Vi02ZZdzZQRxx3AK7Qh3bwSSRtGAT8Vf8ABRn48+IvjV+1H4ystTubiLQvCWp3WgaR&#10;pLTh4bVYJPJmlUBVG6aSIyMSCwBRCzLGmPur/gmV+wf4CHwS074mfEDwtb+KvEPiuF3ttM8TaWkl&#10;tp9kJmETRwygh2mVEmE5H+rdAmAXaUAPhf8A8FsPAXiHVTaeOvAeseDLeWaCKC+028TVYUVmIkkn&#10;GyF0VBtOI0lZhuwuQA33/wCAPH/h34p+DdJ8WeE9Wt9c8ParCLizvrYnbIuSCCCAVZWDKyMAysrK&#10;wBBA/LX/AIKw/sS+EPhz4VsPi58PdD/4R+M3sGma3omjWATTo0ZGEV4FQBbb5kjhYAbHaWM/K5Yy&#10;+a/8Egvjz4i8GftF23wzW5uLvwn4vhumfT2nAhtL2G3adbtVKk7jHbtCwUpuDoWLeUgoA/bSivNP&#10;jf8AtI/Db9nDStM1D4jeKbfw5b6nM1vZo0E1xNOyrucrFCjuVUFdz7dql0BILqD8l/8AD6v4If8A&#10;QrfED/wXWP8A8mUAff8ARXFfCH40eCvj14Nj8VeAvEFv4i0J5pLY3EKPG0cqH5o5I5FV42wVba6g&#10;lWRhlWUnwr/h6P8Asxf9FN/8oGqf/I1AH1VRXKfFL4peGPgt4E1Pxl4y1P8Asbw3pvlfa737PLP5&#10;fmSpEnyRKznLyIOFOM5PAJrxXwn/AMFHv2dvHPirRvDeifEP7brWsXsOn2Nt/Ymox+dPK4jjTc9u&#10;FXLMBliAM8kCgD6VorlPil8UvDHwW8Can4y8Zan/AGN4b03yvtd79nln8vzJUiT5IlZzl5EHCnGc&#10;ngE15/8ABT9sz4O/tE+Krrw38PfGH/CQa1a2T6hNbf2ZeW22BXjjZ900KKcNLGMA5+bpgHAB7XRX&#10;in7Qv7Y3wo/Zg8m38d+JPsmtXVlLfWWiWVtJc3l0iZAAVAVj3sCiNM0aMyt82Ecr866T/wAFnvgV&#10;qOq2VpcaJ440u3nmSKS+u9NtWhtlZgDI4juXcqoOSERmwDhScAgH3rXx/wDHv/gqB8LP2dvixrvw&#10;98SaB4wvda0fyPtE+l2drJbt5sEc67Ge5RjhZVByo5B6jk/UHgDx/wCHfin4N0nxZ4T1a31zw9qs&#10;IuLO+tidsi5IIIIBVlYMrIwDKysrAEED8If+Co//ACfZ8Tf+4Z/6a7SgD9vvgJ8a9D/aJ+E+hfEL&#10;w3a6hZaLrHn/AGeDVI0juF8qeSBt6o7qMtExGGPBHQ8D0CvlX/glx/yYn8Mv+4n/AOnS7rV/aU/4&#10;KEfCD9l7XR4e8SahqGt+KV8prjQvD1stxcWscisyySs7xxJwqnYX8zEsbbNrbqAPVfj38a9D/Z2+&#10;E+u/ELxJa6he6Lo/kfaINLjSS4bzZ44F2K7opw0qk5YcA9Twfn/4Cf8ABUD4WftE/FjQvh74b0Dx&#10;hZa1rHn/AGefVLO1jt18qCSdt7JcuwysTAYU8kdByPC/2r/29fhN+1P+w58VtP8ADWp3Gh+IYptM&#10;ii8P+I/Jtb67X7fbSeZbokriZQqSbgjFk8sllUFS3xr/AMEuP+T7Phl/3E//AE13dAH7/UVk+KfF&#10;mh+BtCutb8Sazp/h/RbXb9o1HVLpLa3h3MEXfI5CrlmVRk8lgOpr4r8U/wDBZL4CeH9durCws/GH&#10;ia0h27NU0vS4kt58qGOwXE8Uo2klTujXlTjIwSAfdVFfP/7On7dPwg/ad8mz8K+Iv7P8SSZ/4pnX&#10;VW01E480/u03Mk/yQtIfJeTYpUvtJxX0BQAUUV+ev/BZH48+Ivhr8I/Cvgbw/c3GmJ42mvF1O+tp&#10;wjPZW6RCS0I252ytcoWKsvyxMhDLIwoA6D46f8Fe/hB8MLzUdJ8IWmofEvWrXCrNpzLbaW0gmKSR&#10;m7fLNhVLq8UUkb7kw+CSvlXhb/guLod3rtrF4k+EmoaVorbvtF5peuJfXEfykrsheCFXy20HMi4B&#10;J5I2n41/4J5/sqw/tT/Hm30/XbO4n8CaFCdS154nkhEq/dgtRKqEK0smMruRjFHOUYMoNfoV+0f/&#10;AMEjvhR4h+HGq3Pwr0fUPCnjPT7KefTrS31KS5t9TnAVkgmF3I23dsaNXWSMKZdz7woWgD6U/Z6/&#10;bG+FH7T/AJ1v4E8Sfa9atbKK+vdEvbaS2vLVHwCCrgLJsYhHaFpEVmX5sOhb2uvwr+FX7An7XPwb&#10;+I/hzxt4b+HX2fWtDvY7233eItPVJdp+aKTZdqxikXdG6hhuR2XODX6//HT9qP4Yfs1/2J/wsfxN&#10;/wAI5/bXn/YP9AurrzvJ8vzf9RE+3Hmx/exndxnBwAeq0V866V/wUL/Z71rwbr/iq1+I1v8A2FoU&#10;1rbX1xNpt7Cyy3Jk8iOON4Q8zMIZm2xKxVY3ZsKCaPhj+3l8LviV8BvEfxhkk1jwr4J0DUxpV/ca&#10;3Y7pklP2fawjtmmLKWuolyOc5yABmgD6Kor5/wDhb+3r8CfjT470zwb4N8c/2z4k1Lzfsll/ZF/B&#10;5nlxPK/zywKgwkbnlhnGByQK6v46ftR/DD9mv+xP+Fj+Jv8AhHP7a8/7B/oF1ded5Pl+b/qIn248&#10;2P72M7uM4OAD1WivKvgX+1H8MP2lP7b/AOFceJv+Ej/sXyPt/wDoF1a+T53meV/r4k3Z8qT7ucbe&#10;cZGfP/Fn/BR79nbwN4q1nw3rfxD+xa1o97Np99bf2JqMnkzxOY5E3JblWwykZUkHHBIoA+laK+Vf&#10;+Ho/7MX/AEU3/wAoGqf/ACNR/wAPR/2Yv+im/wDlA1T/AORqAPxL+PP7RXj39pLxlc+IvHOu3Gou&#10;00ktnpiSOLHTVcIDHawliIl2xxgkZZ9gZ2dssf2e/wCCZn7KNx+zT8Dn1LXk2eM/GX2fU9RhaKaF&#10;7GAR5trORJCMSx+ZKznYpDysh3CNWP4L1+1P/D6v4If9Ct8QP/BdY/8AyZQB9/0V8Af8Pq/gh/0K&#10;3xA/8F1j/wDJlH/D6v4If9Ct8QP/AAXWP/yZQB9/0V8Af8Pq/gh/0K3xA/8ABdY//JlH/D6v4If9&#10;Ct8QP/BdY/8AyZQB9/0V8Af8Pq/gh/0K3xA/8F1j/wDJlH/D6v4If9Ct8QP/AAXWP/yZQB9/0V8A&#10;f8Pq/gh/0K3xA/8ABdY//JlH/D6v4If9Ct8QP/BdY/8AyZQB9/0V8Af8Pq/gh/0K3xA/8F1j/wDJ&#10;lH/D6v4If9Ct8QP/AAXWP/yZQB9/0V8Af8Pq/gh/0K3xA/8ABdY//JlH/D6v4If9Ct8QP/BdY/8A&#10;yZQB9/0V8Af8Pq/gh/0K3xA/8F1j/wDJlH/D6v4If9Ct8QP/AAXWP/yZQB9/0V8Af8Pq/gh/0K3x&#10;A/8ABdY//JlH/D6v4If9Ct8QP/BdY/8AyZQB9/0V8Af8Pq/gh/0K3xA/8F1j/wDJlH/D6v4If9Ct&#10;8QP/AAXWP/yZQB9/0V8Af8Pq/gh/0K3xA/8ABdY//JlH/D6v4If9Ct8QP/BdY/8AyZQB9/0V8Af8&#10;Pq/gh/0K3xA/8F1j/wDJlH/D6v4If9Ct8QP/AAXWP/yZQB9/0V8Af8Pq/gh/0K3xA/8ABdY//JlH&#10;/D6v4If9Ct8QP/BdY/8AyZQB9Fftp/szw/tXfAbVfBUdzb6frsU0epaLfXfmeTb3se4LvCEEq8by&#10;xEkPtEpcIzIor8FvhD8XvHv7Kvxcj8ReHZLjQPE+kTSWV/pmoQuizKHxNZ3cJ2kqWTDIcMrKGUq6&#10;Ky/q/wD8Pq/gh/0K3xA/8F1j/wDJlfkX8b/Gtj8SvjR4+8X6ZFcQabr/AIg1DVbWK7VVmSKe5klR&#10;XCswDBXAIBIznBPWgD+nOiiigAooooAKKKKAP5V6+/8A/hpb/goZ/wBAj4gf+G4h/wDkGvgCv6qK&#10;APir/gm98S/2hviJ/wALE/4XzZ+ILT7H/Z39i/274cTSN2/7V9o8vbBF5n3YM53bcr03c/mt/wAF&#10;R/8Ak+z4m/8AcM/9NdpX7/V+Bf8AwVT0m+079uPx9cXdlcWtvfw6bc2cs0TItzELC3iMkZIw6iSK&#10;RNwyN0bjqpAAP1K/4Jcf8mJ/DL/uJ/8Ap0u6/AGv2T/YU/bJ+EHwU/YH0H/hJvGenw614Y/tBbvw&#10;5FKv9qTSPfTTRRwW7FWl3rPFh1/djLbnURyFfxsoA/an/gtX/wAmseFv+xztf/SG+r89f+Cdf7M/&#10;h39qX9oYeHfFlzcJ4e0jTJNcvLK2yjagsc0MQtzICDGrNOpZl+barKpUsHX9Cv8AgtX/AMmseFv+&#10;xztf/SG+r5V/4Iqf8nT+Kf8AsTLr/wBLrGgDzT/gpp+zx4K/Zs/aG0/QPAVjcaXoWp+H7bVTYTXT&#10;3C28rTTwssbyEvtIt1fDsx3O+CF2qv2//wAExfjHqng//gnp4+8SX8f9tWngG91mfT9O3Lb5ghs4&#10;r4weYEJ+aaaY72DEeZ3ChR81/wDBav8A5On8Lf8AYmWv/pdfV7r/AMEw/BV98Sv+CeHxo8I6ZLbw&#10;alr+p61pVrLdsywpLPpNrEjOVViFDOCSATjOAelAH5leE9O1T9on4+6NYa3q/k61468TQwX2r/Zl&#10;bbPe3QWSfyU2KcNKW2LtHYbR0/VT/gpL+xt8IPBX7IWo+J/CvgzT/CmteDfsS2N1o8SwvdRy3Nva&#10;vHdtgtc/K4ffITIHXO/DSB/yr+E+v/8AClvj74N1vxPpuoWv/CJ+JrK91TTvI2Xkf2W6R5ovLkK4&#10;lHlsu1iuGGCRX7Ff8FW/jF4V079i270yLVLfUrjx3NYx6G1hcRSrcxRzw3j3Knfl4BHEo8xAw3Tw&#10;jo+QAfnB/wAEuP8Ak+z4Zf8AcT/9Nd3X6k/8FHfgBY/HT4R2Fx4m+K1v8L/AnhWaXWNVludHW+W4&#10;l2CKBgRLG6sokmRY03GVrhQFLBBX5bf8EuP+T7Phl/3E/wD013de/wD/AAW0+JmuXPxT8C/D3z/K&#10;8N2eijXvIjdx591NPPBulXdsby0t8Idu5fOm5IfAAOV+Afxj/Y5/Zis/EOg69oGofH6/ur1J4/Fd&#10;x4KtVtxB5KbYIYL66Lptdpdz7ELk4O5URq+X/wBjvVr7Rf2r/g9cafe3FhcP4t0u2aW2laNmiluo&#10;4pYyVIJV43dGXoyswOQSK+//APgm78LP2f8ARP2P/EvxV+JNj4X8QvBqc663feJtHFwujrCEENpG&#10;Jg4kZ1lSUGFQ0jXSRYdo1Ffnt+yd/wAnT/Bv/sc9G/8AS6GgD9Xv+CwH7QN98LPgNpngXSGuLbUv&#10;Hs01tPeRFkEen2/ltcxh1kUhpGlgjKlWVomnVsZXPxr/AMErf2S/An7TPir4gX/xCsP7c0Xw9ZWk&#10;EOkedPb757l5GWfzoZUYbFtZF2HIbzs8FBn6V/4LafDPXPEHw4+Hfjawg+0aL4bvbyy1Ly0dng+1&#10;iDyZWwpVYt1sYyzMPnliUAluPKv+CJfxM0Pw/wDEf4ieCb+f7PrXiSys73TfMdFSf7IZ/OiXLBml&#10;23IkCqp+SKViQF5ANX49/wDBG3xZ4g+LGu3/AMKbzwf4Z8AzeR/Zul6pql+9xBiCNZd5MEpO6YSs&#10;P3jcMOnQfdX/AApX4l+Of2Nv+FV+MPG2n6V4+vdF/sLUvFGmW8mqRTQb/LdmFyUeWWa1G2RyVIkl&#10;d1xha+avj3/wWH0P4SfFjXfCfhvwPp/xD0XT/I+z+JNL8VoLe88yCOVtmy2lX5Gdozhzyh6HgH7e&#10;v7S3i/xB/wAE4/DPi2PQv+EGu/iRe2tjd2CakbqWDTZo7i4QpPF5YPnw28O5WX/V3EkbLnJAB8l/&#10;DvT/ANk/9k/4uf2t4m8bXH7R1vBDeWP9j6X4PVbGzug6ILh3ubsQ3SlPOVNglQ58wEFYyfnX9qPx&#10;/wCB/ih8dvE3if4ceHP+ES8GX32X7Bo32GCy+z7LWKOX9zAzRrulSR/lJzuyeSa+lP8Agkb8Gfh5&#10;8Xfjj4mbxxaaf4hu9G0U3Wm+G9UsDc29xvkWKa6fP7o+SGRBHIrbjch1wYcjwv8Abi1PwFq37VHj&#10;yf4Ypo6eCUmtrexGgWyQWO6O1hjnMKoqoVMySneg2vkupYMGIB+xPiL46ap8Jv8AgmtpXxKuNR1C&#10;68SR/D/S5IdUYLd3B1K6tYIYbiTziRJi4nSRy+7IDHDH5T+Nf7LHw3uP2lv2rPBPhvXrj+2f7e1o&#10;32tS6pdzB76CPfdXgeZcyGWSKOUBsgl3GWXJYfrp41+F998Y/wDglJo/hfTDcHUpfhzo19awWlq1&#10;1Ncy2ttbXaW6RqQWaVoBEMZIMgIDY2n8lv2GfihY/Bz9rT4Z+KNTFuNNi1P7DdT3d0trDbRXUT2j&#10;3DyMCFWJZzKc4BEZBK53AA+//wDgp1+xH8NvAv7NEXjf4feDtH8K6l4Um0+1vJ7aSaNrjTizW4Qo&#10;CUmnM1xAzTSjzGVGzIcBT4V/wR1+OmqeEP2gpvhrc6jqEvhvxZZXMltpcYV7eLUoYxMLhtxBjzbw&#10;Txkp98mIMCEVk+tP+Csfx88K2H7JcvhfTNY0fXNS8azaa9rBaapE0y6f5pu0v0jXcZYGa0EQcYUm&#10;UEMcbT8V/wDBIL4X33jT9rS28URm4g03wdpl1fTzratJDJLPE1pHbtJkCNmWeWVc5LC3cAdWUA/c&#10;miiigD+Vev6U/wBk7/k1j4N/9iZo3/pDDX4l/wDBRn4DeIvgr+1H4yvdTtriXQvFup3Wv6RqzQBI&#10;bpZ5POmiUhmG6GSUxsCQxARyqrImfur/AIJlft4eAj8EtO+GfxA8U2/hXxD4UhdLbU/E2qJHbahZ&#10;GZjEsc0pARoVdIRAT/q0QpkB1iAPdf8AgqP/AMmJ/E3/ALhn/p0tK/Fb9k7/AJOn+Df/AGOejf8A&#10;pdDX3T/wVh/ba8IfEbwrYfCP4e65/wAJBGL2DU9b1vRr8Pp0iKjGKzDIStz8zxzMQdiNFGPmcMIv&#10;Nf8AgkF8BvEXjP8AaLtviYttcWnhPwhDdK+oNADDd3s1u0C2isWB3CO4aZiofaEQMF81DQBz/wDw&#10;V5/4Sf8A4bJ1L+3/APkFf2LYf8I9/qv+PDY2/wC583/H39t/1nzenybKyvCfiH9j7x/8GtG8I634&#10;b8QfCn4my2UMF94/23Ws6dBPCQ0k/wBnS7DN9oWMrsWDEbT4GVTfX3p+2z+2x+zvYeJvEPwT+MPg&#10;DxR4wTSprS5nFjaweSsrQRzxyQTfa4pUYJNtLLtJDSLyrHPxr+1H+yh+z5pX7PsPxl+EvxO+x/2h&#10;tubfwPq2o2l5cO80lqWsotkgkiltIrsNKjG4cDZuYffYA+1f+Cav7Lmh/Bb+3vGXgP44af8AFDwZ&#10;4ksobe5stP0ZLby7qPbLC0rmeSSKWOKeQNAyow88FwCqivyr/bT+Gf8AwqL9qz4n+GEg0+0tIdal&#10;vbO10tNlvb2tzi6t4kXaoXZDPGhUDapUhSQAT9P/APBFDVr6H9pLxlpkd7cJptz4SmuZ7NZWEMss&#10;d5arHIyZwzIs0oViMgSOBjcc9r/wW9+Gf2bxV8NPiFbwahL9ssrjQb2fZmzg8lxPbLuC/LLJ9ouz&#10;hm+ZYflA2MSAegf8FKPjpqniT/gnp8LL241HT9N1r4if2PfappVsFH2mA2ZvJhCkhaQRR3P2QllO&#10;VzGrMQ+G/Lb4i/C+++HGi+Ab3UDcR3Hivw+PEC2lzatA1vE17dW8WNxy6yR2yTK+ACsy4BADN0Hi&#10;n4s658W/hn8H/hRYaB5v/CH/AG+009bJXuLzU7rUL0zEBAP+uMaRqCxYMdx3hU/Qn/gr18ELHwL+&#10;zb8D5NM1O4fTfBMw8J2tvdorzXEUlmmyZ5F2gMq6cAQEwxlJG3bggHQf8FQv2i/+El/Yd+GH2Wb+&#10;wr/4nf2fq8+ibftG6wW2W6lj84xgDy7iSx+YbGbsNu8Uf8EU/gz/AGJ8OPGnxOv7TZd67eppGmyX&#10;FhsdbW3G6aSGc8vFLNIEZVAXfZcliMJ+a3xM+Nf/AAnPwV+Dnw9gtfJtPAtlqnmzyR7Xmur3UJZ3&#10;2sHIaIQragZVWD+bncNpr9/v2Vfhb/wpb9nH4deDZNM/sa/03Rbf+0bL7R5/l38i+befPuYHNxJM&#10;flYqM4X5QBQB+av/AAUD/ZZ+HmgfGXxN45+KX7Rn9m+JPE3n6rp/huy8Gm7vDaxARW1uPKuVQYSN&#10;IUlm8pZGjYlsrIR5B+1/+0V+zd8T/gv4e8J/Br4VXHgjXdM1O3lk1S70Syt5prKO2miMb3Mc0k0r&#10;F3iYmQncULMxYDPzp4p8d3Hx8+ON14o8f69/Y3/CTa0s2q6usM12mmwSSBWaOEu0jxQRcJEGJ2Rq&#10;gPAr9Cv+Csnw9+CXwW+C/gbwX4K8M+F/DXjZtTt7lINNsIxqUmlxW1xE0k9wFMjK0piG6Vy0rIx+&#10;cxuVANX/AIIa6tfTaV8ZNMkvbh9NtptJuYLNpWMMUsi3iySKmcKzrDEGYDJEaA52jHyX/wAFR/8A&#10;k+z4m/8AcM/9NdpX1V/wQx/5rZ/3BP8A2/r5V/4Kj/8AJ9nxN/7hn/prtKAP0p/YR8df8Kv/AOCY&#10;GieMvsP9p/8ACO6L4g1f7F5vlfaPs97fS+Xv2tt3bMbtpxnOD0r8a/Cenap+0T8fdGsNb1fyda8d&#10;eJoYL7V/syttnvboLJP5KbFOGlLbF2jsNo6fsV+xP4KvviV/wSrsfCOmS28Gpa/4f8R6Vay3bMsK&#10;Sz3d9EjOVViFDOCSATjOAelfjr8J9f8A+FLfH3wbrfifTdQtf+ET8TWV7qmneRsvI/st0jzReXIV&#10;xKPLZdrFcMMEigD9VP8AgpL+xt8IPBX7IWo+J/CvgzT/AAprXg37EtjdaPEsL3Uctzb2rx3bYLXP&#10;yuH3yEyB1zvw0gf4W/4Jcf8AJ9nwy/7if/pru6/R/wD4Kt/GLwrp37Ft3pkWqW+pXHjuaxj0NrC4&#10;ilW5ijnhvHuVO/LwCOJR5iBhunhHR8j84P8Aglx/yfZ8Mv8AuJ/+mu7oA9V/4LFfHTVPF/7QUPw1&#10;ttR1CLw34TsraS50uQKlvLqU0ZmNwu0kyYt54IwX+4RKFADsz+6/8Exf2I/ht46/Zol8b/EHwdo/&#10;irUvFc2oWtnPcyTSNb6cGW3KBCQkM4mt52WaIeYquuJBkqPmr/gr78L77wX+1pc+KJDcT6b4x0y1&#10;voJ2tWjhjlgiW0kt1kyRIyrBFK2MFRcICOjN9qf8EnPj54Vv/wBkuLwvqesaPoepeCptSe6gu9Ui&#10;WZtP80Xb37xttMUCtdmIucqDESWGdoAPy2/an+G9x+zT+1Z428N6Dcf2N/YOtC+0WXS7uYvYwSbL&#10;qzCTNiQSxxSRAtkkOhwzYDH93v2Qvi9N8d/2aPh743u5LifUtR0xYtQnuYY4WmvYGa3uZAkfyKrz&#10;QyMoAHysvyr90fhZ+3N8ULH4x/tafEzxRpgtzpsup/YbWe0uluobmK1iS0S4SRQAyyrAJRjIAkAB&#10;bG4/t9+wz8L774Ofsl/DPwvqZuBqUWmfbrqC7tWtZraW6le7e3eNiSrRNOYjnBJjJIXO0AHutfit&#10;/wAFq/8Ak6fwt/2Jlr/6XX1ftTX5wf8ABZ/4DTeKvhf4a+KmmW1v9o8KzNp+rusEazSWVy6LC7Sl&#10;gzLFPhVjAbm8dhtAckA4r/ghj/zWz/uCf+39fqpX4Lf8Ez/2tNL/AGXvjLqUPi2//s7wD4msjBql&#10;z5LS/ZZ4A8lrPtjiklflpYdi7R/pO9s+WK/Sn9rj/gob8NPhP8Gtfm8DfEHw/wCJvH19ZSwaFbaF&#10;fR3/AJU5KR+fI0aSxJ5Ql84JNtEvlMgzzgA+wK/Kv/gud/zRP/uN/wDthXz/APCr9vv9rn4yfEfw&#10;54J8N/EX7RrWuXsdlb7vDunskW4/NLJstGYRRrukdgp2ojNjAr6A/wCC53/NE/8AuN/+2FAHxV+x&#10;l+yBrn7YnxHvvD1hqn/COaLpdk17qWuyWL3SQZO2GJVBVTLI2SFZ0+SOVgWKbT9//HH9lL/hj7/g&#10;mB8YfBv/AAlP/CW/btasdX+2/wBn/Ytm+902Ly9nmyZx5Gd24fexjjJ5X/ghj/zWz/uCf+39fWn/&#10;AAU00m+1r9hz4n2+n2Vxf3CQ2Ny0VtE0jLFFf20sshCgkKkaO7N0VVYnABNAH5Q/8EuP+T7Phl/3&#10;E/8A013dfVX/AAXO/wCaJ/8Acb/9sK+Nf+Cenj/w78MP2xvhz4i8Vatb6FoUE13bz6hdkrDC09lP&#10;BGXbGEUySoC7YVQSzEKCR7//AMFf/wBorwF8aPGXgDw74I1238TP4YhvZb/U9NkSexLXQtjHHFMr&#10;ESMqwEuVyq71XcWDqgB6X/wQx/5rZ/3BP/b+vavix/wSf+CHivxV4y+IXifxj4w0b+0r2917VJ/7&#10;UsYLO18x3nmbdJanZEu5jlmOFHJ4zXiv/BDH/mtn/cE/9v68f/4Kc/tx+Ivi94/8Q/CPQluNA8Ce&#10;GtTl0/UYSwE2s3tvKUZ5tpIECSITHHnkqJH+bYsQB8q/F7QfAWo/FyTw/wDBKHxRr/h55o9P06bW&#10;Sk99q1wX2h4YYoYyiuxVY4ypkOATtL+Wn6P/AAL/AOCLnhu++HGnXvxa8R+ILHxndZnuNN8N3dst&#10;vYoQNsDO8MvmyryWdSEydq7gvmP5r/wTz8d/sqfs0aVb+OPHHxFt9R+Kl7CQiDQtSlh0GJ1w0MLC&#10;2IadlJWSYZGCY4zs3vN9v/8AD0f9mL/opv8A5QNU/wDkagD4A/4cqfG//oafh/8A+DG+/wDkOj/h&#10;yp8b/wDoafh//wCDG+/+Q6/amigD8Vv+HKnxv/6Gn4f/APgxvv8A5Do/4cqfG/8A6Gn4f/8Agxvv&#10;/kOv2pooA/Fb/hyp8b/+hp+H/wD4Mb7/AOQ6P+HKnxv/AOhp+H//AIMb7/5Dr9qaKAPxW/4cqfG/&#10;/oafh/8A+DG+/wDkOj/hyp8b/wDoafh//wCDG+/+Q6/amigD8Vv+HKnxv/6Gn4f/APgxvv8A5Do/&#10;4cqfG/8A6Gn4f/8Agxvv/kOv2pooA/Fb/hyp8b/+hp+H/wD4Mb7/AOQ6P+HKnxv/AOhp+H//AIMb&#10;7/5Dr9qaKAPxW/4cqfG//oafh/8A+DG+/wDkOj/hyp8b/wDoafh//wCDG+/+Q6/amigD8Vv+HKnx&#10;v/6Gn4f/APgxvv8A5Do/4cqfG/8A6Gn4f/8Agxvv/kOv2pooA/Fb/hyp8b/+hp+H/wD4Mb7/AOQ6&#10;P+HKnxv/AOhp+H//AIMb7/5Dr9qaKAPxW/4cqfG//oafh/8A+DG+/wDkOj/hyp8b/wDoafh//wCD&#10;G+/+Q6/amigD8Vv+HKnxv/6Gn4f/APgxvv8A5Do/4cqfG/8A6Gn4f/8Agxvv/kOv2pooA/Fb/hyp&#10;8b/+hp+H/wD4Mb7/AOQ6P+HKnxv/AOhp+H//AIMb7/5Dr9qaKAPxW/4cqfG//oafh/8A+DG+/wDk&#10;Oj/hyp8b/wDoafh//wCDG+/+Q6/amigD8Vv+HKnxv/6Gn4f/APgxvv8A5Do/4cqfG/8A6Gn4f/8A&#10;gxvv/kOv2pooAKKKKACiiigAooooA+AP+HKnwQ/6Gn4gf+DGx/8AkOvv+iigAr51/a7/AGHPAX7X&#10;2lWkuutcaD4s02GSHTvEemqhmRSrbYZ0YYmgEjCTZlWB3BHj8x930VRQB+dXwc/4It/Dzwfrsl/8&#10;QfFuofES0TH2fS7e1OkW5yrq3nFJpJX5aNl2SRYKfNvDYGt/w5U+CH/Q0/ED/wAGNj/8h19/0UAe&#10;P/tQfsv+Ff2s/AGn+EPF+oaxp2m2Wpx6rHLok0UUxlSKWIKTJFINu2ZzjAOQOeoPn/7L/wDwT0+H&#10;X7Jnj/UPF/hDWvFGo6le6ZJpUkWt3VtLCInlilLAR28Z3boUGckYJ46EfUFFAHy/+1B/wT0+HX7W&#10;fj/T/F/i/WvFGnalZaZHpUcWiXVtFCYklllDESW8h3bpnGcgYA46k+gfsv8A7L/hX9kzwBqHhDwh&#10;qGsajpt7qcmqyS63NFLMJXiiiKgxxRjbthQ4wTknnoB7BRQB8QftVf8ABKjwF+0P4yvPGPh/Xbj4&#10;d+J9RmWbU2trJLuxvGw/mTG33RlJ3YoWdZNp2MShd2c8/wDD3/gjV8LPDfhDVNO8SeKPEHiPWtUs&#10;vsVxqdvDa2qW2LuKdZbSJ4pmhl2wrCzGR9ySTDCh8L9/0UAfH/wE/wCCX/ws/Z2+LGhfELw3r/jC&#10;91rR/P8As8GqXlrJbt5sEkDb1S2RjhZWIww5A6jg+gftf/sZeEP2xPCul2HiG+1DRda0X7S+kavp&#10;7hvIeZArLLC3yyxFo4WZRtf90AsiBmz9AUUAfmr8M/8AgiX4Q8P+KoL/AMbfETUPGGiw7X/sjT9M&#10;Gl+e4dG2yzedKxiZQ6sqbH+YFZFK8+l/D3/gkT8Hvhr4/wDDXi/TPEnjifUtA1O21W1iu7+zaF5Y&#10;JVlRXC2ikqWQAgEHGcEda+36KAOf8f8AgDw78U/BureE/Fmk2+ueHtVhNveWNyDtkXIIIIIKsrBW&#10;V1IZWVWUggEfiX+2b+whpfwL+I9jYeANK+KGveDLGyW68T6/ceGWvbfTUB3ySQ3KJBDPth+ZkOxE&#10;K4M2WdYf3Ur8Fvi5+2z8fvg/42+IPwp0X4teILvw3oWtaroVteaottc6o8CXM0YZ75ovP83HR1dS&#10;nGzYFUAA+iv+Cef7Dn7O/wAZtKt/Hi+LtY+ImpaFqZa68M6vYwadDbjb+4S8s1ecyqzK0iss/lSA&#10;eWynZKh/Sr40fCHw78evhf4g8BeKo7iTQtahWKc2kximjZXWSORG5AZJERwGBUlQGVlJU+Ff8E6P&#10;2a/CHwL+AWg+JPDx1C41rx5oula1q9zqFwJMO1qsiwxKqqqxI08xXILnzDudgF2/VVAH5gf8OOtD&#10;/wCEq+0f8Lb1D/hG/tvmf2f/AGGn2z7Lvz5X2nz9nm7Pl83ydu75vLx8telan/wRh+BV/cpLBrfj&#10;jTkWGGIw22pWpVmSNUaQ+ZbMd0jKZGAIUM7BVRdqj71ooA5/4e+CrH4a+APDXhDTJbifTdA0y20q&#10;1lu2VpnigiWJGcqqgsVQEkADOcAdK+Vf2ov+CXPwu/aH1XUvEukzXHw+8bX8zXN1qmmx+faXkrNH&#10;vkntGZQWKo/zRNES8rPJ5h6/ZVFAH5geFv8Agh1odprtrL4k+Leoaroq7vtFnpehpY3EnykLsmee&#10;ZUw20nMbZAI4J3D9CvhD8F/BXwF8Gx+FfAXh+38O6Ek0lybeF3kaSVz80kkkjM8jYCrudiQqoowq&#10;qB2tFABRRRQBxXxe+C/gr49eDZPCvj3w/b+ItCeaO5FvM7xtHKh+WSOSNleNsFl3IwJVnU5VmB+A&#10;PGv/AAQ+8K3+qxSeEPinrGh6aIQslvrelRalM0u5suJI5LcBdpQbdhIIJ3HIA/TSigD84Phf/wAE&#10;T/AXh7VTd+OvHmseM7eKaCWCx02zTSoXVWJkjnO+Z3VxtGY3iZRuw2SCv3/4A8AeHfhZ4N0nwn4T&#10;0m30Pw9pUIt7Oxtgdsa5JJJJJZmYszOxLMzMzEkknoKKAPnX9rv9hzwF+19pVpLrrXGg+LNNhkh0&#10;7xHpqoZkUq22GdGGJoBIwk2ZVgdwR4/Mfd8a/wDDjH/qtn/lqf8A3bX6qUUAeKfs1/sf/DT9lbQj&#10;ZeDNH87VZPNFz4k1RY5tUuUdlYxPOqLiIeXGBGgVPkDFS5ZjrftKfs1+EP2qfhwPBnjM6hDYR3sW&#10;oW13pdwIbi2nQModCyshykkiEOjDDkgBgrD1WigD4q+FX/BJb4MfCb4j+HPGdlqvjDWb/Qb2PULS&#10;01TULc25njO6J3ENvG52OFcAOASgDBlJU/Svx7+Cmh/tE/CfXfh74kutQstF1jyPtE+lyJHcL5U8&#10;c67GdHUZaJQcqeCeh5HoFFAHwr4T/wCCOfwQ8KeKtG1v+2PGGs/2bew3v9natdWM9ndeW4fyp4/s&#10;g3xNt2suRlSRnmvuqiigD4A/aP8A+CQnhD40/EfVfGfhnxvqHgi/1u9n1DVbS4sRqdvJPKVZnhBl&#10;ieLc/muwZ5ATJhRGqhaqeEv+CLHwmsPBo0/xL4r8Uaz4heZZZda014bFVVTKPLigdJgqsske8uzs&#10;WhUq0YZkP6FUUAfP/wCyl+xT4H/Y+/4Sn/hDdV8Qan/wkX2X7X/btxBLs+z+ds8vyoY8Z8985z0X&#10;GOc+f/Hv/gl/8LP2ifixrvxC8Sa/4wsta1jyPtEGl3lrHbr5UEcC7Fe2dhlYlJyx5J6DgfYFFAHn&#10;/wABPgpof7O3wn0L4e+G7rUL3RdH8/7PPqkiSXDebPJO29kRFOGlYDCjgDqeT8wftVf8EqPAX7Q/&#10;jK88Y+H9duPh34n1GZZtTa2sku7G8bD+ZMbfdGUndihZ1k2nYxKF3Zz9v0UAfAHw9/4I1fCzw34Q&#10;1TTvEnijxB4j1rVLL7Fcanbw2tqlti7inWW0ieKZoZdsKwsxkfckkwwofC9/8BP+CX/ws/Z2+LGh&#10;fELw3r/jC91rR/P+zwapeWslu3mwSQNvVLZGOFlYjDDkDqOD9gUUAcV8Xvgv4K+PXg2Twr498P2/&#10;iLQnmjuRbzO8bRyoflkjkjZXjbBZdyMCVZ1OVZgfz18U/wDBDrQ7vXbqXw38W9Q0rRW2/Z7PVNDS&#10;+uI/lAbfMk8KvltxGI1wCByRuP6f0UAfGv7Lv/BLn4Xfs8arpviXVprj4g+NrCZbm11TUo/ItLOV&#10;Wk2SQWiswDBXT5pWlIeJXj8s9PsqiigAqpq2k2Ov6Ve6Zqdlb6jpt7C9tdWd3EssM8TqVeN0YEMr&#10;KSCpBBBINW6KAPz1+L3/AARg+F3i+5kvPAXiXWPh7cSzRsbOZf7VsYohHtZI0kdJgzOFfc87gfOA&#10;uCu3z/Sf+CGtjDqtlJqfxkuLzTUmRrq3tPDawTSxBhvRJGunCMVyAxRwCQSrYwf1KooA8K/Zn/Ys&#10;+F37KNtcyeCtKuJ9dvIfs154h1ef7RfXEXmNII9wCpGuSoKxIgby4y+5lDVU/at/Yp8D/tg/8It/&#10;wmWq+INM/wCEd+1fZP7CuIIt/wBo8nf5nmwyZx5CYxjq2c8Y+gKKAPn/APZS/Yp8D/sff8JT/wAI&#10;bqviDU/+Ei+y/a/7duIJdn2fztnl+VDHjPnvnOei4xzn3XVtJsdf0q90zU7K31HTb2F7a6s7uJZY&#10;Z4nUq8bowIZWUkFSCCCQat0UAfmr8TP+CJfhDxB4qnv/AAT8RNQ8H6LNuf8AsjUNMGqeQ5d22xTe&#10;dEwiVSiqr73+UlpGLcegaj/wRt+Al7oWkWEN54w0+7sfO+0apb6pEbjUN7Bl84PA0Q8sfKvlRx5B&#10;+feea+6qKAPn/wDZS/Yp8D/sff8ACU/8IbqviDU/+Ei+y/a/7duIJdn2fztnl+VDHjPnvnOei4xz&#10;nyD4hf8ABIn4PfErx/4l8X6n4k8cQalr+p3Oq3UVpf2awpLPK0rqga0YhQzkAEk4xknrX2/RQB8A&#10;f8OVPgh/0NPxA/8ABjY//IdH/DlT4If9DT8QP/BjY/8AyHX3/RQB/9lQSwMEFAAGAAgAAAAhAOQU&#10;TRffAAAACgEAAA8AAABkcnMvZG93bnJldi54bWxMj0FLw0AUhO+C/2F5gje7iSE1pNmUUtRTEWwF&#10;6W2bfU1Cs29Ddpuk/97nSY/DDDPfFOvZdmLEwbeOFMSLCARS5UxLtYKvw9tTBsIHTUZ3jlDBDT2s&#10;y/u7QufGTfSJ4z7UgkvI51pBE0KfS+mrBq32C9cjsXd2g9WB5VBLM+iJy20nn6NoKa1uiRca3eO2&#10;weqyv1oF75OeNkn8Ou4u5+3teEg/vncxKvX4MG9WIALO4S8Mv/iMDiUzndyVjBcd6zhJOKrgJeIL&#10;HEjSZAnixE6aZSDLQv6/UP4AAAD//wMAUEsDBBQABgAIAAAAIQA3ncEYugAAACEBAAAZAAAAZHJz&#10;L19yZWxzL2Uyb0RvYy54bWwucmVsc4SPywrCMBBF94L/EGZv07oQkaZuRHAr9QOGZJpGmwdJFPv3&#10;BtwoCC7nXu45TLt/2ok9KCbjnYCmqoGRk14ZpwVc+uNqCyxldAon70jATAn23XLRnmnCXEZpNCGx&#10;QnFJwJhz2HGe5EgWU+UDudIMPlrM5YyaB5Q31MTXdb3h8ZMB3ReTnZSAeFINsH4Oxfyf7YfBSDp4&#10;ebfk8g8FN7a4CxCjpizAkjL4DpvqGjTwruVfj3UvAAAA//8DAFBLAQItABQABgAIAAAAIQDa9j37&#10;DQEAABQCAAATAAAAAAAAAAAAAAAAAAAAAABbQ29udGVudF9UeXBlc10ueG1sUEsBAi0AFAAGAAgA&#10;AAAhADj9If/WAAAAlAEAAAsAAAAAAAAAAAAAAAAAPgEAAF9yZWxzLy5yZWxzUEsBAi0AFAAGAAgA&#10;AAAhAB1EL+D7AgAANQoAAA4AAAAAAAAAAAAAAAAAPQIAAGRycy9lMm9Eb2MueG1sUEsBAi0ACgAA&#10;AAAAAAAhAGF4muQUiwAAFIsAABQAAAAAAAAAAAAAAAAAZAUAAGRycy9tZWRpYS9pbWFnZTEuanBn&#10;UEsBAi0AFAAGAAgAAAAhAOQUTRffAAAACgEAAA8AAAAAAAAAAAAAAAAAqpAAAGRycy9kb3ducmV2&#10;LnhtbFBLAQItABQABgAIAAAAIQA3ncEYugAAACEBAAAZAAAAAAAAAAAAAAAAALaRAABkcnMvX3Jl&#10;bHMvZTJvRG9jLnhtbC5yZWxzUEsFBgAAAAAGAAYAfAEAAKe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8366" o:spid="_x0000_s1123" type="#_x0000_t75" style="position:absolute;left:7;width:15253;height:48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BKNxwAAAN8AAAAPAAAAZHJzL2Rvd25yZXYueG1sRI9RS8NA&#10;EITfBf/DsYJvdpMqoY29FhWVglS0LX1ecmsSze2Fu7NN/32vIPg4zMw3zGwx2E7t2YfWiYZ8lIFi&#10;qZxppdaw3bzcTECFSGKoc8IajhxgMb+8mFFp3EE+eb+OtUoQCSVpaGLsS8RQNWwpjFzPkrwv5y3F&#10;JH2NxtMhwW2H4ywr0FIraaGhnp8arn7Wv1bD98pWU3l+DO/+A3PEN7d7NXdaX18ND/egIg/xP/zX&#10;XhoN43xyWxRw/pO+AM5PAAAA//8DAFBLAQItABQABgAIAAAAIQDb4fbL7gAAAIUBAAATAAAAAAAA&#10;AAAAAAAAAAAAAABbQ29udGVudF9UeXBlc10ueG1sUEsBAi0AFAAGAAgAAAAhAFr0LFu/AAAAFQEA&#10;AAsAAAAAAAAAAAAAAAAAHwEAAF9yZWxzLy5yZWxzUEsBAi0AFAAGAAgAAAAhAIqkEo3HAAAA3wAA&#10;AA8AAAAAAAAAAAAAAAAABwIAAGRycy9kb3ducmV2LnhtbFBLBQYAAAAAAwADALcAAAD7AgAAAAA=&#10;">
                <v:imagedata r:id="rId2" o:title=""/>
              </v:shape>
              <v:rect id="Rectangle 218367" o:spid="_x0000_s1124" style="position:absolute;top:304;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d0yAAAAN8AAAAPAAAAZHJzL2Rvd25yZXYueG1sRI9Ba8JA&#10;FITvBf/D8oTe6kYFjamriFr0aKOgvT2yr0lo9m3Ibk3qr3cFocdhZr5h5svOVOJKjSstKxgOIhDE&#10;mdUl5wpOx4+3GITzyBory6TgjxwsF72XOSbatvxJ19TnIkDYJaig8L5OpHRZQQbdwNbEwfu2jUEf&#10;ZJNL3WAb4KaSoyiaSIMlh4UCa1oXlP2kv0bBLq5Xl729tXm1/dqdD+fZ5jjzSr32u9U7CE+d/w8/&#10;23utYDSMx5MpPP6ELyAXdwAAAP//AwBQSwECLQAUAAYACAAAACEA2+H2y+4AAACFAQAAEwAAAAAA&#10;AAAAAAAAAAAAAAAAW0NvbnRlbnRfVHlwZXNdLnhtbFBLAQItABQABgAIAAAAIQBa9CxbvwAAABUB&#10;AAALAAAAAAAAAAAAAAAAAB8BAABfcmVscy8ucmVsc1BLAQItABQABgAIAAAAIQBsoHd0yAAAAN8A&#10;AAAPAAAAAAAAAAAAAAAAAAcCAABkcnMvZG93bnJldi54bWxQSwUGAAAAAAMAAwC3AAAA/AIAAAAA&#10;" filled="f" stroked="f">
                <v:textbox inset="0,0,0,0">
                  <w:txbxContent>
                    <w:p w14:paraId="7F9FC80F" w14:textId="77777777" w:rsidR="00EB6F9C" w:rsidRDefault="00000000">
                      <w:r>
                        <w:rPr>
                          <w:sz w:val="24"/>
                        </w:rPr>
                        <w:t xml:space="preserve"> </w:t>
                      </w:r>
                    </w:p>
                  </w:txbxContent>
                </v:textbox>
              </v:rect>
              <v:rect id="Rectangle 218368" o:spid="_x0000_s1125" style="position:absolute;top:2163;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MGxAAAAN8AAAAPAAAAZHJzL2Rvd25yZXYueG1sRE/LisIw&#10;FN0P+A/hCu7GVAWp1SjiA12OD1B3l+baFpub0kTbma+fLASXh/OeLVpTihfVrrCsYNCPQBCnVhec&#10;KTiftt8xCOeRNZaWScEvOVjMO18zTLRt+ECvo89ECGGXoILc+yqR0qU5GXR9WxEH7m5rgz7AOpO6&#10;xiaEm1IOo2gsDRYcGnKsaJVT+jg+jYJdXC2ve/vXZOXmtrv8XCbr08Qr1eu2yykIT63/iN/uvVYw&#10;HMSjcRgc/oQvIOf/AAAA//8DAFBLAQItABQABgAIAAAAIQDb4fbL7gAAAIUBAAATAAAAAAAAAAAA&#10;AAAAAAAAAABbQ29udGVudF9UeXBlc10ueG1sUEsBAi0AFAAGAAgAAAAhAFr0LFu/AAAAFQEAAAsA&#10;AAAAAAAAAAAAAAAAHwEAAF9yZWxzLy5yZWxzUEsBAi0AFAAGAAgAAAAhAB0/4wbEAAAA3wAAAA8A&#10;AAAAAAAAAAAAAAAABwIAAGRycy9kb3ducmV2LnhtbFBLBQYAAAAAAwADALcAAAD4AgAAAAA=&#10;" filled="f" stroked="f">
                <v:textbox inset="0,0,0,0">
                  <w:txbxContent>
                    <w:p w14:paraId="1456F850" w14:textId="77777777" w:rsidR="00EB6F9C" w:rsidRDefault="00000000">
                      <w:r>
                        <w:rPr>
                          <w:sz w:val="24"/>
                        </w:rPr>
                        <w:t xml:space="preserve"> </w:t>
                      </w:r>
                    </w:p>
                  </w:txbxContent>
                </v:textbox>
              </v:rect>
              <v:rect id="Rectangle 218369" o:spid="_x0000_s1126" style="position:absolute;top:4038;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adyAAAAN8AAAAPAAAAZHJzL2Rvd25yZXYueG1sRI9Pa8JA&#10;FMTvhX6H5Qm91Y0WJIlZRfoHPVpTUG+P7DMJZt+G7DZJ++ndgtDjMDO/YbL1aBrRU+dqywpm0wgE&#10;cWF1zaWCr/zjOQbhPLLGxjIp+CEH69XjQ4aptgN/Un/wpQgQdikqqLxvUyldUZFBN7UtcfAutjPo&#10;g+xKqTscAtw0ch5FC2mw5rBQYUuvFRXXw7dRsI3bzWlnf4eyeT9vj/tj8pYnXqmnybhZgvA0+v/w&#10;vb3TCuaz+GWRwN+f8AXk6gYAAP//AwBQSwECLQAUAAYACAAAACEA2+H2y+4AAACFAQAAEwAAAAAA&#10;AAAAAAAAAAAAAAAAW0NvbnRlbnRfVHlwZXNdLnhtbFBLAQItABQABgAIAAAAIQBa9CxbvwAAABUB&#10;AAALAAAAAAAAAAAAAAAAAB8BAABfcmVscy8ucmVsc1BLAQItABQABgAIAAAAIQByc0adyAAAAN8A&#10;AAAPAAAAAAAAAAAAAAAAAAcCAABkcnMvZG93bnJldi54bWxQSwUGAAAAAAMAAwC3AAAA/AIAAAAA&#10;" filled="f" stroked="f">
                <v:textbox inset="0,0,0,0">
                  <w:txbxContent>
                    <w:p w14:paraId="56519CFF" w14:textId="77777777" w:rsidR="00EB6F9C" w:rsidRDefault="00000000">
                      <w:r>
                        <w:rPr>
                          <w:sz w:val="24"/>
                        </w:rPr>
                        <w:t xml:space="preserve"> </w:t>
                      </w:r>
                    </w:p>
                  </w:txbxContent>
                </v:textbox>
              </v:rect>
              <w10:wrap type="square" anchorx="page" anchory="page"/>
            </v:group>
          </w:pict>
        </mc:Fallback>
      </mc:AlternateContent>
    </w:r>
    <w:r>
      <w:rPr>
        <w:noProof/>
      </w:rPr>
      <w:drawing>
        <wp:anchor distT="0" distB="0" distL="114300" distR="114300" simplePos="0" relativeHeight="251663360" behindDoc="0" locked="0" layoutInCell="1" allowOverlap="0" wp14:anchorId="69DA0E6D" wp14:editId="6D685B77">
          <wp:simplePos x="0" y="0"/>
          <wp:positionH relativeFrom="page">
            <wp:posOffset>5511165</wp:posOffset>
          </wp:positionH>
          <wp:positionV relativeFrom="page">
            <wp:posOffset>449516</wp:posOffset>
          </wp:positionV>
          <wp:extent cx="1060450" cy="623507"/>
          <wp:effectExtent l="0" t="0" r="0" b="0"/>
          <wp:wrapSquare wrapText="bothSides"/>
          <wp:docPr id="866981252" name="Picture 11204"/>
          <wp:cNvGraphicFramePr/>
          <a:graphic xmlns:a="http://schemas.openxmlformats.org/drawingml/2006/main">
            <a:graphicData uri="http://schemas.openxmlformats.org/drawingml/2006/picture">
              <pic:pic xmlns:pic="http://schemas.openxmlformats.org/drawingml/2006/picture">
                <pic:nvPicPr>
                  <pic:cNvPr id="11204" name="Picture 11204"/>
                  <pic:cNvPicPr/>
                </pic:nvPicPr>
                <pic:blipFill>
                  <a:blip r:embed="rId3"/>
                  <a:stretch>
                    <a:fillRect/>
                  </a:stretch>
                </pic:blipFill>
                <pic:spPr>
                  <a:xfrm>
                    <a:off x="0" y="0"/>
                    <a:ext cx="1060450" cy="623507"/>
                  </a:xfrm>
                  <a:prstGeom prst="rect">
                    <a:avLst/>
                  </a:prstGeom>
                </pic:spPr>
              </pic:pic>
            </a:graphicData>
          </a:graphic>
        </wp:anchor>
      </w:drawing>
    </w:r>
    <w:r>
      <w:rPr>
        <w:sz w:val="24"/>
      </w:rPr>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E740" w14:textId="77777777" w:rsidR="00EB6F9C" w:rsidRDefault="00EB6F9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EB2C" w14:textId="77777777" w:rsidR="00EB6F9C" w:rsidRDefault="00EB6F9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5761" w14:textId="77777777" w:rsidR="00EB6F9C" w:rsidRDefault="00EB6F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BE6A8" w14:textId="77777777" w:rsidR="00EB6F9C" w:rsidRDefault="00EB6F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D35C" w14:textId="77777777" w:rsidR="00EB6F9C" w:rsidRDefault="00EB6F9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259F" w14:textId="77777777" w:rsidR="00EB6F9C" w:rsidRDefault="00EB6F9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C129" w14:textId="77777777" w:rsidR="00EB6F9C" w:rsidRDefault="00EB6F9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5E08" w14:textId="77777777" w:rsidR="00EB6F9C" w:rsidRDefault="00EB6F9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E576" w14:textId="77777777" w:rsidR="00EB6F9C" w:rsidRDefault="00EB6F9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C0D0" w14:textId="77777777" w:rsidR="00EB6F9C" w:rsidRDefault="00EB6F9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277F1" w14:textId="77777777" w:rsidR="00EB6F9C" w:rsidRDefault="00EB6F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15:restartNumberingAfterBreak="0">
    <w:nsid w:val="030F10B4"/>
    <w:multiLevelType w:val="hybridMultilevel"/>
    <w:tmpl w:val="F9A02CB0"/>
    <w:lvl w:ilvl="0" w:tplc="A8B8196E">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1CD82A">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3406E4">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CA50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FE7BC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1C878B4">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A0AC9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705E98">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5FED4A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677EDB"/>
    <w:multiLevelType w:val="hybridMultilevel"/>
    <w:tmpl w:val="DC86AACE"/>
    <w:lvl w:ilvl="0" w:tplc="1682D00E">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28468086">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FAB20CA2">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E1262DD2">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2AF8E4F2">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95402676">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D774FBA2">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1C0C7CA0">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779ABA48">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07A8693B"/>
    <w:multiLevelType w:val="hybridMultilevel"/>
    <w:tmpl w:val="9F202082"/>
    <w:lvl w:ilvl="0" w:tplc="67246FFA">
      <w:start w:val="1"/>
      <w:numFmt w:val="upperRoman"/>
      <w:lvlText w:val="%1."/>
      <w:lvlJc w:val="left"/>
      <w:pPr>
        <w:ind w:left="3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5686E79A">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A4062060">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6EE26F6A">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F7A645C">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9EE67274">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3822ED48">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8AB48636">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65284392">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080F4AB9"/>
    <w:multiLevelType w:val="multilevel"/>
    <w:tmpl w:val="2FA4298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935E6D"/>
    <w:multiLevelType w:val="multilevel"/>
    <w:tmpl w:val="895649B4"/>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B847E7D"/>
    <w:multiLevelType w:val="hybridMultilevel"/>
    <w:tmpl w:val="BF9C467E"/>
    <w:lvl w:ilvl="0" w:tplc="E41466EE">
      <w:start w:val="1"/>
      <w:numFmt w:val="upperRoman"/>
      <w:lvlText w:val="%1."/>
      <w:lvlJc w:val="left"/>
      <w:pPr>
        <w:ind w:left="44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41887F70">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76B684E6">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F4C83312">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9E22F752">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97C01872">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136A29B0">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AC326D58">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6A92C82C">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0F2662D1"/>
    <w:multiLevelType w:val="hybridMultilevel"/>
    <w:tmpl w:val="8620FC8C"/>
    <w:lvl w:ilvl="0" w:tplc="09A8DBF4">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C7049084">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B7D270C2">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27346CF2">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18B8A4CC">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B8C2A21A">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3D2A085E">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54C6C45A">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372871E2">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1C5615C"/>
    <w:multiLevelType w:val="hybridMultilevel"/>
    <w:tmpl w:val="BC3CF906"/>
    <w:lvl w:ilvl="0" w:tplc="1C32F5D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842DD5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490F1E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CC2B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B6BF9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CB1A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8C665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B0F42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56E50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160194E"/>
    <w:multiLevelType w:val="hybridMultilevel"/>
    <w:tmpl w:val="D7822562"/>
    <w:lvl w:ilvl="0" w:tplc="670EE07E">
      <w:start w:val="1"/>
      <w:numFmt w:val="decimal"/>
      <w:lvlText w:val="%1."/>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382B6E">
      <w:start w:val="1"/>
      <w:numFmt w:val="lowerLetter"/>
      <w:lvlText w:val="%2"/>
      <w:lvlJc w:val="left"/>
      <w:pPr>
        <w:ind w:left="14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DCFDB8">
      <w:start w:val="1"/>
      <w:numFmt w:val="lowerRoman"/>
      <w:lvlText w:val="%3"/>
      <w:lvlJc w:val="left"/>
      <w:pPr>
        <w:ind w:left="22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1BEA776">
      <w:start w:val="1"/>
      <w:numFmt w:val="decimal"/>
      <w:lvlText w:val="%4"/>
      <w:lvlJc w:val="left"/>
      <w:pPr>
        <w:ind w:left="29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389F3A">
      <w:start w:val="1"/>
      <w:numFmt w:val="lowerLetter"/>
      <w:lvlText w:val="%5"/>
      <w:lvlJc w:val="left"/>
      <w:pPr>
        <w:ind w:left="3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DB00D4C">
      <w:start w:val="1"/>
      <w:numFmt w:val="lowerRoman"/>
      <w:lvlText w:val="%6"/>
      <w:lvlJc w:val="left"/>
      <w:pPr>
        <w:ind w:left="4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DFCA628">
      <w:start w:val="1"/>
      <w:numFmt w:val="decimal"/>
      <w:lvlText w:val="%7"/>
      <w:lvlJc w:val="left"/>
      <w:pPr>
        <w:ind w:left="5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C02C30">
      <w:start w:val="1"/>
      <w:numFmt w:val="lowerLetter"/>
      <w:lvlText w:val="%8"/>
      <w:lvlJc w:val="left"/>
      <w:pPr>
        <w:ind w:left="5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9EAF72A">
      <w:start w:val="1"/>
      <w:numFmt w:val="lowerRoman"/>
      <w:lvlText w:val="%9"/>
      <w:lvlJc w:val="left"/>
      <w:pPr>
        <w:ind w:left="6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6A13726"/>
    <w:multiLevelType w:val="hybridMultilevel"/>
    <w:tmpl w:val="C7BCF0FE"/>
    <w:lvl w:ilvl="0" w:tplc="04AC7848">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D4987FE8">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732AA8B6">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D2362082">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8510562A">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1BBC8204">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4D1ECE64">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79B6A7E8">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017A2438">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30556D3C"/>
    <w:multiLevelType w:val="multilevel"/>
    <w:tmpl w:val="CDFCBCCA"/>
    <w:lvl w:ilvl="0">
      <w:start w:val="1"/>
      <w:numFmt w:val="decimal"/>
      <w:lvlText w:val="%1)"/>
      <w:lvlJc w:val="left"/>
      <w:pPr>
        <w:ind w:left="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0FA2409"/>
    <w:multiLevelType w:val="hybridMultilevel"/>
    <w:tmpl w:val="554E2856"/>
    <w:lvl w:ilvl="0" w:tplc="F0C0B670">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97D40916">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EEACF54E">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49A00F72">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D392FEFA">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77044C3C">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13866390">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06A67EF4">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D1CE4AD8">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13" w15:restartNumberingAfterBreak="0">
    <w:nsid w:val="32593D52"/>
    <w:multiLevelType w:val="hybridMultilevel"/>
    <w:tmpl w:val="7B968692"/>
    <w:lvl w:ilvl="0" w:tplc="EEC20662">
      <w:start w:val="1"/>
      <w:numFmt w:val="decimal"/>
      <w:lvlText w:val="%1."/>
      <w:lvlJc w:val="left"/>
      <w:pPr>
        <w:ind w:left="4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39B6884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CC0A7FA">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650C4A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2C4C76">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E6E714">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FDA45F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7E43FC">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2F0CBD2">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2826DCB"/>
    <w:multiLevelType w:val="hybridMultilevel"/>
    <w:tmpl w:val="C4AC9F92"/>
    <w:lvl w:ilvl="0" w:tplc="149E524C">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AC98EA28">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A134C430">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16CAB4BA">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F4A4D716">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0C5C8072">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244AB272">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627ED504">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B9C416F6">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E195A"/>
    <w:multiLevelType w:val="hybridMultilevel"/>
    <w:tmpl w:val="762E3EC4"/>
    <w:lvl w:ilvl="0" w:tplc="4638355A">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33E2B9E4">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05C6D0BC">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500A1426">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54DCFEDA">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97D69750">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5D38BF36">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1682FE7E">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E15C1452">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35C636B0"/>
    <w:multiLevelType w:val="multilevel"/>
    <w:tmpl w:val="62D4E9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7C69F6"/>
    <w:multiLevelType w:val="hybridMultilevel"/>
    <w:tmpl w:val="AA68C4CE"/>
    <w:lvl w:ilvl="0" w:tplc="ADAC504E">
      <w:start w:val="1"/>
      <w:numFmt w:val="lowerLetter"/>
      <w:lvlText w:val="%1)"/>
      <w:lvlJc w:val="left"/>
      <w:pPr>
        <w:ind w:left="39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1C4E3EAA">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89C029A8">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796C82C0">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979A657E">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1FEC0A2E">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9A4B1FE">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09D8007C">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F1140B64">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2" w15:restartNumberingAfterBreak="0">
    <w:nsid w:val="4739235C"/>
    <w:multiLevelType w:val="hybridMultilevel"/>
    <w:tmpl w:val="8788E624"/>
    <w:lvl w:ilvl="0" w:tplc="8536E998">
      <w:start w:val="1"/>
      <w:numFmt w:val="upperRoman"/>
      <w:lvlText w:val="%1."/>
      <w:lvlJc w:val="left"/>
      <w:pPr>
        <w:ind w:left="50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FEACBD08">
      <w:start w:val="1"/>
      <w:numFmt w:val="lowerLetter"/>
      <w:lvlText w:val="%2"/>
      <w:lvlJc w:val="left"/>
      <w:pPr>
        <w:ind w:left="12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84900C04">
      <w:start w:val="1"/>
      <w:numFmt w:val="lowerRoman"/>
      <w:lvlText w:val="%3"/>
      <w:lvlJc w:val="left"/>
      <w:pPr>
        <w:ind w:left="19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596AB23E">
      <w:start w:val="1"/>
      <w:numFmt w:val="decimal"/>
      <w:lvlText w:val="%4"/>
      <w:lvlJc w:val="left"/>
      <w:pPr>
        <w:ind w:left="26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88B4E468">
      <w:start w:val="1"/>
      <w:numFmt w:val="lowerLetter"/>
      <w:lvlText w:val="%5"/>
      <w:lvlJc w:val="left"/>
      <w:pPr>
        <w:ind w:left="33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E88613A6">
      <w:start w:val="1"/>
      <w:numFmt w:val="lowerRoman"/>
      <w:lvlText w:val="%6"/>
      <w:lvlJc w:val="left"/>
      <w:pPr>
        <w:ind w:left="409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3004870A">
      <w:start w:val="1"/>
      <w:numFmt w:val="decimal"/>
      <w:lvlText w:val="%7"/>
      <w:lvlJc w:val="left"/>
      <w:pPr>
        <w:ind w:left="48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212CEE78">
      <w:start w:val="1"/>
      <w:numFmt w:val="lowerLetter"/>
      <w:lvlText w:val="%8"/>
      <w:lvlJc w:val="left"/>
      <w:pPr>
        <w:ind w:left="55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FE6E5840">
      <w:start w:val="1"/>
      <w:numFmt w:val="lowerRoman"/>
      <w:lvlText w:val="%9"/>
      <w:lvlJc w:val="left"/>
      <w:pPr>
        <w:ind w:left="62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499C208A"/>
    <w:multiLevelType w:val="hybridMultilevel"/>
    <w:tmpl w:val="2D1CDB54"/>
    <w:lvl w:ilvl="0" w:tplc="B8E82474">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FB5E01A8">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0018ED92">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78D289EA">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50761EFC">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1DC20FF0">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AD80976E">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F17A73BC">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836A1714">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4B484393"/>
    <w:multiLevelType w:val="multilevel"/>
    <w:tmpl w:val="37AAC3B0"/>
    <w:lvl w:ilvl="0">
      <w:start w:val="5"/>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2"/>
      <w:numFmt w:val="decimal"/>
      <w:lvlText w:val="%1.%2.%3."/>
      <w:lvlJc w:val="left"/>
      <w:pPr>
        <w:ind w:left="2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1130C98"/>
    <w:multiLevelType w:val="multilevel"/>
    <w:tmpl w:val="A5D2E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E502C3"/>
    <w:multiLevelType w:val="hybridMultilevel"/>
    <w:tmpl w:val="510CA62C"/>
    <w:lvl w:ilvl="0" w:tplc="4F90AF3C">
      <w:start w:val="1"/>
      <w:numFmt w:val="decimal"/>
      <w:lvlText w:val="%1."/>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FC544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3C6BFE">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84A9E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1FC1E9C">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A0D36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8CC45A">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8A1DE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3567184">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B10477E"/>
    <w:multiLevelType w:val="hybridMultilevel"/>
    <w:tmpl w:val="E8A45B72"/>
    <w:lvl w:ilvl="0" w:tplc="A8705474">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7F14C362">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00E228F0">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D2D61A84">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9F8ADAA0">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AD9268A2">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A7063138">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88DA9ED2">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4AB431BC">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5F905D48"/>
    <w:multiLevelType w:val="hybridMultilevel"/>
    <w:tmpl w:val="A0B6F792"/>
    <w:lvl w:ilvl="0" w:tplc="513CF2A2">
      <w:start w:val="2"/>
      <w:numFmt w:val="decimal"/>
      <w:lvlText w:val="%1."/>
      <w:lvlJc w:val="left"/>
      <w:pPr>
        <w:ind w:left="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FB45C8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4C884B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C2C3B0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11E937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44B6A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247E7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E426F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804ED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4A551AE"/>
    <w:multiLevelType w:val="hybridMultilevel"/>
    <w:tmpl w:val="77CAE0DC"/>
    <w:lvl w:ilvl="0" w:tplc="E9AAE4E6">
      <w:start w:val="4"/>
      <w:numFmt w:val="decimal"/>
      <w:lvlText w:val="%1."/>
      <w:lvlJc w:val="left"/>
      <w:pPr>
        <w:ind w:left="193"/>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1" w:tplc="03E82522">
      <w:start w:val="1"/>
      <w:numFmt w:val="lowerLetter"/>
      <w:lvlText w:val="%2"/>
      <w:lvlJc w:val="left"/>
      <w:pPr>
        <w:ind w:left="108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2" w:tplc="EF644FB6">
      <w:start w:val="1"/>
      <w:numFmt w:val="lowerRoman"/>
      <w:lvlText w:val="%3"/>
      <w:lvlJc w:val="left"/>
      <w:pPr>
        <w:ind w:left="180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3" w:tplc="64E05662">
      <w:start w:val="1"/>
      <w:numFmt w:val="decimal"/>
      <w:lvlText w:val="%4"/>
      <w:lvlJc w:val="left"/>
      <w:pPr>
        <w:ind w:left="252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4" w:tplc="7C100776">
      <w:start w:val="1"/>
      <w:numFmt w:val="lowerLetter"/>
      <w:lvlText w:val="%5"/>
      <w:lvlJc w:val="left"/>
      <w:pPr>
        <w:ind w:left="324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5" w:tplc="7FCE6E50">
      <w:start w:val="1"/>
      <w:numFmt w:val="lowerRoman"/>
      <w:lvlText w:val="%6"/>
      <w:lvlJc w:val="left"/>
      <w:pPr>
        <w:ind w:left="396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6" w:tplc="8CAC0476">
      <w:start w:val="1"/>
      <w:numFmt w:val="decimal"/>
      <w:lvlText w:val="%7"/>
      <w:lvlJc w:val="left"/>
      <w:pPr>
        <w:ind w:left="468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7" w:tplc="9BFA3896">
      <w:start w:val="1"/>
      <w:numFmt w:val="lowerLetter"/>
      <w:lvlText w:val="%8"/>
      <w:lvlJc w:val="left"/>
      <w:pPr>
        <w:ind w:left="540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lvl w:ilvl="8" w:tplc="263C1978">
      <w:start w:val="1"/>
      <w:numFmt w:val="lowerRoman"/>
      <w:lvlText w:val="%9"/>
      <w:lvlJc w:val="left"/>
      <w:pPr>
        <w:ind w:left="6120"/>
      </w:pPr>
      <w:rPr>
        <w:rFonts w:ascii="Calibri" w:eastAsia="Calibri" w:hAnsi="Calibri" w:cs="Calibri"/>
        <w:b/>
        <w:bCs/>
        <w:i w:val="0"/>
        <w:strike w:val="0"/>
        <w:dstrike w:val="0"/>
        <w:color w:val="000000"/>
        <w:sz w:val="19"/>
        <w:szCs w:val="19"/>
        <w:u w:val="none" w:color="000000"/>
        <w:bdr w:val="none" w:sz="0" w:space="0" w:color="auto"/>
        <w:shd w:val="clear" w:color="auto" w:fill="auto"/>
        <w:vertAlign w:val="baseline"/>
      </w:rPr>
    </w:lvl>
  </w:abstractNum>
  <w:abstractNum w:abstractNumId="31" w15:restartNumberingAfterBreak="0">
    <w:nsid w:val="66CA107F"/>
    <w:multiLevelType w:val="hybridMultilevel"/>
    <w:tmpl w:val="3BACC306"/>
    <w:lvl w:ilvl="0" w:tplc="64BE30D6">
      <w:start w:val="1"/>
      <w:numFmt w:val="upperRoman"/>
      <w:lvlText w:val="%1."/>
      <w:lvlJc w:val="left"/>
      <w:pPr>
        <w:ind w:left="432"/>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01128264">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CBB6AEA8">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FE8A78DA">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C9DA2848">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B9687D9A">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DED2C4B0">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1D44225A">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557E3EE6">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4" w15:restartNumberingAfterBreak="0">
    <w:nsid w:val="6B101DD6"/>
    <w:multiLevelType w:val="hybridMultilevel"/>
    <w:tmpl w:val="8152A66A"/>
    <w:lvl w:ilvl="0" w:tplc="D8E69E78">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FC281BB0">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8AAED7F4">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474492B4">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7C8EC9B0">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EFC036B0">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7BC0D4C0">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4D460B24">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DCFE79D6">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35" w15:restartNumberingAfterBreak="0">
    <w:nsid w:val="6D9C4A60"/>
    <w:multiLevelType w:val="hybridMultilevel"/>
    <w:tmpl w:val="039E40E6"/>
    <w:lvl w:ilvl="0" w:tplc="4D3A1196">
      <w:start w:val="13"/>
      <w:numFmt w:val="decimal"/>
      <w:lvlText w:val="%1."/>
      <w:lvlJc w:val="left"/>
      <w:pPr>
        <w:ind w:left="4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664769A">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20ED1E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36E28F0">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2C0B3C4">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D264E68A">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4D45960">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C6601D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1EC9164">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DF64573"/>
    <w:multiLevelType w:val="hybridMultilevel"/>
    <w:tmpl w:val="31E6C8EA"/>
    <w:lvl w:ilvl="0" w:tplc="5F36F102">
      <w:start w:val="1"/>
      <w:numFmt w:val="lowerLetter"/>
      <w:lvlText w:val="%1."/>
      <w:lvlJc w:val="left"/>
      <w:pPr>
        <w:ind w:left="384"/>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tplc="75D4D4B0">
      <w:start w:val="1"/>
      <w:numFmt w:val="lowerLetter"/>
      <w:lvlText w:val="%2"/>
      <w:lvlJc w:val="left"/>
      <w:pPr>
        <w:ind w:left="10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tplc="0F185E42">
      <w:start w:val="1"/>
      <w:numFmt w:val="lowerRoman"/>
      <w:lvlText w:val="%3"/>
      <w:lvlJc w:val="left"/>
      <w:pPr>
        <w:ind w:left="18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3" w:tplc="8D94E94E">
      <w:start w:val="1"/>
      <w:numFmt w:val="decimal"/>
      <w:lvlText w:val="%4"/>
      <w:lvlJc w:val="left"/>
      <w:pPr>
        <w:ind w:left="25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tplc="F66E8854">
      <w:start w:val="1"/>
      <w:numFmt w:val="lowerLetter"/>
      <w:lvlText w:val="%5"/>
      <w:lvlJc w:val="left"/>
      <w:pPr>
        <w:ind w:left="32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tplc="A9C44778">
      <w:start w:val="1"/>
      <w:numFmt w:val="lowerRoman"/>
      <w:lvlText w:val="%6"/>
      <w:lvlJc w:val="left"/>
      <w:pPr>
        <w:ind w:left="3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tplc="4F54DD74">
      <w:start w:val="1"/>
      <w:numFmt w:val="decimal"/>
      <w:lvlText w:val="%7"/>
      <w:lvlJc w:val="left"/>
      <w:pPr>
        <w:ind w:left="46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tplc="263E9BCA">
      <w:start w:val="1"/>
      <w:numFmt w:val="lowerLetter"/>
      <w:lvlText w:val="%8"/>
      <w:lvlJc w:val="left"/>
      <w:pPr>
        <w:ind w:left="54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tplc="0E80C1B6">
      <w:start w:val="1"/>
      <w:numFmt w:val="lowerRoman"/>
      <w:lvlText w:val="%9"/>
      <w:lvlJc w:val="left"/>
      <w:pPr>
        <w:ind w:left="61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37" w15:restartNumberingAfterBreak="0">
    <w:nsid w:val="71243F44"/>
    <w:multiLevelType w:val="hybridMultilevel"/>
    <w:tmpl w:val="A1A48474"/>
    <w:lvl w:ilvl="0" w:tplc="CAFE1256">
      <w:start w:val="1"/>
      <w:numFmt w:val="lowerLetter"/>
      <w:lvlText w:val="%1)"/>
      <w:lvlJc w:val="left"/>
      <w:pPr>
        <w:ind w:left="39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DF8C7D88">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48762D56">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963CE25E">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6CC3AAA">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1E0AC460">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31142772">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C15EAADA">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16725068">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8" w15:restartNumberingAfterBreak="0">
    <w:nsid w:val="71300BE3"/>
    <w:multiLevelType w:val="multilevel"/>
    <w:tmpl w:val="7E2CD5C2"/>
    <w:lvl w:ilvl="0">
      <w:start w:val="4"/>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2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35557BC"/>
    <w:multiLevelType w:val="hybridMultilevel"/>
    <w:tmpl w:val="34F0576E"/>
    <w:lvl w:ilvl="0" w:tplc="6C8836C6">
      <w:start w:val="1"/>
      <w:numFmt w:val="decimal"/>
      <w:lvlText w:val="%1."/>
      <w:lvlJc w:val="left"/>
      <w:pPr>
        <w:ind w:left="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CE945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A6C52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9929E9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29EB9A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FAC5C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2F4316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FA4132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3BA3A8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C534B8D"/>
    <w:multiLevelType w:val="multilevel"/>
    <w:tmpl w:val="350C8808"/>
    <w:lvl w:ilvl="0">
      <w:start w:val="5"/>
      <w:numFmt w:val="decimal"/>
      <w:lvlText w:val="%1."/>
      <w:lvlJc w:val="left"/>
      <w:pPr>
        <w:ind w:left="495" w:hanging="495"/>
      </w:pPr>
      <w:rPr>
        <w:rFonts w:hint="default"/>
      </w:rPr>
    </w:lvl>
    <w:lvl w:ilvl="1">
      <w:start w:val="6"/>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CA51BAB"/>
    <w:multiLevelType w:val="multilevel"/>
    <w:tmpl w:val="3AB0041C"/>
    <w:lvl w:ilvl="0">
      <w:start w:val="1"/>
      <w:numFmt w:val="decimal"/>
      <w:lvlText w:val="%1."/>
      <w:lvlJc w:val="left"/>
      <w:pPr>
        <w:ind w:left="85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5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073090076">
    <w:abstractNumId w:val="11"/>
  </w:num>
  <w:num w:numId="2" w16cid:durableId="1194535682">
    <w:abstractNumId w:val="5"/>
  </w:num>
  <w:num w:numId="3" w16cid:durableId="1546066731">
    <w:abstractNumId w:val="29"/>
  </w:num>
  <w:num w:numId="4" w16cid:durableId="2124224724">
    <w:abstractNumId w:val="39"/>
  </w:num>
  <w:num w:numId="5" w16cid:durableId="862792049">
    <w:abstractNumId w:val="43"/>
  </w:num>
  <w:num w:numId="6" w16cid:durableId="1525561032">
    <w:abstractNumId w:val="38"/>
  </w:num>
  <w:num w:numId="7" w16cid:durableId="1536237463">
    <w:abstractNumId w:val="24"/>
  </w:num>
  <w:num w:numId="8" w16cid:durableId="1604873385">
    <w:abstractNumId w:val="23"/>
  </w:num>
  <w:num w:numId="9" w16cid:durableId="1502697902">
    <w:abstractNumId w:val="36"/>
  </w:num>
  <w:num w:numId="10" w16cid:durableId="386073211">
    <w:abstractNumId w:val="7"/>
  </w:num>
  <w:num w:numId="11" w16cid:durableId="406928295">
    <w:abstractNumId w:val="10"/>
  </w:num>
  <w:num w:numId="12" w16cid:durableId="1019233942">
    <w:abstractNumId w:val="16"/>
  </w:num>
  <w:num w:numId="13" w16cid:durableId="678123919">
    <w:abstractNumId w:val="14"/>
  </w:num>
  <w:num w:numId="14" w16cid:durableId="1734236648">
    <w:abstractNumId w:val="28"/>
  </w:num>
  <w:num w:numId="15" w16cid:durableId="1311834977">
    <w:abstractNumId w:val="12"/>
  </w:num>
  <w:num w:numId="16" w16cid:durableId="1217355208">
    <w:abstractNumId w:val="2"/>
  </w:num>
  <w:num w:numId="17" w16cid:durableId="789519169">
    <w:abstractNumId w:val="34"/>
  </w:num>
  <w:num w:numId="18" w16cid:durableId="1599672809">
    <w:abstractNumId w:val="37"/>
  </w:num>
  <w:num w:numId="19" w16cid:durableId="1735853036">
    <w:abstractNumId w:val="3"/>
  </w:num>
  <w:num w:numId="20" w16cid:durableId="1716930660">
    <w:abstractNumId w:val="20"/>
  </w:num>
  <w:num w:numId="21" w16cid:durableId="22174084">
    <w:abstractNumId w:val="22"/>
  </w:num>
  <w:num w:numId="22" w16cid:durableId="581838158">
    <w:abstractNumId w:val="31"/>
  </w:num>
  <w:num w:numId="23" w16cid:durableId="342630553">
    <w:abstractNumId w:val="6"/>
  </w:num>
  <w:num w:numId="24" w16cid:durableId="577902207">
    <w:abstractNumId w:val="8"/>
  </w:num>
  <w:num w:numId="25" w16cid:durableId="1611470325">
    <w:abstractNumId w:val="13"/>
  </w:num>
  <w:num w:numId="26" w16cid:durableId="377432871">
    <w:abstractNumId w:val="1"/>
  </w:num>
  <w:num w:numId="27" w16cid:durableId="1298293376">
    <w:abstractNumId w:val="35"/>
  </w:num>
  <w:num w:numId="28" w16cid:durableId="2139493933">
    <w:abstractNumId w:val="9"/>
  </w:num>
  <w:num w:numId="29" w16cid:durableId="1855337680">
    <w:abstractNumId w:val="27"/>
  </w:num>
  <w:num w:numId="30" w16cid:durableId="432289301">
    <w:abstractNumId w:val="30"/>
  </w:num>
  <w:num w:numId="31" w16cid:durableId="632559998">
    <w:abstractNumId w:val="0"/>
  </w:num>
  <w:num w:numId="32" w16cid:durableId="1725106058">
    <w:abstractNumId w:val="40"/>
  </w:num>
  <w:num w:numId="33" w16cid:durableId="826017408">
    <w:abstractNumId w:val="42"/>
  </w:num>
  <w:num w:numId="34" w16cid:durableId="645016189">
    <w:abstractNumId w:val="19"/>
  </w:num>
  <w:num w:numId="35" w16cid:durableId="183178772">
    <w:abstractNumId w:val="15"/>
  </w:num>
  <w:num w:numId="36" w16cid:durableId="2079555377">
    <w:abstractNumId w:val="25"/>
  </w:num>
  <w:num w:numId="37" w16cid:durableId="1507134838">
    <w:abstractNumId w:val="32"/>
  </w:num>
  <w:num w:numId="38" w16cid:durableId="151026866">
    <w:abstractNumId w:val="21"/>
  </w:num>
  <w:num w:numId="39" w16cid:durableId="479151140">
    <w:abstractNumId w:val="4"/>
  </w:num>
  <w:num w:numId="40" w16cid:durableId="1168137664">
    <w:abstractNumId w:val="33"/>
  </w:num>
  <w:num w:numId="41" w16cid:durableId="1681008036">
    <w:abstractNumId w:val="17"/>
  </w:num>
  <w:num w:numId="42" w16cid:durableId="9298908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9544513">
    <w:abstractNumId w:val="41"/>
  </w:num>
  <w:num w:numId="44" w16cid:durableId="557665887">
    <w:abstractNumId w:val="18"/>
  </w:num>
  <w:num w:numId="45" w16cid:durableId="579799373">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F9C"/>
    <w:rsid w:val="000109CF"/>
    <w:rsid w:val="0002441F"/>
    <w:rsid w:val="00030985"/>
    <w:rsid w:val="00224F7F"/>
    <w:rsid w:val="003322B6"/>
    <w:rsid w:val="003602D0"/>
    <w:rsid w:val="003E4BDD"/>
    <w:rsid w:val="003F7C05"/>
    <w:rsid w:val="006E020B"/>
    <w:rsid w:val="00754E67"/>
    <w:rsid w:val="007665BD"/>
    <w:rsid w:val="00841053"/>
    <w:rsid w:val="00952D88"/>
    <w:rsid w:val="00A7338D"/>
    <w:rsid w:val="00AD0E8F"/>
    <w:rsid w:val="00BD04E8"/>
    <w:rsid w:val="00CD38B5"/>
    <w:rsid w:val="00CF1212"/>
    <w:rsid w:val="00D53F07"/>
    <w:rsid w:val="00DC1ACC"/>
    <w:rsid w:val="00EA799F"/>
    <w:rsid w:val="00EB6F9C"/>
    <w:rsid w:val="00F962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76F2"/>
  <w15:docId w15:val="{DC4845C7-5323-479C-9DBD-16212FAD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Ttulo1">
    <w:name w:val="heading 1"/>
    <w:next w:val="Normal"/>
    <w:link w:val="Ttulo1Char"/>
    <w:uiPriority w:val="9"/>
    <w:qFormat/>
    <w:pPr>
      <w:keepNext/>
      <w:keepLines/>
      <w:spacing w:after="0" w:line="252" w:lineRule="auto"/>
      <w:outlineLvl w:val="0"/>
    </w:pPr>
    <w:rPr>
      <w:rFonts w:ascii="Calibri" w:eastAsia="Calibri" w:hAnsi="Calibri" w:cs="Calibri"/>
      <w:color w:val="405CA1"/>
      <w:sz w:val="56"/>
    </w:rPr>
  </w:style>
  <w:style w:type="paragraph" w:styleId="Ttulo2">
    <w:name w:val="heading 2"/>
    <w:next w:val="Normal"/>
    <w:link w:val="Ttulo2Char"/>
    <w:unhideWhenUsed/>
    <w:qFormat/>
    <w:pPr>
      <w:keepNext/>
      <w:keepLines/>
      <w:spacing w:after="172" w:line="259" w:lineRule="auto"/>
      <w:ind w:left="10" w:hanging="10"/>
      <w:outlineLvl w:val="1"/>
    </w:pPr>
    <w:rPr>
      <w:rFonts w:ascii="Calibri" w:eastAsia="Calibri" w:hAnsi="Calibri" w:cs="Calibri"/>
      <w:b/>
      <w:color w:val="405CA1"/>
      <w:sz w:val="32"/>
    </w:rPr>
  </w:style>
  <w:style w:type="paragraph" w:styleId="Ttulo3">
    <w:name w:val="heading 3"/>
    <w:next w:val="Normal"/>
    <w:link w:val="Ttulo3Char"/>
    <w:uiPriority w:val="9"/>
    <w:unhideWhenUsed/>
    <w:qFormat/>
    <w:pPr>
      <w:keepNext/>
      <w:keepLines/>
      <w:spacing w:after="126" w:line="259" w:lineRule="auto"/>
      <w:ind w:left="10" w:hanging="10"/>
      <w:outlineLvl w:val="2"/>
    </w:pPr>
    <w:rPr>
      <w:rFonts w:ascii="Calibri" w:eastAsia="Calibri" w:hAnsi="Calibri" w:cs="Calibri"/>
      <w:b/>
      <w:color w:val="000000"/>
      <w:sz w:val="27"/>
    </w:rPr>
  </w:style>
  <w:style w:type="paragraph" w:styleId="Ttulo4">
    <w:name w:val="heading 4"/>
    <w:next w:val="Normal"/>
    <w:link w:val="Ttulo4Char"/>
    <w:unhideWhenUsed/>
    <w:qFormat/>
    <w:pPr>
      <w:keepNext/>
      <w:keepLines/>
      <w:spacing w:after="213" w:line="259" w:lineRule="auto"/>
      <w:ind w:left="10" w:hanging="10"/>
      <w:outlineLvl w:val="3"/>
    </w:pPr>
    <w:rPr>
      <w:rFonts w:ascii="Calibri" w:eastAsia="Calibri" w:hAnsi="Calibri" w:cs="Calibri"/>
      <w:b/>
      <w:color w:val="000000"/>
      <w:sz w:val="20"/>
    </w:rPr>
  </w:style>
  <w:style w:type="paragraph" w:styleId="Ttulo5">
    <w:name w:val="heading 5"/>
    <w:next w:val="Normal"/>
    <w:link w:val="Ttulo5Char"/>
    <w:uiPriority w:val="9"/>
    <w:unhideWhenUsed/>
    <w:qFormat/>
    <w:pPr>
      <w:keepNext/>
      <w:keepLines/>
      <w:spacing w:after="213" w:line="259" w:lineRule="auto"/>
      <w:ind w:left="10" w:hanging="10"/>
      <w:outlineLvl w:val="4"/>
    </w:pPr>
    <w:rPr>
      <w:rFonts w:ascii="Calibri" w:eastAsia="Calibri" w:hAnsi="Calibri" w:cs="Calibri"/>
      <w:b/>
      <w:color w:val="000000"/>
      <w:sz w:val="20"/>
    </w:rPr>
  </w:style>
  <w:style w:type="paragraph" w:styleId="Ttulo6">
    <w:name w:val="heading 6"/>
    <w:next w:val="Normal"/>
    <w:link w:val="Ttulo6Char"/>
    <w:uiPriority w:val="9"/>
    <w:unhideWhenUsed/>
    <w:qFormat/>
    <w:pPr>
      <w:keepNext/>
      <w:keepLines/>
      <w:spacing w:after="213" w:line="259" w:lineRule="auto"/>
      <w:ind w:left="10" w:hanging="10"/>
      <w:outlineLvl w:val="5"/>
    </w:pPr>
    <w:rPr>
      <w:rFonts w:ascii="Calibri" w:eastAsia="Calibri" w:hAnsi="Calibri" w:cs="Calibri"/>
      <w:b/>
      <w:color w:val="000000"/>
      <w:sz w:val="20"/>
    </w:rPr>
  </w:style>
  <w:style w:type="paragraph" w:styleId="Ttulo7">
    <w:name w:val="heading 7"/>
    <w:next w:val="Normal"/>
    <w:link w:val="Ttulo7Char"/>
    <w:uiPriority w:val="9"/>
    <w:unhideWhenUsed/>
    <w:qFormat/>
    <w:pPr>
      <w:keepNext/>
      <w:keepLines/>
      <w:spacing w:after="138" w:line="259" w:lineRule="auto"/>
      <w:ind w:left="365" w:hanging="10"/>
      <w:outlineLvl w:val="6"/>
    </w:pPr>
    <w:rPr>
      <w:rFonts w:ascii="Arial" w:eastAsia="Arial" w:hAnsi="Arial" w:cs="Arial"/>
      <w:b/>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Calibri" w:eastAsia="Calibri" w:hAnsi="Calibri" w:cs="Calibri"/>
      <w:b/>
      <w:color w:val="405CA1"/>
      <w:sz w:val="32"/>
    </w:rPr>
  </w:style>
  <w:style w:type="character" w:customStyle="1" w:styleId="Ttulo1Char">
    <w:name w:val="Título 1 Char"/>
    <w:link w:val="Ttulo1"/>
    <w:uiPriority w:val="9"/>
    <w:rPr>
      <w:rFonts w:ascii="Calibri" w:eastAsia="Calibri" w:hAnsi="Calibri" w:cs="Calibri"/>
      <w:color w:val="405CA1"/>
      <w:sz w:val="56"/>
    </w:rPr>
  </w:style>
  <w:style w:type="character" w:customStyle="1" w:styleId="Ttulo3Char">
    <w:name w:val="Título 3 Char"/>
    <w:link w:val="Ttulo3"/>
    <w:uiPriority w:val="9"/>
    <w:rPr>
      <w:rFonts w:ascii="Calibri" w:eastAsia="Calibri" w:hAnsi="Calibri" w:cs="Calibri"/>
      <w:b/>
      <w:color w:val="000000"/>
      <w:sz w:val="27"/>
    </w:rPr>
  </w:style>
  <w:style w:type="character" w:customStyle="1" w:styleId="Ttulo4Char">
    <w:name w:val="Título 4 Char"/>
    <w:link w:val="Ttulo4"/>
    <w:rPr>
      <w:rFonts w:ascii="Calibri" w:eastAsia="Calibri" w:hAnsi="Calibri" w:cs="Calibri"/>
      <w:b/>
      <w:color w:val="000000"/>
      <w:sz w:val="20"/>
    </w:rPr>
  </w:style>
  <w:style w:type="character" w:customStyle="1" w:styleId="Ttulo5Char">
    <w:name w:val="Título 5 Char"/>
    <w:link w:val="Ttulo5"/>
    <w:rPr>
      <w:rFonts w:ascii="Calibri" w:eastAsia="Calibri" w:hAnsi="Calibri" w:cs="Calibri"/>
      <w:b/>
      <w:color w:val="000000"/>
      <w:sz w:val="20"/>
    </w:rPr>
  </w:style>
  <w:style w:type="character" w:customStyle="1" w:styleId="Ttulo6Char">
    <w:name w:val="Título 6 Char"/>
    <w:link w:val="Ttulo6"/>
    <w:uiPriority w:val="9"/>
    <w:rPr>
      <w:rFonts w:ascii="Calibri" w:eastAsia="Calibri" w:hAnsi="Calibri" w:cs="Calibri"/>
      <w:b/>
      <w:color w:val="000000"/>
      <w:sz w:val="20"/>
    </w:rPr>
  </w:style>
  <w:style w:type="character" w:customStyle="1" w:styleId="Ttulo7Char">
    <w:name w:val="Título 7 Char"/>
    <w:link w:val="Ttulo7"/>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grafodaLista">
    <w:name w:val="List Paragraph"/>
    <w:basedOn w:val="Normal"/>
    <w:link w:val="PargrafodaListaChar"/>
    <w:uiPriority w:val="34"/>
    <w:rsid w:val="00841053"/>
    <w:pPr>
      <w:spacing w:after="0" w:line="240" w:lineRule="auto"/>
      <w:ind w:left="720"/>
      <w:contextualSpacing/>
    </w:pPr>
    <w:rPr>
      <w:rFonts w:ascii="Ecofont_Spranq_eco_Sans" w:eastAsiaTheme="minorEastAsia" w:hAnsi="Ecofont_Spranq_eco_Sans" w:cs="Tahoma"/>
      <w:color w:val="auto"/>
      <w:kern w:val="0"/>
      <w:sz w:val="24"/>
      <w14:ligatures w14:val="none"/>
    </w:rPr>
  </w:style>
  <w:style w:type="paragraph" w:styleId="NormalWeb">
    <w:name w:val="Normal (Web)"/>
    <w:basedOn w:val="Normal"/>
    <w:uiPriority w:val="99"/>
    <w:rsid w:val="00841053"/>
    <w:pPr>
      <w:spacing w:before="100" w:beforeAutospacing="1" w:after="100" w:afterAutospacing="1" w:line="240" w:lineRule="auto"/>
    </w:pPr>
    <w:rPr>
      <w:rFonts w:ascii="Times New Roman" w:eastAsiaTheme="minorEastAsia" w:hAnsi="Times New Roman" w:cs="Times New Roman"/>
      <w:color w:val="auto"/>
      <w:kern w:val="0"/>
      <w:sz w:val="24"/>
      <w14:ligatures w14:val="none"/>
    </w:rPr>
  </w:style>
  <w:style w:type="paragraph" w:styleId="Textodebalo">
    <w:name w:val="Balloon Text"/>
    <w:basedOn w:val="Normal"/>
    <w:link w:val="TextodebaloChar"/>
    <w:uiPriority w:val="99"/>
    <w:rsid w:val="00841053"/>
    <w:pPr>
      <w:spacing w:after="0" w:line="240" w:lineRule="auto"/>
    </w:pPr>
    <w:rPr>
      <w:rFonts w:ascii="Tahoma" w:eastAsiaTheme="minorEastAsia" w:hAnsi="Tahoma" w:cs="Tahoma"/>
      <w:color w:val="auto"/>
      <w:kern w:val="0"/>
      <w:sz w:val="16"/>
      <w:szCs w:val="16"/>
      <w14:ligatures w14:val="none"/>
    </w:rPr>
  </w:style>
  <w:style w:type="character" w:customStyle="1" w:styleId="TextodebaloChar">
    <w:name w:val="Texto de balão Char"/>
    <w:basedOn w:val="Fontepargpadro"/>
    <w:link w:val="Textodebalo"/>
    <w:uiPriority w:val="99"/>
    <w:rsid w:val="00841053"/>
    <w:rPr>
      <w:rFonts w:ascii="Tahoma" w:hAnsi="Tahoma" w:cs="Tahoma"/>
      <w:kern w:val="0"/>
      <w:sz w:val="16"/>
      <w:szCs w:val="16"/>
      <w14:ligatures w14:val="none"/>
    </w:rPr>
  </w:style>
  <w:style w:type="paragraph" w:customStyle="1" w:styleId="Nvel2">
    <w:name w:val="Nível 2"/>
    <w:basedOn w:val="Normal"/>
    <w:next w:val="Normal"/>
    <w:rsid w:val="00841053"/>
    <w:pPr>
      <w:spacing w:after="120" w:line="240" w:lineRule="auto"/>
      <w:jc w:val="both"/>
    </w:pPr>
    <w:rPr>
      <w:rFonts w:ascii="Arial" w:eastAsiaTheme="minorEastAsia" w:hAnsi="Arial" w:cs="Times New Roman"/>
      <w:b/>
      <w:color w:val="auto"/>
      <w:kern w:val="0"/>
      <w:sz w:val="24"/>
      <w:szCs w:val="20"/>
      <w14:ligatures w14:val="none"/>
    </w:rPr>
  </w:style>
  <w:style w:type="character" w:customStyle="1" w:styleId="normalchar1">
    <w:name w:val="normal__char1"/>
    <w:rsid w:val="00841053"/>
    <w:rPr>
      <w:rFonts w:ascii="Arial" w:hAnsi="Arial" w:cs="Arial" w:hint="default"/>
      <w:strike w:val="0"/>
      <w:dstrike w:val="0"/>
      <w:sz w:val="24"/>
      <w:szCs w:val="24"/>
      <w:u w:val="none"/>
      <w:effect w:val="none"/>
    </w:rPr>
  </w:style>
  <w:style w:type="character" w:customStyle="1" w:styleId="apple-style-span">
    <w:name w:val="apple-style-span"/>
    <w:basedOn w:val="Fontepargpadro"/>
    <w:rsid w:val="00841053"/>
  </w:style>
  <w:style w:type="character" w:styleId="Hyperlink">
    <w:name w:val="Hyperlink"/>
    <w:rsid w:val="00841053"/>
    <w:rPr>
      <w:color w:val="000080"/>
      <w:u w:val="single"/>
    </w:rPr>
  </w:style>
  <w:style w:type="paragraph" w:styleId="Citao">
    <w:name w:val="Quote"/>
    <w:aliases w:val="TCU,Citação AGU,NotaExplicativa"/>
    <w:basedOn w:val="Normal"/>
    <w:next w:val="Normal"/>
    <w:link w:val="CitaoChar"/>
    <w:uiPriority w:val="29"/>
    <w:rsid w:val="0084105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kern w:val="0"/>
      <w:sz w:val="20"/>
      <w:lang w:eastAsia="en-US"/>
      <w14:ligatures w14:val="none"/>
    </w:rPr>
  </w:style>
  <w:style w:type="character" w:customStyle="1" w:styleId="CitaoChar">
    <w:name w:val="Citação Char"/>
    <w:aliases w:val="TCU Char,Citação AGU Char,NotaExplicativa Char"/>
    <w:basedOn w:val="Fontepargpadro"/>
    <w:link w:val="Citao"/>
    <w:uiPriority w:val="29"/>
    <w:qFormat/>
    <w:rsid w:val="00841053"/>
    <w:rPr>
      <w:rFonts w:ascii="Arial" w:eastAsia="Calibri" w:hAnsi="Arial" w:cs="Tahoma"/>
      <w:i/>
      <w:iCs/>
      <w:color w:val="000000"/>
      <w:kern w:val="0"/>
      <w:sz w:val="20"/>
      <w:shd w:val="clear" w:color="auto" w:fill="FFFFCC"/>
      <w:lang w:eastAsia="en-US"/>
      <w14:ligatures w14:val="none"/>
    </w:rPr>
  </w:style>
  <w:style w:type="paragraph" w:styleId="Commarcadores5">
    <w:name w:val="List Bullet 5"/>
    <w:basedOn w:val="Normal"/>
    <w:rsid w:val="00841053"/>
    <w:pPr>
      <w:tabs>
        <w:tab w:val="num" w:pos="1492"/>
      </w:tabs>
      <w:spacing w:after="0" w:line="240" w:lineRule="auto"/>
      <w:ind w:left="1492" w:hanging="360"/>
      <w:contextualSpacing/>
    </w:pPr>
    <w:rPr>
      <w:rFonts w:ascii="Ecofont_Spranq_eco_Sans" w:eastAsiaTheme="minorEastAsia" w:hAnsi="Ecofont_Spranq_eco_Sans" w:cs="Tahoma"/>
      <w:color w:val="auto"/>
      <w:kern w:val="0"/>
      <w:sz w:val="24"/>
      <w14:ligatures w14:val="none"/>
    </w:rPr>
  </w:style>
  <w:style w:type="paragraph" w:customStyle="1" w:styleId="Notaexplicativa">
    <w:name w:val="Nota explicativa"/>
    <w:basedOn w:val="Citao"/>
    <w:link w:val="NotaexplicativaChar"/>
    <w:rsid w:val="00841053"/>
    <w:rPr>
      <w:szCs w:val="20"/>
    </w:rPr>
  </w:style>
  <w:style w:type="character" w:customStyle="1" w:styleId="NotaexplicativaChar">
    <w:name w:val="Nota explicativa Char"/>
    <w:basedOn w:val="CitaoChar"/>
    <w:link w:val="Notaexplicativa"/>
    <w:rsid w:val="00841053"/>
    <w:rPr>
      <w:rFonts w:ascii="Arial" w:eastAsia="Calibri" w:hAnsi="Arial" w:cs="Tahoma"/>
      <w:i/>
      <w:iCs/>
      <w:color w:val="000000"/>
      <w:kern w:val="0"/>
      <w:sz w:val="20"/>
      <w:szCs w:val="20"/>
      <w:shd w:val="clear" w:color="auto" w:fill="FFFFCC"/>
      <w:lang w:eastAsia="en-US"/>
      <w14:ligatures w14:val="none"/>
    </w:rPr>
  </w:style>
  <w:style w:type="paragraph" w:styleId="Cabealho">
    <w:name w:val="header"/>
    <w:basedOn w:val="Normal"/>
    <w:link w:val="CabealhoChar"/>
    <w:uiPriority w:val="99"/>
    <w:rsid w:val="00841053"/>
    <w:pPr>
      <w:tabs>
        <w:tab w:val="center" w:pos="4252"/>
        <w:tab w:val="right" w:pos="8504"/>
      </w:tabs>
      <w:spacing w:after="0" w:line="240" w:lineRule="auto"/>
    </w:pPr>
    <w:rPr>
      <w:rFonts w:ascii="Ecofont_Spranq_eco_Sans" w:eastAsiaTheme="minorEastAsia" w:hAnsi="Ecofont_Spranq_eco_Sans" w:cs="Tahoma"/>
      <w:color w:val="auto"/>
      <w:kern w:val="0"/>
      <w:sz w:val="24"/>
      <w14:ligatures w14:val="none"/>
    </w:rPr>
  </w:style>
  <w:style w:type="character" w:customStyle="1" w:styleId="CabealhoChar">
    <w:name w:val="Cabeçalho Char"/>
    <w:basedOn w:val="Fontepargpadro"/>
    <w:link w:val="Cabealho"/>
    <w:uiPriority w:val="99"/>
    <w:rsid w:val="00841053"/>
    <w:rPr>
      <w:rFonts w:ascii="Ecofont_Spranq_eco_Sans" w:hAnsi="Ecofont_Spranq_eco_Sans" w:cs="Tahoma"/>
      <w:kern w:val="0"/>
      <w14:ligatures w14:val="none"/>
    </w:rPr>
  </w:style>
  <w:style w:type="paragraph" w:styleId="Rodap">
    <w:name w:val="footer"/>
    <w:basedOn w:val="Normal"/>
    <w:link w:val="RodapChar"/>
    <w:uiPriority w:val="99"/>
    <w:rsid w:val="00841053"/>
    <w:pPr>
      <w:tabs>
        <w:tab w:val="center" w:pos="4252"/>
        <w:tab w:val="right" w:pos="8504"/>
      </w:tabs>
      <w:spacing w:after="0" w:line="240" w:lineRule="auto"/>
    </w:pPr>
    <w:rPr>
      <w:rFonts w:ascii="Ecofont_Spranq_eco_Sans" w:eastAsiaTheme="minorEastAsia" w:hAnsi="Ecofont_Spranq_eco_Sans" w:cs="Tahoma"/>
      <w:color w:val="auto"/>
      <w:kern w:val="0"/>
      <w:sz w:val="24"/>
      <w14:ligatures w14:val="none"/>
    </w:rPr>
  </w:style>
  <w:style w:type="character" w:customStyle="1" w:styleId="RodapChar">
    <w:name w:val="Rodapé Char"/>
    <w:basedOn w:val="Fontepargpadro"/>
    <w:link w:val="Rodap"/>
    <w:uiPriority w:val="99"/>
    <w:qFormat/>
    <w:rsid w:val="00841053"/>
    <w:rPr>
      <w:rFonts w:ascii="Ecofont_Spranq_eco_Sans" w:hAnsi="Ecofont_Spranq_eco_Sans" w:cs="Tahoma"/>
      <w:kern w:val="0"/>
      <w14:ligatures w14:val="none"/>
    </w:rPr>
  </w:style>
  <w:style w:type="numbering" w:customStyle="1" w:styleId="Estilo1">
    <w:name w:val="Estilo1"/>
    <w:uiPriority w:val="99"/>
    <w:rsid w:val="00841053"/>
    <w:pPr>
      <w:numPr>
        <w:numId w:val="32"/>
      </w:numPr>
    </w:pPr>
  </w:style>
  <w:style w:type="numbering" w:customStyle="1" w:styleId="Estilo2">
    <w:name w:val="Estilo2"/>
    <w:uiPriority w:val="99"/>
    <w:rsid w:val="00841053"/>
    <w:pPr>
      <w:numPr>
        <w:numId w:val="33"/>
      </w:numPr>
    </w:pPr>
  </w:style>
  <w:style w:type="numbering" w:customStyle="1" w:styleId="Estilo3">
    <w:name w:val="Estilo3"/>
    <w:uiPriority w:val="99"/>
    <w:rsid w:val="00841053"/>
    <w:pPr>
      <w:numPr>
        <w:numId w:val="34"/>
      </w:numPr>
    </w:pPr>
  </w:style>
  <w:style w:type="numbering" w:customStyle="1" w:styleId="Estilo4">
    <w:name w:val="Estilo4"/>
    <w:uiPriority w:val="99"/>
    <w:rsid w:val="00841053"/>
    <w:pPr>
      <w:numPr>
        <w:numId w:val="35"/>
      </w:numPr>
    </w:pPr>
  </w:style>
  <w:style w:type="numbering" w:customStyle="1" w:styleId="Estilo5">
    <w:name w:val="Estilo5"/>
    <w:uiPriority w:val="99"/>
    <w:rsid w:val="00841053"/>
    <w:pPr>
      <w:numPr>
        <w:numId w:val="36"/>
      </w:numPr>
    </w:pPr>
  </w:style>
  <w:style w:type="numbering" w:customStyle="1" w:styleId="Estilo6">
    <w:name w:val="Estilo6"/>
    <w:uiPriority w:val="99"/>
    <w:rsid w:val="00841053"/>
    <w:pPr>
      <w:numPr>
        <w:numId w:val="37"/>
      </w:numPr>
    </w:pPr>
  </w:style>
  <w:style w:type="character" w:styleId="Refdecomentrio">
    <w:name w:val="annotation reference"/>
    <w:basedOn w:val="Fontepargpadro"/>
    <w:uiPriority w:val="99"/>
    <w:unhideWhenUsed/>
    <w:rsid w:val="00841053"/>
    <w:rPr>
      <w:sz w:val="16"/>
      <w:szCs w:val="16"/>
    </w:rPr>
  </w:style>
  <w:style w:type="paragraph" w:styleId="Textodecomentrio">
    <w:name w:val="annotation text"/>
    <w:basedOn w:val="Normal"/>
    <w:link w:val="TextodecomentrioChar"/>
    <w:uiPriority w:val="99"/>
    <w:unhideWhenUsed/>
    <w:rsid w:val="00841053"/>
    <w:pPr>
      <w:spacing w:after="0" w:line="240" w:lineRule="auto"/>
    </w:pPr>
    <w:rPr>
      <w:rFonts w:ascii="Ecofont_Spranq_eco_Sans" w:eastAsiaTheme="minorEastAsia" w:hAnsi="Ecofont_Spranq_eco_Sans" w:cs="Tahoma"/>
      <w:color w:val="auto"/>
      <w:kern w:val="0"/>
      <w:sz w:val="20"/>
      <w:szCs w:val="20"/>
      <w14:ligatures w14:val="none"/>
    </w:rPr>
  </w:style>
  <w:style w:type="character" w:customStyle="1" w:styleId="TextodecomentrioChar">
    <w:name w:val="Texto de comentário Char"/>
    <w:basedOn w:val="Fontepargpadro"/>
    <w:link w:val="Textodecomentrio"/>
    <w:uiPriority w:val="99"/>
    <w:qFormat/>
    <w:rsid w:val="00841053"/>
    <w:rPr>
      <w:rFonts w:ascii="Ecofont_Spranq_eco_Sans" w:hAnsi="Ecofont_Spranq_eco_Sans" w:cs="Tahoma"/>
      <w:kern w:val="0"/>
      <w:sz w:val="20"/>
      <w:szCs w:val="20"/>
      <w14:ligatures w14:val="none"/>
    </w:rPr>
  </w:style>
  <w:style w:type="paragraph" w:styleId="Assuntodocomentrio">
    <w:name w:val="annotation subject"/>
    <w:basedOn w:val="Textodecomentrio"/>
    <w:next w:val="Textodecomentrio"/>
    <w:link w:val="AssuntodocomentrioChar"/>
    <w:uiPriority w:val="99"/>
    <w:semiHidden/>
    <w:unhideWhenUsed/>
    <w:rsid w:val="00841053"/>
    <w:rPr>
      <w:b/>
      <w:bCs/>
    </w:rPr>
  </w:style>
  <w:style w:type="character" w:customStyle="1" w:styleId="AssuntodocomentrioChar">
    <w:name w:val="Assunto do comentário Char"/>
    <w:basedOn w:val="TextodecomentrioChar"/>
    <w:link w:val="Assuntodocomentrio"/>
    <w:uiPriority w:val="99"/>
    <w:semiHidden/>
    <w:rsid w:val="00841053"/>
    <w:rPr>
      <w:rFonts w:ascii="Ecofont_Spranq_eco_Sans" w:hAnsi="Ecofont_Spranq_eco_Sans" w:cs="Tahoma"/>
      <w:b/>
      <w:bCs/>
      <w:kern w:val="0"/>
      <w:sz w:val="20"/>
      <w:szCs w:val="20"/>
      <w14:ligatures w14:val="none"/>
    </w:rPr>
  </w:style>
  <w:style w:type="paragraph" w:customStyle="1" w:styleId="Nivel01">
    <w:name w:val="Nivel 01"/>
    <w:basedOn w:val="Nvel02"/>
    <w:next w:val="Normal"/>
    <w:link w:val="Nivel01Char"/>
    <w:qFormat/>
    <w:rsid w:val="00841053"/>
    <w:pPr>
      <w:numPr>
        <w:ilvl w:val="0"/>
      </w:numPr>
      <w:ind w:left="0" w:firstLine="0"/>
      <w:outlineLvl w:val="0"/>
    </w:pPr>
    <w:rPr>
      <w:b/>
      <w:color w:val="0A1D30" w:themeColor="text2" w:themeShade="BF"/>
      <w:spacing w:val="5"/>
    </w:rPr>
  </w:style>
  <w:style w:type="paragraph" w:customStyle="1" w:styleId="Nivel01Titulo">
    <w:name w:val="Nivel_01_Titulo"/>
    <w:basedOn w:val="Nivel01"/>
    <w:link w:val="Nivel01TituloChar"/>
    <w:rsid w:val="00841053"/>
    <w:pPr>
      <w:jc w:val="left"/>
    </w:pPr>
    <w:rPr>
      <w:rFonts w:cstheme="majorBidi"/>
      <w:kern w:val="28"/>
      <w:sz w:val="52"/>
      <w:szCs w:val="52"/>
    </w:rPr>
  </w:style>
  <w:style w:type="paragraph" w:styleId="Ttulo">
    <w:name w:val="Title"/>
    <w:basedOn w:val="Normal"/>
    <w:next w:val="Normal"/>
    <w:link w:val="TtuloChar"/>
    <w:rsid w:val="00841053"/>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14:ligatures w14:val="none"/>
    </w:rPr>
  </w:style>
  <w:style w:type="character" w:customStyle="1" w:styleId="TtuloChar">
    <w:name w:val="Título Char"/>
    <w:basedOn w:val="Fontepargpadro"/>
    <w:link w:val="Ttulo"/>
    <w:rsid w:val="00841053"/>
    <w:rPr>
      <w:rFonts w:asciiTheme="majorHAnsi" w:eastAsiaTheme="majorEastAsia" w:hAnsiTheme="majorHAnsi" w:cstheme="majorBidi"/>
      <w:color w:val="0A1D30" w:themeColor="text2" w:themeShade="BF"/>
      <w:spacing w:val="5"/>
      <w:kern w:val="28"/>
      <w:sz w:val="52"/>
      <w:szCs w:val="52"/>
      <w14:ligatures w14:val="none"/>
    </w:rPr>
  </w:style>
  <w:style w:type="character" w:customStyle="1" w:styleId="Nivel01Char">
    <w:name w:val="Nivel 01 Char"/>
    <w:basedOn w:val="TtuloChar"/>
    <w:link w:val="Nivel01"/>
    <w:rsid w:val="00841053"/>
    <w:rPr>
      <w:rFonts w:ascii="Arial" w:eastAsia="Arial" w:hAnsi="Arial" w:cs="Arial"/>
      <w:b/>
      <w:iCs/>
      <w:color w:val="0A1D30" w:themeColor="text2" w:themeShade="BF"/>
      <w:spacing w:val="5"/>
      <w:kern w:val="0"/>
      <w:sz w:val="20"/>
      <w:szCs w:val="20"/>
      <w14:ligatures w14:val="none"/>
    </w:rPr>
  </w:style>
  <w:style w:type="character" w:customStyle="1" w:styleId="Nivel01TituloChar">
    <w:name w:val="Nivel_01_Titulo Char"/>
    <w:basedOn w:val="Nivel01Char"/>
    <w:link w:val="Nivel01Titulo"/>
    <w:qFormat/>
    <w:rsid w:val="00841053"/>
    <w:rPr>
      <w:rFonts w:ascii="Arial" w:eastAsia="Arial" w:hAnsi="Arial" w:cstheme="majorBidi"/>
      <w:b/>
      <w:iCs/>
      <w:color w:val="0A1D30" w:themeColor="text2" w:themeShade="BF"/>
      <w:spacing w:val="5"/>
      <w:kern w:val="28"/>
      <w:sz w:val="52"/>
      <w:szCs w:val="52"/>
      <w14:ligatures w14:val="none"/>
    </w:rPr>
  </w:style>
  <w:style w:type="table" w:styleId="Tabelacomgrade">
    <w:name w:val="Table Grid"/>
    <w:basedOn w:val="Tabelanormal"/>
    <w:rsid w:val="00841053"/>
    <w:pPr>
      <w:spacing w:after="0" w:line="240" w:lineRule="auto"/>
    </w:pPr>
    <w:rPr>
      <w:rFonts w:ascii="Times New Roma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84105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character" w:customStyle="1" w:styleId="QuoteChar">
    <w:name w:val="Quote Char"/>
    <w:basedOn w:val="Fontepargpadro"/>
    <w:link w:val="Citao1"/>
    <w:rsid w:val="0084105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4105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sz w:val="24"/>
    </w:rPr>
  </w:style>
  <w:style w:type="paragraph" w:customStyle="1" w:styleId="paragraph">
    <w:name w:val="paragraph"/>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character" w:customStyle="1" w:styleId="normaltextrun">
    <w:name w:val="normaltextrun"/>
    <w:basedOn w:val="Fontepargpadro"/>
    <w:rsid w:val="00841053"/>
  </w:style>
  <w:style w:type="character" w:customStyle="1" w:styleId="eop">
    <w:name w:val="eop"/>
    <w:basedOn w:val="Fontepargpadro"/>
    <w:rsid w:val="00841053"/>
  </w:style>
  <w:style w:type="character" w:customStyle="1" w:styleId="spellingerror">
    <w:name w:val="spellingerror"/>
    <w:basedOn w:val="Fontepargpadro"/>
    <w:rsid w:val="00841053"/>
  </w:style>
  <w:style w:type="paragraph" w:styleId="Corpodetexto">
    <w:name w:val="Body Text"/>
    <w:basedOn w:val="Normal"/>
    <w:link w:val="CorpodetextoChar"/>
    <w:uiPriority w:val="99"/>
    <w:unhideWhenUsed/>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character" w:customStyle="1" w:styleId="CorpodetextoChar">
    <w:name w:val="Corpo de texto Char"/>
    <w:basedOn w:val="Fontepargpadro"/>
    <w:link w:val="Corpodetexto"/>
    <w:uiPriority w:val="99"/>
    <w:rsid w:val="00841053"/>
    <w:rPr>
      <w:rFonts w:ascii="Times New Roman" w:eastAsia="Times New Roman" w:hAnsi="Times New Roman" w:cs="Times New Roman"/>
      <w:kern w:val="0"/>
      <w14:ligatures w14:val="none"/>
    </w:rPr>
  </w:style>
  <w:style w:type="paragraph" w:customStyle="1" w:styleId="Nivel1">
    <w:name w:val="Nivel1"/>
    <w:basedOn w:val="Ttulo1"/>
    <w:link w:val="Nivel1Char"/>
    <w:rsid w:val="00841053"/>
    <w:pPr>
      <w:spacing w:before="480" w:line="276" w:lineRule="auto"/>
      <w:jc w:val="both"/>
    </w:pPr>
    <w:rPr>
      <w:rFonts w:ascii="Arial" w:eastAsiaTheme="majorEastAsia" w:hAnsi="Arial" w:cs="Arial"/>
      <w:b/>
      <w:color w:val="000000"/>
      <w:kern w:val="0"/>
      <w:sz w:val="20"/>
      <w:szCs w:val="28"/>
      <w14:ligatures w14:val="none"/>
    </w:rPr>
  </w:style>
  <w:style w:type="character" w:customStyle="1" w:styleId="Nivel1Char">
    <w:name w:val="Nivel1 Char"/>
    <w:basedOn w:val="Ttulo1Char"/>
    <w:link w:val="Nivel1"/>
    <w:rsid w:val="00841053"/>
    <w:rPr>
      <w:rFonts w:ascii="Arial" w:eastAsiaTheme="majorEastAsia" w:hAnsi="Arial" w:cs="Arial"/>
      <w:b/>
      <w:color w:val="000000"/>
      <w:kern w:val="0"/>
      <w:sz w:val="20"/>
      <w:szCs w:val="28"/>
      <w14:ligatures w14:val="none"/>
    </w:rPr>
  </w:style>
  <w:style w:type="paragraph" w:customStyle="1" w:styleId="PargrafodaLista1">
    <w:name w:val="Parágrafo da Lista1"/>
    <w:basedOn w:val="Normal"/>
    <w:rsid w:val="00841053"/>
    <w:pPr>
      <w:spacing w:after="0" w:line="240" w:lineRule="auto"/>
      <w:ind w:left="720"/>
    </w:pPr>
    <w:rPr>
      <w:rFonts w:ascii="Ecofont_Spranq_eco_Sans" w:eastAsia="Times New Roman" w:hAnsi="Ecofont_Spranq_eco_Sans" w:cs="Ecofont_Spranq_eco_Sans"/>
      <w:color w:val="auto"/>
      <w:kern w:val="0"/>
      <w:sz w:val="24"/>
      <w14:ligatures w14:val="none"/>
    </w:rPr>
  </w:style>
  <w:style w:type="paragraph" w:customStyle="1" w:styleId="Nivel2-Opcional">
    <w:name w:val="Nivel 2-Opcional"/>
    <w:basedOn w:val="Normal"/>
    <w:link w:val="Nivel2-OpcionalChar"/>
    <w:autoRedefine/>
    <w:rsid w:val="00841053"/>
    <w:pPr>
      <w:numPr>
        <w:ilvl w:val="1"/>
        <w:numId w:val="39"/>
      </w:numPr>
      <w:shd w:val="clear" w:color="auto" w:fill="124F1A" w:themeFill="accent3" w:themeFillShade="BF"/>
      <w:spacing w:before="120" w:after="120" w:line="276" w:lineRule="auto"/>
      <w:ind w:left="0" w:firstLine="0"/>
      <w:jc w:val="both"/>
    </w:pPr>
    <w:rPr>
      <w:rFonts w:ascii="Arial" w:eastAsia="Arial" w:hAnsi="Arial" w:cs="Arial"/>
      <w:i/>
      <w:color w:val="FF0000"/>
      <w:kern w:val="0"/>
      <w:sz w:val="20"/>
      <w:szCs w:val="20"/>
      <w14:ligatures w14:val="none"/>
    </w:rPr>
  </w:style>
  <w:style w:type="paragraph" w:customStyle="1" w:styleId="Nivel10">
    <w:name w:val="Nivel 1"/>
    <w:basedOn w:val="Nivel2-Opcional"/>
    <w:next w:val="Nivel2-Opcional"/>
    <w:rsid w:val="00841053"/>
    <w:pPr>
      <w:numPr>
        <w:ilvl w:val="0"/>
        <w:numId w:val="0"/>
      </w:numPr>
      <w:ind w:left="360" w:hanging="360"/>
    </w:pPr>
    <w:rPr>
      <w:b/>
    </w:rPr>
  </w:style>
  <w:style w:type="paragraph" w:customStyle="1" w:styleId="Nivel3-erro">
    <w:name w:val="Nivel 3-erro"/>
    <w:basedOn w:val="Nivel3"/>
    <w:link w:val="Nivel3-erroChar"/>
    <w:autoRedefine/>
    <w:rsid w:val="00841053"/>
    <w:pPr>
      <w:numPr>
        <w:ilvl w:val="0"/>
        <w:numId w:val="38"/>
      </w:numPr>
      <w:ind w:left="0" w:firstLine="0"/>
    </w:pPr>
  </w:style>
  <w:style w:type="paragraph" w:customStyle="1" w:styleId="Nivel4">
    <w:name w:val="Nivel 4"/>
    <w:basedOn w:val="Nvel4-R"/>
    <w:link w:val="Nivel4Char"/>
    <w:qFormat/>
    <w:rsid w:val="00841053"/>
    <w:pPr>
      <w:numPr>
        <w:ilvl w:val="0"/>
        <w:numId w:val="0"/>
      </w:numPr>
    </w:pPr>
    <w:rPr>
      <w:i w:val="0"/>
      <w:color w:val="auto"/>
    </w:rPr>
  </w:style>
  <w:style w:type="paragraph" w:customStyle="1" w:styleId="Nivel5">
    <w:name w:val="Nivel 5"/>
    <w:basedOn w:val="Nivel4"/>
    <w:qFormat/>
    <w:rsid w:val="00841053"/>
    <w:pPr>
      <w:numPr>
        <w:ilvl w:val="4"/>
        <w:numId w:val="39"/>
      </w:numPr>
      <w:ind w:left="0" w:firstLine="0"/>
    </w:pPr>
  </w:style>
  <w:style w:type="character" w:customStyle="1" w:styleId="Nivel4Char">
    <w:name w:val="Nivel 4 Char"/>
    <w:basedOn w:val="Fontepargpadro"/>
    <w:link w:val="Nivel4"/>
    <w:rsid w:val="00841053"/>
    <w:rPr>
      <w:rFonts w:ascii="Arial" w:hAnsi="Arial" w:cs="Arial"/>
      <w:bCs/>
      <w:kern w:val="0"/>
      <w:sz w:val="20"/>
      <w:szCs w:val="20"/>
      <w14:ligatures w14:val="none"/>
    </w:rPr>
  </w:style>
  <w:style w:type="paragraph" w:customStyle="1" w:styleId="textbody">
    <w:name w:val="textbody"/>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em0020ementa">
    <w:name w:val="em_0020ementa"/>
    <w:basedOn w:val="Normal"/>
    <w:rsid w:val="00841053"/>
    <w:pPr>
      <w:spacing w:after="0" w:line="240" w:lineRule="auto"/>
      <w:ind w:left="4160"/>
      <w:jc w:val="both"/>
    </w:pPr>
    <w:rPr>
      <w:rFonts w:ascii="Times New Roman" w:eastAsia="Times New Roman" w:hAnsi="Times New Roman" w:cs="Times New Roman"/>
      <w:color w:val="auto"/>
      <w:kern w:val="0"/>
      <w:sz w:val="28"/>
      <w:szCs w:val="28"/>
      <w14:ligatures w14:val="none"/>
    </w:rPr>
  </w:style>
  <w:style w:type="character" w:customStyle="1" w:styleId="cp0020corpodespachochar1">
    <w:name w:val="cp_0020corpodespacho__char1"/>
    <w:rsid w:val="0084105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84105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841053"/>
    <w:pPr>
      <w:spacing w:after="0" w:line="240" w:lineRule="auto"/>
    </w:pPr>
    <w:rPr>
      <w:rFonts w:ascii="Ecofont_Spranq_eco_Sans" w:eastAsia="Times New Roman" w:hAnsi="Ecofont_Spranq_eco_Sans" w:cs="Tahoma"/>
      <w:kern w:val="0"/>
      <w14:ligatures w14:val="none"/>
    </w:rPr>
  </w:style>
  <w:style w:type="character" w:styleId="Forte">
    <w:name w:val="Strong"/>
    <w:basedOn w:val="Fontepargpadro"/>
    <w:uiPriority w:val="22"/>
    <w:rsid w:val="00841053"/>
    <w:rPr>
      <w:b/>
      <w:bCs/>
    </w:rPr>
  </w:style>
  <w:style w:type="character" w:styleId="nfase">
    <w:name w:val="Emphasis"/>
    <w:basedOn w:val="Fontepargpadro"/>
    <w:uiPriority w:val="20"/>
    <w:rsid w:val="00841053"/>
    <w:rPr>
      <w:i/>
      <w:iCs/>
    </w:rPr>
  </w:style>
  <w:style w:type="character" w:customStyle="1" w:styleId="Manoel">
    <w:name w:val="Manoel"/>
    <w:rsid w:val="00841053"/>
    <w:rPr>
      <w:rFonts w:ascii="Arial" w:hAnsi="Arial" w:cs="Arial"/>
      <w:color w:val="7030A0"/>
      <w:sz w:val="20"/>
    </w:rPr>
  </w:style>
  <w:style w:type="character" w:customStyle="1" w:styleId="ListLabel12">
    <w:name w:val="ListLabel 12"/>
    <w:rsid w:val="00841053"/>
    <w:rPr>
      <w:b/>
    </w:rPr>
  </w:style>
  <w:style w:type="paragraph" w:customStyle="1" w:styleId="texto1">
    <w:name w:val="texto1"/>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GradeColorida-nfase11">
    <w:name w:val="Grade Colorida - Ênfase 11"/>
    <w:basedOn w:val="Normal"/>
    <w:next w:val="Normal"/>
    <w:link w:val="GradeColorida-nfase1Char"/>
    <w:uiPriority w:val="29"/>
    <w:rsid w:val="0084105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kern w:val="0"/>
      <w:sz w:val="20"/>
      <w:lang w:eastAsia="en-US"/>
      <w14:ligatures w14:val="none"/>
    </w:rPr>
  </w:style>
  <w:style w:type="character" w:customStyle="1" w:styleId="GradeColorida-nfase1Char">
    <w:name w:val="Grade Colorida - Ênfase 1 Char"/>
    <w:link w:val="GradeColorida-nfase11"/>
    <w:uiPriority w:val="29"/>
    <w:rsid w:val="00841053"/>
    <w:rPr>
      <w:rFonts w:ascii="Arial" w:eastAsia="Calibri" w:hAnsi="Arial" w:cs="Times New Roman"/>
      <w:i/>
      <w:iCs/>
      <w:color w:val="000000"/>
      <w:kern w:val="0"/>
      <w:sz w:val="20"/>
      <w:shd w:val="clear" w:color="auto" w:fill="FFFFCC"/>
      <w:lang w:eastAsia="en-US"/>
      <w14:ligatures w14:val="none"/>
    </w:rPr>
  </w:style>
  <w:style w:type="paragraph" w:customStyle="1" w:styleId="xwestern">
    <w:name w:val="x_western"/>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TCU-Ac-item9-0">
    <w:name w:val="TCU - Ac - item 9 - §§_0"/>
    <w:basedOn w:val="Normal"/>
    <w:rsid w:val="00841053"/>
    <w:pPr>
      <w:spacing w:after="0" w:line="240" w:lineRule="auto"/>
      <w:ind w:firstLine="1134"/>
      <w:jc w:val="both"/>
    </w:pPr>
    <w:rPr>
      <w:rFonts w:ascii="Times New Roman" w:eastAsia="Times New Roman" w:hAnsi="Times New Roman" w:cs="Times New Roman"/>
      <w:color w:val="auto"/>
      <w:kern w:val="0"/>
      <w:sz w:val="24"/>
      <w:szCs w:val="22"/>
      <w:lang w:eastAsia="en-US"/>
      <w14:ligatures w14:val="none"/>
    </w:rPr>
  </w:style>
  <w:style w:type="paragraph" w:customStyle="1" w:styleId="Normal1">
    <w:name w:val="Normal_1"/>
    <w:rsid w:val="00841053"/>
    <w:pPr>
      <w:spacing w:after="0" w:line="240" w:lineRule="auto"/>
    </w:pPr>
    <w:rPr>
      <w:rFonts w:ascii="Times New Roman" w:eastAsia="Times New Roman" w:hAnsi="Times New Roman" w:cs="Times New Roman"/>
      <w:kern w:val="0"/>
      <w:szCs w:val="22"/>
      <w:lang w:eastAsia="en-US"/>
      <w14:ligatures w14:val="none"/>
    </w:rPr>
  </w:style>
  <w:style w:type="paragraph" w:customStyle="1" w:styleId="tcu-ac-item9-1linha">
    <w:name w:val="tcu_-__ac_-_item_9_-_1ª_linha"/>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textojustificadorecuoprimeiralinha">
    <w:name w:val="texto_justificado_recuo_primeira_linha"/>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character" w:customStyle="1" w:styleId="highlight">
    <w:name w:val="highlight"/>
    <w:basedOn w:val="Fontepargpadro"/>
    <w:rsid w:val="00841053"/>
  </w:style>
  <w:style w:type="paragraph" w:customStyle="1" w:styleId="textojustificado">
    <w:name w:val="texto_justificado"/>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character" w:styleId="HiperlinkVisitado">
    <w:name w:val="FollowedHyperlink"/>
    <w:basedOn w:val="Fontepargpadro"/>
    <w:uiPriority w:val="99"/>
    <w:semiHidden/>
    <w:unhideWhenUsed/>
    <w:rsid w:val="00841053"/>
    <w:rPr>
      <w:color w:val="96607D" w:themeColor="followedHyperlink"/>
      <w:u w:val="single"/>
    </w:rPr>
  </w:style>
  <w:style w:type="character" w:customStyle="1" w:styleId="MenoPendente1">
    <w:name w:val="Menção Pendente1"/>
    <w:basedOn w:val="Fontepargpadro"/>
    <w:uiPriority w:val="99"/>
    <w:semiHidden/>
    <w:unhideWhenUsed/>
    <w:rsid w:val="00841053"/>
    <w:rPr>
      <w:color w:val="605E5C"/>
      <w:shd w:val="clear" w:color="auto" w:fill="E1DFDD"/>
    </w:rPr>
  </w:style>
  <w:style w:type="character" w:customStyle="1" w:styleId="MenoPendente2">
    <w:name w:val="Menção Pendente2"/>
    <w:basedOn w:val="Fontepargpadro"/>
    <w:uiPriority w:val="99"/>
    <w:semiHidden/>
    <w:unhideWhenUsed/>
    <w:rsid w:val="00841053"/>
    <w:rPr>
      <w:color w:val="605E5C"/>
      <w:shd w:val="clear" w:color="auto" w:fill="E1DFDD"/>
    </w:rPr>
  </w:style>
  <w:style w:type="character" w:customStyle="1" w:styleId="Nivel2-OpcionalChar">
    <w:name w:val="Nivel 2-Opcional Char"/>
    <w:basedOn w:val="Fontepargpadro"/>
    <w:link w:val="Nivel2-Opcional"/>
    <w:locked/>
    <w:rsid w:val="00841053"/>
    <w:rPr>
      <w:rFonts w:ascii="Arial" w:eastAsia="Arial" w:hAnsi="Arial" w:cs="Arial"/>
      <w:i/>
      <w:color w:val="FF0000"/>
      <w:kern w:val="0"/>
      <w:sz w:val="20"/>
      <w:szCs w:val="20"/>
      <w:shd w:val="clear" w:color="auto" w:fill="124F1A" w:themeFill="accent3" w:themeFillShade="BF"/>
      <w14:ligatures w14:val="none"/>
    </w:rPr>
  </w:style>
  <w:style w:type="paragraph" w:customStyle="1" w:styleId="Nvel2Opcional">
    <w:name w:val="Nível 2 Opcional"/>
    <w:basedOn w:val="Nivel2-Opcional"/>
    <w:link w:val="Nvel2OpcionalChar"/>
    <w:rsid w:val="00841053"/>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841053"/>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841053"/>
    <w:rPr>
      <w:rFonts w:ascii="Arial" w:eastAsia="Times New Roman" w:hAnsi="Arial" w:cs="Arial"/>
      <w:noProof/>
      <w:color w:val="FF0000"/>
      <w:kern w:val="0"/>
      <w:sz w:val="20"/>
      <w:szCs w:val="20"/>
      <w:shd w:val="clear" w:color="auto" w:fill="124F1A" w:themeFill="accent3" w:themeFillShade="BF"/>
      <w14:ligatures w14:val="none"/>
    </w:rPr>
  </w:style>
  <w:style w:type="character" w:customStyle="1" w:styleId="Nvel3OpcionalChar">
    <w:name w:val="Nível 3 Opcional Char"/>
    <w:basedOn w:val="Fontepargpadro"/>
    <w:link w:val="Nvel3Opcional"/>
    <w:rsid w:val="00841053"/>
    <w:rPr>
      <w:rFonts w:ascii="Arial" w:eastAsia="Times New Roman" w:hAnsi="Arial" w:cs="Tahoma"/>
      <w:i/>
      <w:iCs/>
      <w:noProof/>
      <w:color w:val="FF0000"/>
      <w:kern w:val="0"/>
      <w:sz w:val="20"/>
      <w14:ligatures w14:val="none"/>
    </w:rPr>
  </w:style>
  <w:style w:type="character" w:styleId="TextodoEspaoReservado">
    <w:name w:val="Placeholder Text"/>
    <w:basedOn w:val="Fontepargpadro"/>
    <w:uiPriority w:val="67"/>
    <w:semiHidden/>
    <w:rsid w:val="00841053"/>
    <w:rPr>
      <w:color w:val="808080"/>
    </w:rPr>
  </w:style>
  <w:style w:type="character" w:customStyle="1" w:styleId="PargrafodaListaChar">
    <w:name w:val="Parágrafo da Lista Char"/>
    <w:basedOn w:val="Fontepargpadro"/>
    <w:link w:val="PargrafodaLista"/>
    <w:uiPriority w:val="34"/>
    <w:rsid w:val="00841053"/>
    <w:rPr>
      <w:rFonts w:ascii="Ecofont_Spranq_eco_Sans" w:hAnsi="Ecofont_Spranq_eco_Sans" w:cs="Tahoma"/>
      <w:kern w:val="0"/>
      <w14:ligatures w14:val="none"/>
    </w:rPr>
  </w:style>
  <w:style w:type="paragraph" w:customStyle="1" w:styleId="SombreamentoMdio1-nfase31">
    <w:name w:val="Sombreamento Médio 1 - Ênfase 31"/>
    <w:basedOn w:val="Normal"/>
    <w:next w:val="Normal"/>
    <w:rsid w:val="0084105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kern w:val="0"/>
      <w:sz w:val="20"/>
      <w:lang w:eastAsia="zh-CN"/>
      <w14:ligatures w14:val="none"/>
    </w:rPr>
  </w:style>
  <w:style w:type="paragraph" w:customStyle="1" w:styleId="corpo">
    <w:name w:val="corpo"/>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itemnivel2">
    <w:name w:val="item_nivel2"/>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itemnivel1">
    <w:name w:val="item_nivel1"/>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itemalinealetra">
    <w:name w:val="item_alinea_letra"/>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character" w:customStyle="1" w:styleId="markedcontent">
    <w:name w:val="markedcontent"/>
    <w:basedOn w:val="Fontepargpadro"/>
    <w:rsid w:val="00841053"/>
  </w:style>
  <w:style w:type="paragraph" w:customStyle="1" w:styleId="Standard">
    <w:name w:val="Standard"/>
    <w:rsid w:val="00841053"/>
    <w:pPr>
      <w:suppressAutoHyphens/>
      <w:autoSpaceDN w:val="0"/>
      <w:spacing w:after="0" w:line="240" w:lineRule="auto"/>
    </w:pPr>
    <w:rPr>
      <w:rFonts w:ascii="Liberation Serif" w:eastAsia="NSimSun" w:hAnsi="Liberation Serif" w:cs="Lucida Sans"/>
      <w:kern w:val="3"/>
      <w:lang w:eastAsia="zh-CN" w:bidi="hi-IN"/>
      <w14:ligatures w14:val="none"/>
    </w:rPr>
  </w:style>
  <w:style w:type="paragraph" w:customStyle="1" w:styleId="Textbody0">
    <w:name w:val="Text body"/>
    <w:basedOn w:val="Standard"/>
    <w:rsid w:val="00841053"/>
    <w:pPr>
      <w:spacing w:after="140" w:line="276" w:lineRule="auto"/>
    </w:pPr>
  </w:style>
  <w:style w:type="character" w:customStyle="1" w:styleId="MenoPendente3">
    <w:name w:val="Menção Pendente3"/>
    <w:basedOn w:val="Fontepargpadro"/>
    <w:uiPriority w:val="99"/>
    <w:semiHidden/>
    <w:unhideWhenUsed/>
    <w:rsid w:val="00841053"/>
    <w:rPr>
      <w:color w:val="605E5C"/>
      <w:shd w:val="clear" w:color="auto" w:fill="E1DFDD"/>
    </w:rPr>
  </w:style>
  <w:style w:type="character" w:customStyle="1" w:styleId="MenoPendente4">
    <w:name w:val="Menção Pendente4"/>
    <w:basedOn w:val="Fontepargpadro"/>
    <w:uiPriority w:val="99"/>
    <w:semiHidden/>
    <w:unhideWhenUsed/>
    <w:rsid w:val="00841053"/>
    <w:rPr>
      <w:color w:val="605E5C"/>
      <w:shd w:val="clear" w:color="auto" w:fill="E1DFDD"/>
    </w:rPr>
  </w:style>
  <w:style w:type="paragraph" w:customStyle="1" w:styleId="ou">
    <w:name w:val="ou"/>
    <w:basedOn w:val="PargrafodaLista"/>
    <w:link w:val="ouChar"/>
    <w:qFormat/>
    <w:rsid w:val="0084105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841053"/>
    <w:rPr>
      <w:rFonts w:ascii="Arial" w:eastAsiaTheme="minorHAnsi" w:hAnsi="Arial" w:cs="Arial"/>
      <w:b/>
      <w:bCs/>
      <w:i/>
      <w:iCs/>
      <w:color w:val="FF0000"/>
      <w:kern w:val="0"/>
      <w:sz w:val="20"/>
      <w14:ligatures w14:val="none"/>
    </w:rPr>
  </w:style>
  <w:style w:type="paragraph" w:customStyle="1" w:styleId="dou-paragraph">
    <w:name w:val="dou-paragraph"/>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 w:type="paragraph" w:customStyle="1" w:styleId="Nvel02">
    <w:name w:val="Nível 02"/>
    <w:basedOn w:val="Nivel2-Opcional"/>
    <w:link w:val="Nvel02Char"/>
    <w:qFormat/>
    <w:rsid w:val="00841053"/>
    <w:pPr>
      <w:shd w:val="clear" w:color="auto" w:fill="auto"/>
    </w:pPr>
    <w:rPr>
      <w:i w:val="0"/>
      <w:iCs/>
    </w:rPr>
  </w:style>
  <w:style w:type="paragraph" w:customStyle="1" w:styleId="Nvel3-R">
    <w:name w:val="Nível 3-R"/>
    <w:basedOn w:val="Nivel3-erro"/>
    <w:link w:val="Nvel3-RChar"/>
    <w:rsid w:val="00841053"/>
    <w:pPr>
      <w:ind w:left="1638" w:hanging="504"/>
    </w:pPr>
    <w:rPr>
      <w:rFonts w:cs="Arial"/>
      <w:i/>
      <w:iCs/>
      <w:color w:val="FF0000"/>
    </w:rPr>
  </w:style>
  <w:style w:type="character" w:customStyle="1" w:styleId="Nvel02Char">
    <w:name w:val="Nível 02 Char"/>
    <w:basedOn w:val="Nivel2-OpcionalChar"/>
    <w:link w:val="Nvel02"/>
    <w:rsid w:val="00841053"/>
    <w:rPr>
      <w:rFonts w:ascii="Arial" w:eastAsia="Arial" w:hAnsi="Arial" w:cs="Arial"/>
      <w:i w:val="0"/>
      <w:iCs/>
      <w:color w:val="FF0000"/>
      <w:kern w:val="0"/>
      <w:sz w:val="20"/>
      <w:szCs w:val="20"/>
      <w:shd w:val="clear" w:color="auto" w:fill="124F1A" w:themeFill="accent3" w:themeFillShade="BF"/>
      <w14:ligatures w14:val="none"/>
    </w:rPr>
  </w:style>
  <w:style w:type="paragraph" w:customStyle="1" w:styleId="Nvel4-R">
    <w:name w:val="Nível 4-R"/>
    <w:basedOn w:val="Nvel3-Opcional"/>
    <w:link w:val="Nvel4-RChar"/>
    <w:qFormat/>
    <w:rsid w:val="00841053"/>
    <w:pPr>
      <w:numPr>
        <w:ilvl w:val="3"/>
      </w:numPr>
      <w:ind w:left="0" w:firstLine="0"/>
    </w:pPr>
    <w:rPr>
      <w:rFonts w:cs="Arial"/>
      <w:bCs/>
      <w:szCs w:val="20"/>
    </w:rPr>
  </w:style>
  <w:style w:type="character" w:customStyle="1" w:styleId="Nivel3-erroChar">
    <w:name w:val="Nivel 3-erro Char"/>
    <w:basedOn w:val="Fontepargpadro"/>
    <w:link w:val="Nivel3-erro"/>
    <w:rsid w:val="00841053"/>
    <w:rPr>
      <w:rFonts w:ascii="Arial" w:hAnsi="Arial" w:cs="Tahoma"/>
      <w:kern w:val="0"/>
      <w:sz w:val="20"/>
      <w14:ligatures w14:val="none"/>
    </w:rPr>
  </w:style>
  <w:style w:type="character" w:customStyle="1" w:styleId="Nvel3-RChar">
    <w:name w:val="Nível 3-R Char"/>
    <w:basedOn w:val="Nivel3-erroChar"/>
    <w:link w:val="Nvel3-R"/>
    <w:rsid w:val="00841053"/>
    <w:rPr>
      <w:rFonts w:ascii="Arial" w:hAnsi="Arial" w:cs="Arial"/>
      <w:i/>
      <w:iCs/>
      <w:color w:val="FF0000"/>
      <w:kern w:val="0"/>
      <w:sz w:val="20"/>
      <w14:ligatures w14:val="none"/>
    </w:rPr>
  </w:style>
  <w:style w:type="paragraph" w:customStyle="1" w:styleId="Nvel1-SemNum">
    <w:name w:val="Nível 1-Sem Num"/>
    <w:basedOn w:val="Nivel01"/>
    <w:link w:val="Nvel1-SemNumChar"/>
    <w:qFormat/>
    <w:rsid w:val="00841053"/>
    <w:pPr>
      <w:numPr>
        <w:numId w:val="0"/>
      </w:numPr>
      <w:jc w:val="left"/>
      <w:outlineLvl w:val="1"/>
    </w:pPr>
    <w:rPr>
      <w:i/>
      <w:iCs w:val="0"/>
      <w:color w:val="FF0000"/>
    </w:rPr>
  </w:style>
  <w:style w:type="character" w:customStyle="1" w:styleId="Nvel4-RChar">
    <w:name w:val="Nível 4-R Char"/>
    <w:basedOn w:val="Nivel4Char"/>
    <w:link w:val="Nvel4-R"/>
    <w:rsid w:val="00841053"/>
    <w:rPr>
      <w:rFonts w:ascii="Arial" w:hAnsi="Arial" w:cs="Arial"/>
      <w:bCs/>
      <w:i/>
      <w:color w:val="FF0000"/>
      <w:kern w:val="0"/>
      <w:sz w:val="20"/>
      <w:szCs w:val="20"/>
      <w14:ligatures w14:val="none"/>
    </w:rPr>
  </w:style>
  <w:style w:type="character" w:customStyle="1" w:styleId="LinkdaInternet">
    <w:name w:val="Link da Internet"/>
    <w:basedOn w:val="Fontepargpadro"/>
    <w:uiPriority w:val="99"/>
    <w:unhideWhenUsed/>
    <w:rsid w:val="00841053"/>
    <w:rPr>
      <w:color w:val="467886" w:themeColor="hyperlink"/>
      <w:u w:val="single"/>
    </w:rPr>
  </w:style>
  <w:style w:type="character" w:customStyle="1" w:styleId="Nvel1-SemNumChar">
    <w:name w:val="Nível 1-Sem Num Char"/>
    <w:basedOn w:val="Nivel01Char"/>
    <w:link w:val="Nvel1-SemNum"/>
    <w:rsid w:val="00841053"/>
    <w:rPr>
      <w:rFonts w:ascii="Arial" w:eastAsia="Arial" w:hAnsi="Arial" w:cs="Arial"/>
      <w:b/>
      <w:i/>
      <w:iCs w:val="0"/>
      <w:color w:val="FF0000"/>
      <w:spacing w:val="5"/>
      <w:kern w:val="0"/>
      <w:sz w:val="20"/>
      <w:szCs w:val="20"/>
      <w14:ligatures w14:val="none"/>
    </w:rPr>
  </w:style>
  <w:style w:type="paragraph" w:customStyle="1" w:styleId="citao2">
    <w:name w:val="citação 2"/>
    <w:basedOn w:val="Citao"/>
    <w:link w:val="citao2Char"/>
    <w:rsid w:val="00841053"/>
    <w:pPr>
      <w:overflowPunct w:val="0"/>
    </w:pPr>
    <w:rPr>
      <w:szCs w:val="20"/>
    </w:rPr>
  </w:style>
  <w:style w:type="paragraph" w:customStyle="1" w:styleId="Prembulo">
    <w:name w:val="Preâmbulo"/>
    <w:basedOn w:val="Normal"/>
    <w:link w:val="PrembuloChar"/>
    <w:rsid w:val="00841053"/>
    <w:pPr>
      <w:spacing w:before="480" w:after="120" w:line="360" w:lineRule="auto"/>
      <w:ind w:left="4253" w:right="-17"/>
      <w:jc w:val="both"/>
    </w:pPr>
    <w:rPr>
      <w:rFonts w:ascii="Arial" w:eastAsia="Arial" w:hAnsi="Arial" w:cs="Arial"/>
      <w:bCs/>
      <w:color w:val="auto"/>
      <w:kern w:val="0"/>
      <w:sz w:val="20"/>
      <w:szCs w:val="20"/>
      <w14:ligatures w14:val="none"/>
    </w:rPr>
  </w:style>
  <w:style w:type="character" w:customStyle="1" w:styleId="PrembuloChar">
    <w:name w:val="Preâmbulo Char"/>
    <w:basedOn w:val="Fontepargpadro"/>
    <w:link w:val="Prembulo"/>
    <w:rsid w:val="00841053"/>
    <w:rPr>
      <w:rFonts w:ascii="Arial" w:eastAsia="Arial" w:hAnsi="Arial" w:cs="Arial"/>
      <w:bCs/>
      <w:kern w:val="0"/>
      <w:sz w:val="20"/>
      <w:szCs w:val="20"/>
      <w14:ligatures w14:val="none"/>
    </w:rPr>
  </w:style>
  <w:style w:type="character" w:customStyle="1" w:styleId="MenoPendente5">
    <w:name w:val="Menção Pendente5"/>
    <w:basedOn w:val="Fontepargpadro"/>
    <w:uiPriority w:val="99"/>
    <w:semiHidden/>
    <w:unhideWhenUsed/>
    <w:rsid w:val="00841053"/>
    <w:rPr>
      <w:color w:val="605E5C"/>
      <w:shd w:val="clear" w:color="auto" w:fill="E1DFDD"/>
    </w:rPr>
  </w:style>
  <w:style w:type="character" w:customStyle="1" w:styleId="citao2Char">
    <w:name w:val="citação 2 Char"/>
    <w:basedOn w:val="CitaoChar"/>
    <w:link w:val="citao2"/>
    <w:rsid w:val="00841053"/>
    <w:rPr>
      <w:rFonts w:ascii="Arial" w:eastAsia="Calibri" w:hAnsi="Arial" w:cs="Tahoma"/>
      <w:i/>
      <w:iCs/>
      <w:color w:val="000000"/>
      <w:kern w:val="0"/>
      <w:sz w:val="20"/>
      <w:szCs w:val="20"/>
      <w:shd w:val="clear" w:color="auto" w:fill="FFFFCC"/>
      <w:lang w:eastAsia="en-US"/>
      <w14:ligatures w14:val="none"/>
    </w:rPr>
  </w:style>
  <w:style w:type="paragraph" w:customStyle="1" w:styleId="Nvel1-SemNumerao">
    <w:name w:val="Nível 1-Sem Numeração"/>
    <w:basedOn w:val="Nvel1-SemNum"/>
    <w:link w:val="Nvel1-SemNumeraoChar"/>
    <w:qFormat/>
    <w:rsid w:val="00841053"/>
    <w:rPr>
      <w:i w:val="0"/>
      <w:lang w:eastAsia="en-US"/>
    </w:rPr>
  </w:style>
  <w:style w:type="character" w:customStyle="1" w:styleId="Nvel1-SemNumeraoChar">
    <w:name w:val="Nível 1-Sem Numeração Char"/>
    <w:basedOn w:val="Nvel1-SemNumChar"/>
    <w:link w:val="Nvel1-SemNumerao"/>
    <w:rsid w:val="00841053"/>
    <w:rPr>
      <w:rFonts w:ascii="Arial" w:eastAsia="Arial" w:hAnsi="Arial" w:cs="Arial"/>
      <w:b/>
      <w:i w:val="0"/>
      <w:iCs w:val="0"/>
      <w:color w:val="FF0000"/>
      <w:spacing w:val="5"/>
      <w:kern w:val="0"/>
      <w:sz w:val="20"/>
      <w:szCs w:val="20"/>
      <w:lang w:eastAsia="en-US"/>
      <w14:ligatures w14:val="none"/>
    </w:rPr>
  </w:style>
  <w:style w:type="character" w:customStyle="1" w:styleId="MenoPendente6">
    <w:name w:val="Menção Pendente6"/>
    <w:basedOn w:val="Fontepargpadro"/>
    <w:uiPriority w:val="99"/>
    <w:semiHidden/>
    <w:unhideWhenUsed/>
    <w:rsid w:val="00841053"/>
    <w:rPr>
      <w:color w:val="605E5C"/>
      <w:shd w:val="clear" w:color="auto" w:fill="E1DFDD"/>
    </w:rPr>
  </w:style>
  <w:style w:type="paragraph" w:customStyle="1" w:styleId="Nivel3">
    <w:name w:val="Nivel 3"/>
    <w:basedOn w:val="Normal"/>
    <w:link w:val="Nivel3Char"/>
    <w:qFormat/>
    <w:rsid w:val="00841053"/>
    <w:pPr>
      <w:numPr>
        <w:ilvl w:val="2"/>
        <w:numId w:val="39"/>
      </w:numPr>
      <w:spacing w:before="120" w:after="120" w:line="276" w:lineRule="auto"/>
      <w:ind w:left="0" w:firstLine="0"/>
      <w:jc w:val="both"/>
    </w:pPr>
    <w:rPr>
      <w:rFonts w:ascii="Arial" w:eastAsiaTheme="minorEastAsia" w:hAnsi="Arial" w:cs="Tahoma"/>
      <w:color w:val="auto"/>
      <w:kern w:val="0"/>
      <w:sz w:val="20"/>
      <w14:ligatures w14:val="none"/>
    </w:rPr>
  </w:style>
  <w:style w:type="paragraph" w:customStyle="1" w:styleId="Alteraes">
    <w:name w:val="Alterações"/>
    <w:basedOn w:val="Nvel02"/>
    <w:link w:val="AlteraesChar"/>
    <w:rsid w:val="00841053"/>
    <w:rPr>
      <w:color w:val="0000FF"/>
    </w:rPr>
  </w:style>
  <w:style w:type="character" w:customStyle="1" w:styleId="AlteraesChar">
    <w:name w:val="Alterações Char"/>
    <w:basedOn w:val="Nvel02Char"/>
    <w:link w:val="Alteraes"/>
    <w:rsid w:val="00841053"/>
    <w:rPr>
      <w:rFonts w:ascii="Arial" w:eastAsia="Arial" w:hAnsi="Arial" w:cs="Arial"/>
      <w:i w:val="0"/>
      <w:iCs/>
      <w:color w:val="0000FF"/>
      <w:kern w:val="0"/>
      <w:sz w:val="20"/>
      <w:szCs w:val="20"/>
      <w:shd w:val="clear" w:color="auto" w:fill="124F1A" w:themeFill="accent3" w:themeFillShade="BF"/>
      <w14:ligatures w14:val="none"/>
    </w:rPr>
  </w:style>
  <w:style w:type="character" w:customStyle="1" w:styleId="Nivel3Char">
    <w:name w:val="Nivel 3 Char"/>
    <w:basedOn w:val="Fontepargpadro"/>
    <w:link w:val="Nivel3"/>
    <w:rsid w:val="00841053"/>
    <w:rPr>
      <w:rFonts w:ascii="Arial" w:hAnsi="Arial" w:cs="Tahoma"/>
      <w:kern w:val="0"/>
      <w:sz w:val="20"/>
      <w14:ligatures w14:val="none"/>
    </w:rPr>
  </w:style>
  <w:style w:type="paragraph" w:customStyle="1" w:styleId="TableContents">
    <w:name w:val="Table Contents"/>
    <w:basedOn w:val="Normal"/>
    <w:rsid w:val="00841053"/>
    <w:pPr>
      <w:widowControl w:val="0"/>
      <w:suppressLineNumbers/>
      <w:suppressAutoHyphens/>
      <w:autoSpaceDN w:val="0"/>
      <w:spacing w:after="0" w:line="240" w:lineRule="auto"/>
      <w:textAlignment w:val="baseline"/>
    </w:pPr>
    <w:rPr>
      <w:rFonts w:ascii="Times New Roman" w:eastAsia="SimSun" w:hAnsi="Times New Roman" w:cs="Tahoma"/>
      <w:color w:val="auto"/>
      <w:kern w:val="3"/>
      <w:sz w:val="24"/>
      <w:lang w:eastAsia="zh-CN" w:bidi="hi-IN"/>
      <w14:ligatures w14:val="none"/>
    </w:rPr>
  </w:style>
  <w:style w:type="character" w:styleId="MenoPendente">
    <w:name w:val="Unresolved Mention"/>
    <w:basedOn w:val="Fontepargpadro"/>
    <w:uiPriority w:val="99"/>
    <w:semiHidden/>
    <w:unhideWhenUsed/>
    <w:rsid w:val="00841053"/>
    <w:rPr>
      <w:color w:val="605E5C"/>
      <w:shd w:val="clear" w:color="auto" w:fill="E1DFDD"/>
    </w:rPr>
  </w:style>
  <w:style w:type="paragraph" w:customStyle="1" w:styleId="Nivel21">
    <w:name w:val="Nivel 21"/>
    <w:basedOn w:val="Normal"/>
    <w:next w:val="Nivel2-Opcional"/>
    <w:autoRedefine/>
    <w:rsid w:val="00841053"/>
    <w:pPr>
      <w:shd w:val="clear" w:color="auto" w:fill="747474" w:themeFill="background2" w:themeFillShade="80"/>
      <w:spacing w:before="120" w:after="120" w:line="276" w:lineRule="auto"/>
      <w:ind w:left="999" w:hanging="432"/>
      <w:jc w:val="both"/>
    </w:pPr>
    <w:rPr>
      <w:rFonts w:ascii="Arial" w:eastAsia="Arial" w:hAnsi="Arial" w:cs="Arial"/>
      <w:color w:val="000000" w:themeColor="text1"/>
      <w:kern w:val="0"/>
      <w:sz w:val="20"/>
      <w:szCs w:val="20"/>
      <w14:ligatures w14:val="none"/>
    </w:rPr>
  </w:style>
  <w:style w:type="paragraph" w:customStyle="1" w:styleId="Nvel2-Opcional">
    <w:name w:val="Nível 2-Opcional"/>
    <w:basedOn w:val="Nvel02"/>
    <w:link w:val="Nvel2-OpcionalChar"/>
    <w:qFormat/>
    <w:rsid w:val="00841053"/>
    <w:rPr>
      <w:i/>
    </w:rPr>
  </w:style>
  <w:style w:type="character" w:customStyle="1" w:styleId="Nvel2-OpcionalChar">
    <w:name w:val="Nível 2-Opcional Char"/>
    <w:basedOn w:val="Nvel02Char"/>
    <w:link w:val="Nvel2-Opcional"/>
    <w:rsid w:val="00841053"/>
    <w:rPr>
      <w:rFonts w:ascii="Arial" w:eastAsia="Arial" w:hAnsi="Arial" w:cs="Arial"/>
      <w:i/>
      <w:iCs/>
      <w:color w:val="FF0000"/>
      <w:kern w:val="0"/>
      <w:sz w:val="20"/>
      <w:szCs w:val="20"/>
      <w:shd w:val="clear" w:color="auto" w:fill="124F1A" w:themeFill="accent3" w:themeFillShade="BF"/>
      <w14:ligatures w14:val="none"/>
    </w:rPr>
  </w:style>
  <w:style w:type="paragraph" w:customStyle="1" w:styleId="Nvel3-Opcional">
    <w:name w:val="Nível 3-Opcional"/>
    <w:basedOn w:val="Nivel3"/>
    <w:link w:val="Nvel3-OpcionalChar"/>
    <w:qFormat/>
    <w:rsid w:val="00841053"/>
    <w:rPr>
      <w:i/>
      <w:color w:val="FF0000"/>
    </w:rPr>
  </w:style>
  <w:style w:type="character" w:customStyle="1" w:styleId="Nvel3-OpcionalChar">
    <w:name w:val="Nível 3-Opcional Char"/>
    <w:basedOn w:val="Nivel3Char"/>
    <w:link w:val="Nvel3-Opcional"/>
    <w:rsid w:val="00841053"/>
    <w:rPr>
      <w:rFonts w:ascii="Arial" w:hAnsi="Arial" w:cs="Tahoma"/>
      <w:i/>
      <w:color w:val="FF0000"/>
      <w:kern w:val="0"/>
      <w:sz w:val="20"/>
      <w14:ligatures w14:val="none"/>
    </w:rPr>
  </w:style>
  <w:style w:type="paragraph" w:customStyle="1" w:styleId="Nvel1-SemBlack">
    <w:name w:val="Nível 1-Sem Black"/>
    <w:basedOn w:val="Normal"/>
    <w:link w:val="Nvel1-SemBlackChar"/>
    <w:rsid w:val="00841053"/>
    <w:pPr>
      <w:keepNext/>
      <w:keepLines/>
      <w:tabs>
        <w:tab w:val="left" w:pos="567"/>
      </w:tabs>
      <w:spacing w:before="240" w:after="120" w:line="276" w:lineRule="auto"/>
      <w:jc w:val="both"/>
      <w:outlineLvl w:val="1"/>
    </w:pPr>
    <w:rPr>
      <w:rFonts w:ascii="Arial" w:eastAsiaTheme="majorEastAsia" w:hAnsi="Arial" w:cs="Arial"/>
      <w:b/>
      <w:bCs/>
      <w:color w:val="auto"/>
      <w:kern w:val="0"/>
      <w:sz w:val="20"/>
      <w:szCs w:val="20"/>
      <w14:ligatures w14:val="none"/>
    </w:rPr>
  </w:style>
  <w:style w:type="character" w:customStyle="1" w:styleId="Nvel1-SemBlackChar">
    <w:name w:val="Nível 1-Sem Black Char"/>
    <w:basedOn w:val="Fontepargpadro"/>
    <w:link w:val="Nvel1-SemBlack"/>
    <w:rsid w:val="00841053"/>
    <w:rPr>
      <w:rFonts w:ascii="Arial" w:eastAsiaTheme="majorEastAsia" w:hAnsi="Arial" w:cs="Arial"/>
      <w:b/>
      <w:bCs/>
      <w:kern w:val="0"/>
      <w:sz w:val="20"/>
      <w:szCs w:val="20"/>
      <w14:ligatures w14:val="none"/>
    </w:rPr>
  </w:style>
  <w:style w:type="paragraph" w:customStyle="1" w:styleId="Nivel2">
    <w:name w:val="Nivel 2"/>
    <w:basedOn w:val="Normal"/>
    <w:link w:val="Nivel2Char"/>
    <w:rsid w:val="00841053"/>
    <w:pPr>
      <w:spacing w:before="120" w:after="120" w:line="276" w:lineRule="auto"/>
      <w:ind w:left="999" w:hanging="432"/>
      <w:jc w:val="both"/>
    </w:pPr>
    <w:rPr>
      <w:rFonts w:ascii="Arial" w:eastAsia="Arial" w:hAnsi="Arial" w:cs="Arial"/>
      <w:color w:val="000000" w:themeColor="text1"/>
      <w:kern w:val="0"/>
      <w:sz w:val="20"/>
      <w:szCs w:val="20"/>
      <w14:ligatures w14:val="none"/>
    </w:rPr>
  </w:style>
  <w:style w:type="character" w:customStyle="1" w:styleId="Nivel2Char">
    <w:name w:val="Nivel 2 Char"/>
    <w:basedOn w:val="Fontepargpadro"/>
    <w:link w:val="Nivel2"/>
    <w:locked/>
    <w:rsid w:val="00841053"/>
    <w:rPr>
      <w:rFonts w:ascii="Arial" w:eastAsia="Arial" w:hAnsi="Arial" w:cs="Arial"/>
      <w:color w:val="000000" w:themeColor="text1"/>
      <w:kern w:val="0"/>
      <w:sz w:val="20"/>
      <w:szCs w:val="20"/>
      <w14:ligatures w14:val="none"/>
    </w:rPr>
  </w:style>
  <w:style w:type="paragraph" w:customStyle="1" w:styleId="Estilo7">
    <w:name w:val="Estilo7"/>
    <w:basedOn w:val="Nvel02"/>
    <w:qFormat/>
    <w:rsid w:val="00841053"/>
  </w:style>
  <w:style w:type="paragraph" w:customStyle="1" w:styleId="Nvel2-Red">
    <w:name w:val="Nível 2 -Red"/>
    <w:basedOn w:val="Nivel2"/>
    <w:link w:val="Nvel2-RedChar"/>
    <w:qFormat/>
    <w:rsid w:val="00841053"/>
    <w:pPr>
      <w:numPr>
        <w:numId w:val="31"/>
      </w:numPr>
      <w:tabs>
        <w:tab w:val="clear" w:pos="1492"/>
      </w:tabs>
      <w:ind w:left="0" w:firstLine="0"/>
    </w:pPr>
    <w:rPr>
      <w:i/>
      <w:iCs/>
      <w:color w:val="FF0000"/>
    </w:rPr>
  </w:style>
  <w:style w:type="character" w:customStyle="1" w:styleId="Nvel2-RedChar">
    <w:name w:val="Nível 2 -Red Char"/>
    <w:basedOn w:val="Nivel2Char"/>
    <w:link w:val="Nvel2-Red"/>
    <w:rsid w:val="00841053"/>
    <w:rPr>
      <w:rFonts w:ascii="Arial" w:eastAsia="Arial" w:hAnsi="Arial" w:cs="Arial"/>
      <w:i/>
      <w:iCs/>
      <w:color w:val="FF0000"/>
      <w:kern w:val="0"/>
      <w:sz w:val="20"/>
      <w:szCs w:val="20"/>
      <w14:ligatures w14:val="none"/>
    </w:rPr>
  </w:style>
  <w:style w:type="paragraph" w:customStyle="1" w:styleId="tabelatextoalinhadoesquerda">
    <w:name w:val="tabela_texto_alinhado_esquerda"/>
    <w:basedOn w:val="Normal"/>
    <w:rsid w:val="0084105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planalto.gov.br/ccivil_03/leis/l8078compilado.htm"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s://www.planalto.gov.br/ccivil_03/_ato2019-2022/2020/decreto/D10543.htm" TargetMode="External"/><Relationship Id="rId34" Type="http://schemas.openxmlformats.org/officeDocument/2006/relationships/hyperlink" Target="https://www.planalto.gov.br/ccivil_03/leis/l8078compilado.htm" TargetMode="External"/><Relationship Id="rId42" Type="http://schemas.openxmlformats.org/officeDocument/2006/relationships/image" Target="media/image3.jpg"/><Relationship Id="rId47" Type="http://schemas.openxmlformats.org/officeDocument/2006/relationships/footer" Target="footer14.xml"/><Relationship Id="rId50" Type="http://schemas.openxmlformats.org/officeDocument/2006/relationships/image" Target="media/image7.jpg"/><Relationship Id="rId55" Type="http://schemas.openxmlformats.org/officeDocument/2006/relationships/header" Target="header18.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3.xml"/><Relationship Id="rId29" Type="http://schemas.openxmlformats.org/officeDocument/2006/relationships/header" Target="header8.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eader" Target="header9.xml"/><Relationship Id="rId37" Type="http://schemas.openxmlformats.org/officeDocument/2006/relationships/footer" Target="footer10.xml"/><Relationship Id="rId40" Type="http://schemas.openxmlformats.org/officeDocument/2006/relationships/footer" Target="footer12.xml"/><Relationship Id="rId45" Type="http://schemas.openxmlformats.org/officeDocument/2006/relationships/header" Target="header14.xml"/><Relationship Id="rId53" Type="http://schemas.openxmlformats.org/officeDocument/2006/relationships/footer" Target="footer16.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planalto.gov.br/ccivil_03/_ato2019-2022/2020/decreto/D10543.htm" TargetMode="External"/><Relationship Id="rId4" Type="http://schemas.openxmlformats.org/officeDocument/2006/relationships/webSettings" Target="webSettings.xml"/><Relationship Id="rId9" Type="http://schemas.openxmlformats.org/officeDocument/2006/relationships/hyperlink" Target="https://www.planalto.gov.br/ccivil_03/_ato2019-2022/2020/decreto/D10543.htm"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header" Target="header10.xml"/><Relationship Id="rId43" Type="http://schemas.openxmlformats.org/officeDocument/2006/relationships/image" Target="media/image4.jpg"/><Relationship Id="rId48" Type="http://schemas.openxmlformats.org/officeDocument/2006/relationships/header" Target="header15.xml"/><Relationship Id="rId56" Type="http://schemas.openxmlformats.org/officeDocument/2006/relationships/footer" Target="footer18.xml"/><Relationship Id="rId8" Type="http://schemas.openxmlformats.org/officeDocument/2006/relationships/hyperlink" Target="https://www.planalto.gov.br/ccivil_03/_ato2019-2022/2020/decreto/D10543.htm" TargetMode="External"/><Relationship Id="rId51" Type="http://schemas.openxmlformats.org/officeDocument/2006/relationships/header" Target="header16.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luiz.baldacci@fiocruz.br"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footer" Target="footer11.xml"/><Relationship Id="rId46" Type="http://schemas.openxmlformats.org/officeDocument/2006/relationships/footer" Target="footer13.xml"/><Relationship Id="rId20" Type="http://schemas.openxmlformats.org/officeDocument/2006/relationships/hyperlink" Target="https://www.planalto.gov.br/ccivil_03/_ato2019-2022/2020/decreto/D10543.htm" TargetMode="External"/><Relationship Id="rId41" Type="http://schemas.openxmlformats.org/officeDocument/2006/relationships/image" Target="media/image2.jpg"/><Relationship Id="rId54" Type="http://schemas.openxmlformats.org/officeDocument/2006/relationships/footer" Target="footer17.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footer" Target="footer15.xml"/><Relationship Id="rId57" Type="http://schemas.openxmlformats.org/officeDocument/2006/relationships/fontTable" Target="fontTable.xml"/><Relationship Id="rId10" Type="http://schemas.openxmlformats.org/officeDocument/2006/relationships/hyperlink" Target="https://www.planalto.gov.br/ccivil_03/_ato2019-2022/2020/decreto/D10543.htm" TargetMode="External"/><Relationship Id="rId31" Type="http://schemas.openxmlformats.org/officeDocument/2006/relationships/footer" Target="footer8.xml"/><Relationship Id="rId44" Type="http://schemas.openxmlformats.org/officeDocument/2006/relationships/header" Target="header13.xml"/><Relationship Id="rId52" Type="http://schemas.openxmlformats.org/officeDocument/2006/relationships/header" Target="header17.xml"/></Relationships>
</file>

<file path=word/_rels/header13.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6.jpeg"/><Relationship Id="rId1" Type="http://schemas.openxmlformats.org/officeDocument/2006/relationships/image" Target="media/image5.jpg"/></Relationships>
</file>

<file path=word/_rels/header14.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6.jpeg"/><Relationship Id="rId1" Type="http://schemas.openxmlformats.org/officeDocument/2006/relationships/image" Target="media/image5.jpg"/></Relationships>
</file>

<file path=word/_rels/header15.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6.jpeg"/><Relationship Id="rId1" Type="http://schemas.openxmlformats.org/officeDocument/2006/relationships/image" Target="media/image5.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105</Pages>
  <Words>37205</Words>
  <Characters>200910</Characters>
  <Application>Microsoft Office Word</Application>
  <DocSecurity>0</DocSecurity>
  <Lines>1674</Lines>
  <Paragraphs>475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do Nascimento Sayão</dc:creator>
  <cp:keywords/>
  <cp:lastModifiedBy>Juliana e Costa de Carvalho</cp:lastModifiedBy>
  <cp:revision>6</cp:revision>
  <dcterms:created xsi:type="dcterms:W3CDTF">2026-06-16T11:30:00Z</dcterms:created>
  <dcterms:modified xsi:type="dcterms:W3CDTF">2026-06-16T11:32:00Z</dcterms:modified>
</cp:coreProperties>
</file>